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pStyle w:val="56"/>
        <w:ind w:firstLine="0" w:firstLineChars="0"/>
        <w:jc w:val="center"/>
        <w:rPr>
          <w:color w:val="auto"/>
        </w:rPr>
      </w:pPr>
      <w:r>
        <w:rPr>
          <w:color w:val="auto"/>
          <w:sz w:val="72"/>
          <w:szCs w:val="72"/>
        </w:rPr>
        <w:t>建设项目环境影响报告表</w:t>
      </w:r>
      <w:r>
        <w:rPr>
          <w:color w:val="auto"/>
          <w:sz w:val="48"/>
          <w:szCs w:val="48"/>
        </w:rPr>
        <w:t>（污染影响类）</w:t>
      </w: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p>
      <w:pPr>
        <w:adjustRightInd w:val="0"/>
        <w:snapToGrid w:val="0"/>
        <w:spacing w:line="288" w:lineRule="auto"/>
        <w:ind w:firstLine="843" w:firstLineChars="300"/>
        <w:rPr>
          <w:b/>
          <w:bCs/>
          <w:color w:val="auto"/>
          <w:sz w:val="28"/>
          <w:szCs w:val="28"/>
          <w:u w:val="single"/>
        </w:rPr>
      </w:pPr>
      <w:r>
        <w:rPr>
          <w:b/>
          <w:bCs/>
          <w:color w:val="auto"/>
          <w:sz w:val="28"/>
          <w:szCs w:val="28"/>
        </w:rPr>
        <w:t>项目名称：</w:t>
      </w:r>
      <w:r>
        <w:rPr>
          <w:rFonts w:hint="eastAsia"/>
          <w:b/>
          <w:bCs/>
          <w:color w:val="auto"/>
          <w:sz w:val="28"/>
          <w:szCs w:val="28"/>
          <w:u w:val="single"/>
        </w:rPr>
        <w:t xml:space="preserve"> </w:t>
      </w:r>
      <w:r>
        <w:rPr>
          <w:rFonts w:hint="eastAsia"/>
          <w:b/>
          <w:bCs/>
          <w:color w:val="auto"/>
          <w:sz w:val="28"/>
          <w:szCs w:val="28"/>
          <w:u w:val="single"/>
          <w:lang w:eastAsia="zh-CN"/>
        </w:rPr>
        <w:t>巴彦县旅金农机设备有限公司报废农机拆解项目</w:t>
      </w:r>
      <w:r>
        <w:rPr>
          <w:rFonts w:hint="eastAsia"/>
          <w:b/>
          <w:bCs/>
          <w:color w:val="auto"/>
          <w:sz w:val="28"/>
          <w:szCs w:val="28"/>
          <w:u w:val="single"/>
        </w:rPr>
        <w:t xml:space="preserve"> </w:t>
      </w:r>
      <w:r>
        <w:rPr>
          <w:b/>
          <w:bCs/>
          <w:color w:val="auto"/>
          <w:sz w:val="28"/>
          <w:szCs w:val="28"/>
          <w:u w:val="single"/>
        </w:rPr>
        <w:t xml:space="preserve"> </w:t>
      </w:r>
    </w:p>
    <w:p>
      <w:pPr>
        <w:adjustRightInd w:val="0"/>
        <w:snapToGrid w:val="0"/>
        <w:spacing w:line="288" w:lineRule="auto"/>
        <w:ind w:firstLine="843" w:firstLineChars="300"/>
        <w:rPr>
          <w:b/>
          <w:bCs/>
          <w:color w:val="auto"/>
          <w:sz w:val="28"/>
          <w:szCs w:val="28"/>
        </w:rPr>
      </w:pPr>
      <w:r>
        <w:rPr>
          <w:b/>
          <w:bCs/>
          <w:color w:val="auto"/>
          <w:sz w:val="28"/>
          <w:szCs w:val="28"/>
        </w:rPr>
        <w:t>建设单位（盖章）：</w:t>
      </w:r>
      <w:r>
        <w:rPr>
          <w:rFonts w:hint="eastAsia"/>
          <w:b/>
          <w:bCs/>
          <w:color w:val="auto"/>
          <w:sz w:val="28"/>
          <w:szCs w:val="28"/>
          <w:u w:val="single"/>
          <w:lang w:eastAsia="zh-CN"/>
        </w:rPr>
        <w:t>巴彦县旅金农机设备有限公司</w:t>
      </w:r>
      <w:r>
        <w:rPr>
          <w:b/>
          <w:bCs/>
          <w:color w:val="auto"/>
          <w:sz w:val="28"/>
          <w:szCs w:val="28"/>
          <w:u w:val="single"/>
        </w:rPr>
        <w:t xml:space="preserve">    </w:t>
      </w:r>
    </w:p>
    <w:p>
      <w:pPr>
        <w:adjustRightInd w:val="0"/>
        <w:snapToGrid w:val="0"/>
        <w:spacing w:line="288" w:lineRule="auto"/>
        <w:ind w:firstLine="843" w:firstLineChars="300"/>
        <w:rPr>
          <w:color w:val="auto"/>
          <w:sz w:val="36"/>
          <w:szCs w:val="36"/>
        </w:rPr>
      </w:pPr>
      <w:r>
        <w:rPr>
          <w:b/>
          <w:bCs/>
          <w:color w:val="auto"/>
          <w:sz w:val="28"/>
          <w:szCs w:val="28"/>
        </w:rPr>
        <w:t>编制日期：</w:t>
      </w:r>
      <w:r>
        <w:rPr>
          <w:b/>
          <w:bCs/>
          <w:color w:val="auto"/>
          <w:sz w:val="28"/>
          <w:szCs w:val="28"/>
          <w:u w:val="single"/>
        </w:rPr>
        <w:t xml:space="preserve">            202</w:t>
      </w:r>
      <w:r>
        <w:rPr>
          <w:rFonts w:hint="eastAsia"/>
          <w:b/>
          <w:bCs/>
          <w:color w:val="auto"/>
          <w:sz w:val="28"/>
          <w:szCs w:val="28"/>
          <w:u w:val="single"/>
          <w:lang w:val="en-US" w:eastAsia="zh-CN"/>
        </w:rPr>
        <w:t>3</w:t>
      </w:r>
      <w:r>
        <w:rPr>
          <w:b/>
          <w:bCs/>
          <w:color w:val="auto"/>
          <w:sz w:val="28"/>
          <w:szCs w:val="28"/>
          <w:u w:val="single"/>
        </w:rPr>
        <w:t>年1</w:t>
      </w:r>
      <w:r>
        <w:rPr>
          <w:rFonts w:hint="eastAsia"/>
          <w:b/>
          <w:bCs/>
          <w:color w:val="auto"/>
          <w:sz w:val="28"/>
          <w:szCs w:val="28"/>
          <w:u w:val="single"/>
          <w:lang w:val="en-US" w:eastAsia="zh-CN"/>
        </w:rPr>
        <w:t>1</w:t>
      </w:r>
      <w:r>
        <w:rPr>
          <w:b/>
          <w:bCs/>
          <w:color w:val="auto"/>
          <w:sz w:val="28"/>
          <w:szCs w:val="28"/>
          <w:u w:val="single"/>
        </w:rPr>
        <w:t xml:space="preserve">月              </w:t>
      </w:r>
      <w:bookmarkStart w:id="0" w:name="_Hlk57884087"/>
      <w:r>
        <w:rPr>
          <w:b/>
          <w:bCs/>
          <w:color w:val="auto"/>
          <w:sz w:val="28"/>
          <w:szCs w:val="28"/>
          <w:u w:val="single"/>
        </w:rPr>
        <w:t xml:space="preserve">     </w:t>
      </w:r>
    </w:p>
    <w:p>
      <w:pPr>
        <w:ind w:firstLine="880"/>
        <w:rPr>
          <w:color w:val="FF0000"/>
          <w:sz w:val="44"/>
          <w:szCs w:val="44"/>
        </w:rPr>
      </w:pPr>
    </w:p>
    <w:p>
      <w:pPr>
        <w:ind w:firstLine="880"/>
        <w:rPr>
          <w:color w:val="FF0000"/>
          <w:sz w:val="44"/>
          <w:szCs w:val="44"/>
        </w:rPr>
      </w:pPr>
    </w:p>
    <w:p>
      <w:pPr>
        <w:ind w:firstLine="880"/>
        <w:rPr>
          <w:color w:val="auto"/>
          <w:sz w:val="44"/>
          <w:szCs w:val="44"/>
        </w:rPr>
      </w:pPr>
    </w:p>
    <w:p>
      <w:pPr>
        <w:ind w:firstLine="880"/>
        <w:rPr>
          <w:color w:val="auto"/>
          <w:sz w:val="44"/>
          <w:szCs w:val="44"/>
        </w:rPr>
      </w:pPr>
    </w:p>
    <w:p>
      <w:pPr>
        <w:ind w:firstLine="880"/>
        <w:rPr>
          <w:color w:val="auto"/>
          <w:sz w:val="44"/>
          <w:szCs w:val="44"/>
        </w:rPr>
      </w:pPr>
    </w:p>
    <w:bookmarkEnd w:id="0"/>
    <w:p>
      <w:pPr>
        <w:adjustRightInd w:val="0"/>
        <w:snapToGrid w:val="0"/>
        <w:spacing w:line="288" w:lineRule="auto"/>
        <w:jc w:val="center"/>
        <w:rPr>
          <w:color w:val="auto"/>
          <w:sz w:val="36"/>
          <w:szCs w:val="36"/>
        </w:rPr>
      </w:pPr>
      <w:r>
        <w:rPr>
          <w:color w:val="auto"/>
          <w:sz w:val="36"/>
          <w:szCs w:val="36"/>
        </w:rPr>
        <w:t>中华人民共和国生态环境部制</w:t>
      </w:r>
    </w:p>
    <w:p>
      <w:pPr>
        <w:rPr>
          <w:b/>
          <w:bCs/>
          <w:color w:val="FF0000"/>
          <w:sz w:val="32"/>
          <w:szCs w:val="32"/>
        </w:rPr>
      </w:pPr>
      <w:r>
        <w:rPr>
          <w:b/>
          <w:bCs/>
          <w:color w:val="FF0000"/>
          <w:sz w:val="32"/>
          <w:szCs w:val="32"/>
        </w:rPr>
        <w:br w:type="page"/>
      </w:r>
    </w:p>
    <w:p>
      <w:pPr>
        <w:pStyle w:val="2"/>
        <w:rPr>
          <w:rFonts w:hint="eastAsia" w:eastAsia="宋体"/>
          <w:lang w:eastAsia="zh-CN"/>
        </w:rPr>
      </w:pPr>
      <w:r>
        <w:rPr>
          <w:rFonts w:hint="eastAsia" w:eastAsia="宋体"/>
          <w:lang w:eastAsia="zh-CN"/>
        </w:rPr>
        <w:drawing>
          <wp:inline distT="0" distB="0" distL="114300" distR="114300">
            <wp:extent cx="5257165" cy="7015480"/>
            <wp:effectExtent l="0" t="0" r="635" b="10160"/>
            <wp:docPr id="9" name="图片 9" descr="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资质页"/>
                    <pic:cNvPicPr>
                      <a:picLocks noChangeAspect="1"/>
                    </pic:cNvPicPr>
                  </pic:nvPicPr>
                  <pic:blipFill>
                    <a:blip r:embed="rId9"/>
                    <a:stretch>
                      <a:fillRect/>
                    </a:stretch>
                  </pic:blipFill>
                  <pic:spPr>
                    <a:xfrm>
                      <a:off x="0" y="0"/>
                      <a:ext cx="5257165" cy="7015480"/>
                    </a:xfrm>
                    <a:prstGeom prst="rect">
                      <a:avLst/>
                    </a:prstGeom>
                  </pic:spPr>
                </pic:pic>
              </a:graphicData>
            </a:graphic>
          </wp:inline>
        </w:drawing>
      </w:r>
    </w:p>
    <w:p>
      <w:pPr>
        <w:rPr>
          <w:rFonts w:hint="eastAsia" w:eastAsia="宋体"/>
          <w:lang w:eastAsia="zh-CN"/>
        </w:rPr>
      </w:pPr>
      <w:r>
        <w:rPr>
          <w:rFonts w:hint="eastAsia" w:eastAsia="宋体"/>
          <w:lang w:eastAsia="zh-CN"/>
        </w:rPr>
        <w:br w:type="page"/>
      </w:r>
    </w:p>
    <w:p>
      <w:pPr>
        <w:rPr>
          <w:rFonts w:hint="eastAsia"/>
          <w:lang w:eastAsia="zh-CN"/>
        </w:rPr>
      </w:pPr>
    </w:p>
    <w:p>
      <w:pPr>
        <w:spacing w:line="360" w:lineRule="auto"/>
        <w:jc w:val="center"/>
        <w:rPr>
          <w:b/>
          <w:bCs/>
          <w:color w:val="auto"/>
          <w:sz w:val="32"/>
          <w:szCs w:val="32"/>
        </w:rPr>
      </w:pPr>
      <w:r>
        <w:rPr>
          <w:b/>
          <w:bCs/>
          <w:color w:val="auto"/>
          <w:sz w:val="32"/>
          <w:szCs w:val="32"/>
        </w:rPr>
        <w:t>目  录</w:t>
      </w:r>
    </w:p>
    <w:p>
      <w:pPr>
        <w:pStyle w:val="13"/>
        <w:tabs>
          <w:tab w:val="right" w:leader="dot" w:pos="8306"/>
        </w:tabs>
        <w:rPr>
          <w:sz w:val="28"/>
          <w:szCs w:val="28"/>
        </w:rPr>
      </w:pPr>
      <w:r>
        <w:rPr>
          <w:b/>
          <w:bCs/>
          <w:color w:val="auto"/>
          <w:sz w:val="28"/>
          <w:szCs w:val="28"/>
        </w:rPr>
        <w:fldChar w:fldCharType="begin"/>
      </w:r>
      <w:r>
        <w:rPr>
          <w:b/>
          <w:bCs/>
          <w:color w:val="auto"/>
          <w:sz w:val="28"/>
          <w:szCs w:val="28"/>
        </w:rPr>
        <w:instrText xml:space="preserve"> TOC \o "1-2" \h \z \u </w:instrText>
      </w:r>
      <w:r>
        <w:rPr>
          <w:b/>
          <w:bCs/>
          <w:color w:val="auto"/>
          <w:sz w:val="28"/>
          <w:szCs w:val="28"/>
        </w:rPr>
        <w:fldChar w:fldCharType="separate"/>
      </w:r>
      <w:r>
        <w:rPr>
          <w:bCs/>
          <w:color w:val="auto"/>
          <w:sz w:val="28"/>
          <w:szCs w:val="28"/>
        </w:rPr>
        <w:fldChar w:fldCharType="begin"/>
      </w:r>
      <w:r>
        <w:rPr>
          <w:bCs/>
          <w:sz w:val="28"/>
          <w:szCs w:val="28"/>
        </w:rPr>
        <w:instrText xml:space="preserve"> HYPERLINK \l _Toc30391 </w:instrText>
      </w:r>
      <w:r>
        <w:rPr>
          <w:bCs/>
          <w:sz w:val="28"/>
          <w:szCs w:val="28"/>
        </w:rPr>
        <w:fldChar w:fldCharType="separate"/>
      </w:r>
      <w:r>
        <w:rPr>
          <w:rFonts w:ascii="Times New Roman" w:hAnsi="Times New Roman"/>
          <w:bCs/>
          <w:snapToGrid w:val="0"/>
          <w:sz w:val="28"/>
          <w:szCs w:val="28"/>
        </w:rPr>
        <w:t>一、建设项目基本情况</w:t>
      </w:r>
      <w:r>
        <w:rPr>
          <w:sz w:val="28"/>
          <w:szCs w:val="28"/>
        </w:rPr>
        <w:tab/>
      </w:r>
      <w:r>
        <w:rPr>
          <w:sz w:val="28"/>
          <w:szCs w:val="28"/>
        </w:rPr>
        <w:fldChar w:fldCharType="begin"/>
      </w:r>
      <w:r>
        <w:rPr>
          <w:sz w:val="28"/>
          <w:szCs w:val="28"/>
        </w:rPr>
        <w:instrText xml:space="preserve"> PAGEREF _Toc30391 \h </w:instrText>
      </w:r>
      <w:r>
        <w:rPr>
          <w:sz w:val="28"/>
          <w:szCs w:val="28"/>
        </w:rPr>
        <w:fldChar w:fldCharType="separate"/>
      </w:r>
      <w:r>
        <w:rPr>
          <w:sz w:val="28"/>
          <w:szCs w:val="28"/>
        </w:rPr>
        <w:t>1</w:t>
      </w:r>
      <w:r>
        <w:rPr>
          <w:sz w:val="28"/>
          <w:szCs w:val="28"/>
        </w:rPr>
        <w:fldChar w:fldCharType="end"/>
      </w:r>
      <w:r>
        <w:rPr>
          <w:bCs/>
          <w:color w:val="auto"/>
          <w:sz w:val="28"/>
          <w:szCs w:val="28"/>
        </w:rPr>
        <w:fldChar w:fldCharType="end"/>
      </w:r>
    </w:p>
    <w:p>
      <w:pPr>
        <w:pStyle w:val="13"/>
        <w:tabs>
          <w:tab w:val="right" w:leader="dot" w:pos="8306"/>
        </w:tabs>
        <w:rPr>
          <w:sz w:val="28"/>
          <w:szCs w:val="28"/>
        </w:rPr>
      </w:pPr>
      <w:r>
        <w:rPr>
          <w:bCs/>
          <w:color w:val="auto"/>
          <w:sz w:val="28"/>
          <w:szCs w:val="28"/>
        </w:rPr>
        <w:fldChar w:fldCharType="begin"/>
      </w:r>
      <w:r>
        <w:rPr>
          <w:bCs/>
          <w:sz w:val="28"/>
          <w:szCs w:val="28"/>
        </w:rPr>
        <w:instrText xml:space="preserve"> HYPERLINK \l _Toc19446 </w:instrText>
      </w:r>
      <w:r>
        <w:rPr>
          <w:bCs/>
          <w:sz w:val="28"/>
          <w:szCs w:val="28"/>
        </w:rPr>
        <w:fldChar w:fldCharType="separate"/>
      </w:r>
      <w:r>
        <w:rPr>
          <w:rFonts w:ascii="Times New Roman" w:hAnsi="Times New Roman"/>
          <w:bCs/>
          <w:snapToGrid w:val="0"/>
          <w:sz w:val="28"/>
          <w:szCs w:val="28"/>
        </w:rPr>
        <w:t>二、建设项目工程分析</w:t>
      </w:r>
      <w:r>
        <w:rPr>
          <w:sz w:val="28"/>
          <w:szCs w:val="28"/>
        </w:rPr>
        <w:tab/>
      </w:r>
      <w:r>
        <w:rPr>
          <w:sz w:val="28"/>
          <w:szCs w:val="28"/>
        </w:rPr>
        <w:fldChar w:fldCharType="begin"/>
      </w:r>
      <w:r>
        <w:rPr>
          <w:sz w:val="28"/>
          <w:szCs w:val="28"/>
        </w:rPr>
        <w:instrText xml:space="preserve"> PAGEREF _Toc19446 \h </w:instrText>
      </w:r>
      <w:r>
        <w:rPr>
          <w:sz w:val="28"/>
          <w:szCs w:val="28"/>
        </w:rPr>
        <w:fldChar w:fldCharType="separate"/>
      </w:r>
      <w:r>
        <w:rPr>
          <w:sz w:val="28"/>
          <w:szCs w:val="28"/>
        </w:rPr>
        <w:t>27</w:t>
      </w:r>
      <w:r>
        <w:rPr>
          <w:sz w:val="28"/>
          <w:szCs w:val="28"/>
        </w:rPr>
        <w:fldChar w:fldCharType="end"/>
      </w:r>
      <w:r>
        <w:rPr>
          <w:bCs/>
          <w:color w:val="auto"/>
          <w:sz w:val="28"/>
          <w:szCs w:val="28"/>
        </w:rPr>
        <w:fldChar w:fldCharType="end"/>
      </w:r>
    </w:p>
    <w:p>
      <w:pPr>
        <w:pStyle w:val="13"/>
        <w:tabs>
          <w:tab w:val="right" w:leader="dot" w:pos="8306"/>
        </w:tabs>
        <w:rPr>
          <w:sz w:val="28"/>
          <w:szCs w:val="28"/>
        </w:rPr>
      </w:pPr>
      <w:r>
        <w:rPr>
          <w:bCs/>
          <w:color w:val="auto"/>
          <w:sz w:val="28"/>
          <w:szCs w:val="28"/>
        </w:rPr>
        <w:fldChar w:fldCharType="begin"/>
      </w:r>
      <w:r>
        <w:rPr>
          <w:bCs/>
          <w:sz w:val="28"/>
          <w:szCs w:val="28"/>
        </w:rPr>
        <w:instrText xml:space="preserve"> HYPERLINK \l _Toc5425 </w:instrText>
      </w:r>
      <w:r>
        <w:rPr>
          <w:bCs/>
          <w:sz w:val="28"/>
          <w:szCs w:val="28"/>
        </w:rPr>
        <w:fldChar w:fldCharType="separate"/>
      </w:r>
      <w:r>
        <w:rPr>
          <w:rFonts w:ascii="Times New Roman" w:hAnsi="Times New Roman"/>
          <w:bCs/>
          <w:snapToGrid w:val="0"/>
          <w:sz w:val="28"/>
          <w:szCs w:val="28"/>
        </w:rPr>
        <w:t>三、区域环境质量现状、环境保护目标及评价标准</w:t>
      </w:r>
      <w:r>
        <w:rPr>
          <w:sz w:val="28"/>
          <w:szCs w:val="28"/>
        </w:rPr>
        <w:tab/>
      </w:r>
      <w:r>
        <w:rPr>
          <w:sz w:val="28"/>
          <w:szCs w:val="28"/>
        </w:rPr>
        <w:fldChar w:fldCharType="begin"/>
      </w:r>
      <w:r>
        <w:rPr>
          <w:sz w:val="28"/>
          <w:szCs w:val="28"/>
        </w:rPr>
        <w:instrText xml:space="preserve"> PAGEREF _Toc5425 \h </w:instrText>
      </w:r>
      <w:r>
        <w:rPr>
          <w:sz w:val="28"/>
          <w:szCs w:val="28"/>
        </w:rPr>
        <w:fldChar w:fldCharType="separate"/>
      </w:r>
      <w:r>
        <w:rPr>
          <w:sz w:val="28"/>
          <w:szCs w:val="28"/>
        </w:rPr>
        <w:t>37</w:t>
      </w:r>
      <w:r>
        <w:rPr>
          <w:sz w:val="28"/>
          <w:szCs w:val="28"/>
        </w:rPr>
        <w:fldChar w:fldCharType="end"/>
      </w:r>
      <w:r>
        <w:rPr>
          <w:bCs/>
          <w:color w:val="auto"/>
          <w:sz w:val="28"/>
          <w:szCs w:val="28"/>
        </w:rPr>
        <w:fldChar w:fldCharType="end"/>
      </w:r>
    </w:p>
    <w:p>
      <w:pPr>
        <w:pStyle w:val="13"/>
        <w:tabs>
          <w:tab w:val="right" w:leader="dot" w:pos="8306"/>
        </w:tabs>
        <w:rPr>
          <w:sz w:val="28"/>
          <w:szCs w:val="28"/>
        </w:rPr>
      </w:pPr>
      <w:r>
        <w:rPr>
          <w:bCs/>
          <w:color w:val="auto"/>
          <w:sz w:val="28"/>
          <w:szCs w:val="28"/>
        </w:rPr>
        <w:fldChar w:fldCharType="begin"/>
      </w:r>
      <w:r>
        <w:rPr>
          <w:bCs/>
          <w:sz w:val="28"/>
          <w:szCs w:val="28"/>
        </w:rPr>
        <w:instrText xml:space="preserve"> HYPERLINK \l _Toc8007 </w:instrText>
      </w:r>
      <w:r>
        <w:rPr>
          <w:bCs/>
          <w:sz w:val="28"/>
          <w:szCs w:val="28"/>
        </w:rPr>
        <w:fldChar w:fldCharType="separate"/>
      </w:r>
      <w:r>
        <w:rPr>
          <w:rFonts w:ascii="Times New Roman" w:hAnsi="Times New Roman"/>
          <w:bCs/>
          <w:snapToGrid w:val="0"/>
          <w:sz w:val="28"/>
          <w:szCs w:val="28"/>
        </w:rPr>
        <w:t>四、主要环境影响和保护措施</w:t>
      </w:r>
      <w:r>
        <w:rPr>
          <w:sz w:val="28"/>
          <w:szCs w:val="28"/>
        </w:rPr>
        <w:tab/>
      </w:r>
      <w:r>
        <w:rPr>
          <w:sz w:val="28"/>
          <w:szCs w:val="28"/>
        </w:rPr>
        <w:fldChar w:fldCharType="begin"/>
      </w:r>
      <w:r>
        <w:rPr>
          <w:sz w:val="28"/>
          <w:szCs w:val="28"/>
        </w:rPr>
        <w:instrText xml:space="preserve"> PAGEREF _Toc8007 \h </w:instrText>
      </w:r>
      <w:r>
        <w:rPr>
          <w:sz w:val="28"/>
          <w:szCs w:val="28"/>
        </w:rPr>
        <w:fldChar w:fldCharType="separate"/>
      </w:r>
      <w:r>
        <w:rPr>
          <w:sz w:val="28"/>
          <w:szCs w:val="28"/>
        </w:rPr>
        <w:t>45</w:t>
      </w:r>
      <w:r>
        <w:rPr>
          <w:sz w:val="28"/>
          <w:szCs w:val="28"/>
        </w:rPr>
        <w:fldChar w:fldCharType="end"/>
      </w:r>
      <w:r>
        <w:rPr>
          <w:bCs/>
          <w:color w:val="auto"/>
          <w:sz w:val="28"/>
          <w:szCs w:val="28"/>
        </w:rPr>
        <w:fldChar w:fldCharType="end"/>
      </w:r>
    </w:p>
    <w:p>
      <w:pPr>
        <w:pStyle w:val="13"/>
        <w:tabs>
          <w:tab w:val="right" w:leader="dot" w:pos="8306"/>
        </w:tabs>
        <w:rPr>
          <w:sz w:val="28"/>
          <w:szCs w:val="28"/>
        </w:rPr>
      </w:pPr>
      <w:r>
        <w:rPr>
          <w:bCs/>
          <w:color w:val="auto"/>
          <w:sz w:val="28"/>
          <w:szCs w:val="28"/>
        </w:rPr>
        <w:fldChar w:fldCharType="begin"/>
      </w:r>
      <w:r>
        <w:rPr>
          <w:bCs/>
          <w:sz w:val="28"/>
          <w:szCs w:val="28"/>
        </w:rPr>
        <w:instrText xml:space="preserve"> HYPERLINK \l _Toc19873 </w:instrText>
      </w:r>
      <w:r>
        <w:rPr>
          <w:bCs/>
          <w:sz w:val="28"/>
          <w:szCs w:val="28"/>
        </w:rPr>
        <w:fldChar w:fldCharType="separate"/>
      </w:r>
      <w:r>
        <w:rPr>
          <w:rFonts w:ascii="Times New Roman" w:hAnsi="Times New Roman"/>
          <w:bCs/>
          <w:snapToGrid w:val="0"/>
          <w:sz w:val="28"/>
          <w:szCs w:val="28"/>
        </w:rPr>
        <w:t>五、环境保护措施监督检查清单</w:t>
      </w:r>
      <w:r>
        <w:rPr>
          <w:sz w:val="28"/>
          <w:szCs w:val="28"/>
        </w:rPr>
        <w:tab/>
      </w:r>
      <w:r>
        <w:rPr>
          <w:sz w:val="28"/>
          <w:szCs w:val="28"/>
        </w:rPr>
        <w:fldChar w:fldCharType="begin"/>
      </w:r>
      <w:r>
        <w:rPr>
          <w:sz w:val="28"/>
          <w:szCs w:val="28"/>
        </w:rPr>
        <w:instrText xml:space="preserve"> PAGEREF _Toc19873 \h </w:instrText>
      </w:r>
      <w:r>
        <w:rPr>
          <w:sz w:val="28"/>
          <w:szCs w:val="28"/>
        </w:rPr>
        <w:fldChar w:fldCharType="separate"/>
      </w:r>
      <w:r>
        <w:rPr>
          <w:sz w:val="28"/>
          <w:szCs w:val="28"/>
        </w:rPr>
        <w:t>74</w:t>
      </w:r>
      <w:r>
        <w:rPr>
          <w:sz w:val="28"/>
          <w:szCs w:val="28"/>
        </w:rPr>
        <w:fldChar w:fldCharType="end"/>
      </w:r>
      <w:r>
        <w:rPr>
          <w:bCs/>
          <w:color w:val="auto"/>
          <w:sz w:val="28"/>
          <w:szCs w:val="28"/>
        </w:rPr>
        <w:fldChar w:fldCharType="end"/>
      </w:r>
    </w:p>
    <w:p>
      <w:pPr>
        <w:pStyle w:val="13"/>
        <w:tabs>
          <w:tab w:val="right" w:leader="dot" w:pos="8306"/>
        </w:tabs>
        <w:rPr>
          <w:sz w:val="28"/>
          <w:szCs w:val="28"/>
        </w:rPr>
      </w:pPr>
      <w:r>
        <w:rPr>
          <w:bCs/>
          <w:color w:val="auto"/>
          <w:sz w:val="28"/>
          <w:szCs w:val="28"/>
        </w:rPr>
        <w:fldChar w:fldCharType="begin"/>
      </w:r>
      <w:r>
        <w:rPr>
          <w:bCs/>
          <w:sz w:val="28"/>
          <w:szCs w:val="28"/>
        </w:rPr>
        <w:instrText xml:space="preserve"> HYPERLINK \l _Toc8944 </w:instrText>
      </w:r>
      <w:r>
        <w:rPr>
          <w:bCs/>
          <w:sz w:val="28"/>
          <w:szCs w:val="28"/>
        </w:rPr>
        <w:fldChar w:fldCharType="separate"/>
      </w:r>
      <w:r>
        <w:rPr>
          <w:rFonts w:ascii="Times New Roman" w:hAnsi="Times New Roman"/>
          <w:bCs/>
          <w:snapToGrid w:val="0"/>
          <w:sz w:val="28"/>
          <w:szCs w:val="28"/>
        </w:rPr>
        <w:t>六、结论</w:t>
      </w:r>
      <w:r>
        <w:rPr>
          <w:sz w:val="28"/>
          <w:szCs w:val="28"/>
        </w:rPr>
        <w:tab/>
      </w:r>
      <w:r>
        <w:rPr>
          <w:sz w:val="28"/>
          <w:szCs w:val="28"/>
        </w:rPr>
        <w:fldChar w:fldCharType="begin"/>
      </w:r>
      <w:r>
        <w:rPr>
          <w:sz w:val="28"/>
          <w:szCs w:val="28"/>
        </w:rPr>
        <w:instrText xml:space="preserve"> PAGEREF _Toc8944 \h </w:instrText>
      </w:r>
      <w:r>
        <w:rPr>
          <w:sz w:val="28"/>
          <w:szCs w:val="28"/>
        </w:rPr>
        <w:fldChar w:fldCharType="separate"/>
      </w:r>
      <w:r>
        <w:rPr>
          <w:sz w:val="28"/>
          <w:szCs w:val="28"/>
        </w:rPr>
        <w:t>76</w:t>
      </w:r>
      <w:r>
        <w:rPr>
          <w:sz w:val="28"/>
          <w:szCs w:val="28"/>
        </w:rPr>
        <w:fldChar w:fldCharType="end"/>
      </w:r>
      <w:r>
        <w:rPr>
          <w:bCs/>
          <w:color w:val="auto"/>
          <w:sz w:val="28"/>
          <w:szCs w:val="28"/>
        </w:rPr>
        <w:fldChar w:fldCharType="end"/>
      </w:r>
    </w:p>
    <w:p>
      <w:pPr>
        <w:pStyle w:val="13"/>
        <w:tabs>
          <w:tab w:val="right" w:leader="dot" w:pos="8306"/>
        </w:tabs>
        <w:rPr>
          <w:sz w:val="28"/>
          <w:szCs w:val="28"/>
        </w:rPr>
      </w:pPr>
      <w:r>
        <w:rPr>
          <w:bCs/>
          <w:color w:val="auto"/>
          <w:sz w:val="28"/>
          <w:szCs w:val="28"/>
        </w:rPr>
        <w:fldChar w:fldCharType="begin"/>
      </w:r>
      <w:r>
        <w:rPr>
          <w:bCs/>
          <w:sz w:val="28"/>
          <w:szCs w:val="28"/>
        </w:rPr>
        <w:instrText xml:space="preserve"> HYPERLINK \l _Toc28509 </w:instrText>
      </w:r>
      <w:r>
        <w:rPr>
          <w:bCs/>
          <w:sz w:val="28"/>
          <w:szCs w:val="28"/>
        </w:rPr>
        <w:fldChar w:fldCharType="separate"/>
      </w:r>
      <w:r>
        <w:rPr>
          <w:rFonts w:ascii="Times New Roman" w:hAnsi="Times New Roman"/>
          <w:snapToGrid w:val="0"/>
          <w:sz w:val="28"/>
          <w:szCs w:val="28"/>
        </w:rPr>
        <w:t>建设项目污染物排放量汇总表</w:t>
      </w:r>
      <w:r>
        <w:rPr>
          <w:sz w:val="28"/>
          <w:szCs w:val="28"/>
        </w:rPr>
        <w:tab/>
      </w:r>
      <w:r>
        <w:rPr>
          <w:sz w:val="28"/>
          <w:szCs w:val="28"/>
        </w:rPr>
        <w:fldChar w:fldCharType="begin"/>
      </w:r>
      <w:r>
        <w:rPr>
          <w:sz w:val="28"/>
          <w:szCs w:val="28"/>
        </w:rPr>
        <w:instrText xml:space="preserve"> PAGEREF _Toc28509 \h </w:instrText>
      </w:r>
      <w:r>
        <w:rPr>
          <w:sz w:val="28"/>
          <w:szCs w:val="28"/>
        </w:rPr>
        <w:fldChar w:fldCharType="separate"/>
      </w:r>
      <w:r>
        <w:rPr>
          <w:sz w:val="28"/>
          <w:szCs w:val="28"/>
        </w:rPr>
        <w:t>77</w:t>
      </w:r>
      <w:r>
        <w:rPr>
          <w:sz w:val="28"/>
          <w:szCs w:val="28"/>
        </w:rPr>
        <w:fldChar w:fldCharType="end"/>
      </w:r>
      <w:r>
        <w:rPr>
          <w:bCs/>
          <w:color w:val="auto"/>
          <w:sz w:val="28"/>
          <w:szCs w:val="28"/>
        </w:rPr>
        <w:fldChar w:fldCharType="end"/>
      </w:r>
    </w:p>
    <w:p>
      <w:pPr>
        <w:pStyle w:val="13"/>
        <w:tabs>
          <w:tab w:val="right" w:leader="dot" w:pos="8306"/>
        </w:tabs>
        <w:rPr>
          <w:sz w:val="28"/>
          <w:szCs w:val="28"/>
        </w:rPr>
      </w:pPr>
      <w:r>
        <w:rPr>
          <w:bCs/>
          <w:color w:val="auto"/>
          <w:sz w:val="28"/>
          <w:szCs w:val="28"/>
        </w:rPr>
        <w:fldChar w:fldCharType="begin"/>
      </w:r>
      <w:r>
        <w:rPr>
          <w:bCs/>
          <w:sz w:val="28"/>
          <w:szCs w:val="28"/>
        </w:rPr>
        <w:instrText xml:space="preserve"> HYPERLINK \l _Toc7352 </w:instrText>
      </w:r>
      <w:r>
        <w:rPr>
          <w:bCs/>
          <w:sz w:val="28"/>
          <w:szCs w:val="28"/>
        </w:rPr>
        <w:fldChar w:fldCharType="separate"/>
      </w:r>
      <w:r>
        <w:rPr>
          <w:rFonts w:eastAsia="宋体"/>
          <w:snapToGrid w:val="0"/>
          <w:sz w:val="28"/>
          <w:szCs w:val="28"/>
        </w:rPr>
        <w:t>附件</w:t>
      </w:r>
      <w:r>
        <w:rPr>
          <w:sz w:val="28"/>
          <w:szCs w:val="28"/>
        </w:rPr>
        <w:tab/>
      </w:r>
      <w:r>
        <w:rPr>
          <w:sz w:val="28"/>
          <w:szCs w:val="28"/>
        </w:rPr>
        <w:fldChar w:fldCharType="begin"/>
      </w:r>
      <w:r>
        <w:rPr>
          <w:sz w:val="28"/>
          <w:szCs w:val="28"/>
        </w:rPr>
        <w:instrText xml:space="preserve"> PAGEREF _Toc7352 \h </w:instrText>
      </w:r>
      <w:r>
        <w:rPr>
          <w:sz w:val="28"/>
          <w:szCs w:val="28"/>
        </w:rPr>
        <w:fldChar w:fldCharType="separate"/>
      </w:r>
      <w:r>
        <w:rPr>
          <w:sz w:val="28"/>
          <w:szCs w:val="28"/>
        </w:rPr>
        <w:t>78</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_Toc13747 </w:instrText>
      </w:r>
      <w:r>
        <w:rPr>
          <w:bCs/>
          <w:sz w:val="28"/>
          <w:szCs w:val="28"/>
        </w:rPr>
        <w:fldChar w:fldCharType="separate"/>
      </w:r>
      <w:r>
        <w:rPr>
          <w:sz w:val="28"/>
          <w:szCs w:val="28"/>
        </w:rPr>
        <w:t>附件1：关于印发《黑龙江省城乡固体废物分类治理布局规划（2019-2035年）2021年修订版》的通知（黑建城管[2021]2号）</w:t>
      </w:r>
      <w:r>
        <w:rPr>
          <w:sz w:val="28"/>
          <w:szCs w:val="28"/>
        </w:rPr>
        <w:tab/>
      </w:r>
      <w:r>
        <w:rPr>
          <w:sz w:val="28"/>
          <w:szCs w:val="28"/>
        </w:rPr>
        <w:fldChar w:fldCharType="begin"/>
      </w:r>
      <w:r>
        <w:rPr>
          <w:sz w:val="28"/>
          <w:szCs w:val="28"/>
        </w:rPr>
        <w:instrText xml:space="preserve"> PAGEREF _Toc13747 \h </w:instrText>
      </w:r>
      <w:r>
        <w:rPr>
          <w:sz w:val="28"/>
          <w:szCs w:val="28"/>
        </w:rPr>
        <w:fldChar w:fldCharType="separate"/>
      </w:r>
      <w:r>
        <w:rPr>
          <w:sz w:val="28"/>
          <w:szCs w:val="28"/>
        </w:rPr>
        <w:t>78</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_Toc15567 </w:instrText>
      </w:r>
      <w:r>
        <w:rPr>
          <w:bCs/>
          <w:sz w:val="28"/>
          <w:szCs w:val="28"/>
        </w:rPr>
        <w:fldChar w:fldCharType="separate"/>
      </w:r>
      <w:r>
        <w:rPr>
          <w:sz w:val="28"/>
          <w:szCs w:val="28"/>
        </w:rPr>
        <w:t>附件2：关于《哈尔滨市城乡固体废物分类治理专项规划（2019-2035年）》《哈尔滨市玉泉固废综合处理园区总体规划（2019-2035年）》和部分地块控制性详细规划及调整项目的批复</w:t>
      </w:r>
      <w:r>
        <w:rPr>
          <w:sz w:val="28"/>
          <w:szCs w:val="28"/>
        </w:rPr>
        <w:tab/>
      </w:r>
      <w:r>
        <w:rPr>
          <w:sz w:val="28"/>
          <w:szCs w:val="28"/>
        </w:rPr>
        <w:fldChar w:fldCharType="begin"/>
      </w:r>
      <w:r>
        <w:rPr>
          <w:sz w:val="28"/>
          <w:szCs w:val="28"/>
        </w:rPr>
        <w:instrText xml:space="preserve"> PAGEREF _Toc15567 \h </w:instrText>
      </w:r>
      <w:r>
        <w:rPr>
          <w:sz w:val="28"/>
          <w:szCs w:val="28"/>
        </w:rPr>
        <w:fldChar w:fldCharType="separate"/>
      </w:r>
      <w:r>
        <w:rPr>
          <w:sz w:val="28"/>
          <w:szCs w:val="28"/>
        </w:rPr>
        <w:t>79</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_Toc20930 </w:instrText>
      </w:r>
      <w:r>
        <w:rPr>
          <w:bCs/>
          <w:sz w:val="28"/>
          <w:szCs w:val="28"/>
        </w:rPr>
        <w:fldChar w:fldCharType="separate"/>
      </w:r>
      <w:r>
        <w:rPr>
          <w:sz w:val="28"/>
          <w:szCs w:val="28"/>
        </w:rPr>
        <w:t>附件3：关于对《黑龙江省哈尔滨市城市城乡固体废物分类治理专项规划（2019-2035年）环境影响报告书》的审查意见（哈环规审[2019]2号）</w:t>
      </w:r>
      <w:r>
        <w:rPr>
          <w:sz w:val="28"/>
          <w:szCs w:val="28"/>
        </w:rPr>
        <w:tab/>
      </w:r>
      <w:r>
        <w:rPr>
          <w:sz w:val="28"/>
          <w:szCs w:val="28"/>
        </w:rPr>
        <w:fldChar w:fldCharType="begin"/>
      </w:r>
      <w:r>
        <w:rPr>
          <w:sz w:val="28"/>
          <w:szCs w:val="28"/>
        </w:rPr>
        <w:instrText xml:space="preserve"> PAGEREF _Toc20930 \h </w:instrText>
      </w:r>
      <w:r>
        <w:rPr>
          <w:sz w:val="28"/>
          <w:szCs w:val="28"/>
        </w:rPr>
        <w:fldChar w:fldCharType="separate"/>
      </w:r>
      <w:r>
        <w:rPr>
          <w:sz w:val="28"/>
          <w:szCs w:val="28"/>
        </w:rPr>
        <w:t>83</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_Toc29377 </w:instrText>
      </w:r>
      <w:r>
        <w:rPr>
          <w:bCs/>
          <w:sz w:val="28"/>
          <w:szCs w:val="28"/>
        </w:rPr>
        <w:fldChar w:fldCharType="separate"/>
      </w:r>
      <w:r>
        <w:rPr>
          <w:sz w:val="28"/>
          <w:szCs w:val="28"/>
        </w:rPr>
        <w:t>附件4：营业执照</w:t>
      </w:r>
      <w:r>
        <w:rPr>
          <w:sz w:val="28"/>
          <w:szCs w:val="28"/>
        </w:rPr>
        <w:tab/>
      </w:r>
      <w:r>
        <w:rPr>
          <w:sz w:val="28"/>
          <w:szCs w:val="28"/>
        </w:rPr>
        <w:fldChar w:fldCharType="begin"/>
      </w:r>
      <w:r>
        <w:rPr>
          <w:sz w:val="28"/>
          <w:szCs w:val="28"/>
        </w:rPr>
        <w:instrText xml:space="preserve"> PAGEREF _Toc29377 \h </w:instrText>
      </w:r>
      <w:r>
        <w:rPr>
          <w:sz w:val="28"/>
          <w:szCs w:val="28"/>
        </w:rPr>
        <w:fldChar w:fldCharType="separate"/>
      </w:r>
      <w:r>
        <w:rPr>
          <w:sz w:val="28"/>
          <w:szCs w:val="28"/>
        </w:rPr>
        <w:t>86</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_Toc5165 </w:instrText>
      </w:r>
      <w:r>
        <w:rPr>
          <w:bCs/>
          <w:sz w:val="28"/>
          <w:szCs w:val="28"/>
        </w:rPr>
        <w:fldChar w:fldCharType="separate"/>
      </w:r>
      <w:r>
        <w:rPr>
          <w:sz w:val="28"/>
          <w:szCs w:val="28"/>
        </w:rPr>
        <w:t>附件5：土地证明</w:t>
      </w:r>
      <w:r>
        <w:rPr>
          <w:sz w:val="28"/>
          <w:szCs w:val="28"/>
        </w:rPr>
        <w:tab/>
      </w:r>
      <w:r>
        <w:rPr>
          <w:sz w:val="28"/>
          <w:szCs w:val="28"/>
        </w:rPr>
        <w:fldChar w:fldCharType="begin"/>
      </w:r>
      <w:r>
        <w:rPr>
          <w:sz w:val="28"/>
          <w:szCs w:val="28"/>
        </w:rPr>
        <w:instrText xml:space="preserve"> PAGEREF _Toc5165 \h </w:instrText>
      </w:r>
      <w:r>
        <w:rPr>
          <w:sz w:val="28"/>
          <w:szCs w:val="28"/>
        </w:rPr>
        <w:fldChar w:fldCharType="separate"/>
      </w:r>
      <w:r>
        <w:rPr>
          <w:sz w:val="28"/>
          <w:szCs w:val="28"/>
        </w:rPr>
        <w:t>87</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_Toc30435 </w:instrText>
      </w:r>
      <w:r>
        <w:rPr>
          <w:bCs/>
          <w:sz w:val="28"/>
          <w:szCs w:val="28"/>
        </w:rPr>
        <w:fldChar w:fldCharType="separate"/>
      </w:r>
      <w:r>
        <w:rPr>
          <w:rFonts w:hint="eastAsia"/>
          <w:sz w:val="28"/>
          <w:szCs w:val="28"/>
        </w:rPr>
        <w:t>附件6：租赁协议</w:t>
      </w:r>
      <w:r>
        <w:rPr>
          <w:sz w:val="28"/>
          <w:szCs w:val="28"/>
        </w:rPr>
        <w:tab/>
      </w:r>
      <w:r>
        <w:rPr>
          <w:sz w:val="28"/>
          <w:szCs w:val="28"/>
        </w:rPr>
        <w:fldChar w:fldCharType="begin"/>
      </w:r>
      <w:r>
        <w:rPr>
          <w:sz w:val="28"/>
          <w:szCs w:val="28"/>
        </w:rPr>
        <w:instrText xml:space="preserve"> PAGEREF _Toc30435 \h </w:instrText>
      </w:r>
      <w:r>
        <w:rPr>
          <w:sz w:val="28"/>
          <w:szCs w:val="28"/>
        </w:rPr>
        <w:fldChar w:fldCharType="separate"/>
      </w:r>
      <w:r>
        <w:rPr>
          <w:sz w:val="28"/>
          <w:szCs w:val="28"/>
        </w:rPr>
        <w:t>88</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_Toc15681 </w:instrText>
      </w:r>
      <w:r>
        <w:rPr>
          <w:bCs/>
          <w:sz w:val="28"/>
          <w:szCs w:val="28"/>
        </w:rPr>
        <w:fldChar w:fldCharType="separate"/>
      </w:r>
      <w:r>
        <w:rPr>
          <w:sz w:val="28"/>
          <w:szCs w:val="28"/>
        </w:rPr>
        <w:t>附件7：环境空气现状引用监测报告</w:t>
      </w:r>
      <w:r>
        <w:rPr>
          <w:sz w:val="28"/>
          <w:szCs w:val="28"/>
        </w:rPr>
        <w:tab/>
      </w:r>
      <w:r>
        <w:rPr>
          <w:sz w:val="28"/>
          <w:szCs w:val="28"/>
        </w:rPr>
        <w:fldChar w:fldCharType="begin"/>
      </w:r>
      <w:r>
        <w:rPr>
          <w:sz w:val="28"/>
          <w:szCs w:val="28"/>
        </w:rPr>
        <w:instrText xml:space="preserve"> PAGEREF _Toc15681 \h </w:instrText>
      </w:r>
      <w:r>
        <w:rPr>
          <w:sz w:val="28"/>
          <w:szCs w:val="28"/>
        </w:rPr>
        <w:fldChar w:fldCharType="separate"/>
      </w:r>
      <w:r>
        <w:rPr>
          <w:sz w:val="28"/>
          <w:szCs w:val="28"/>
        </w:rPr>
        <w:t>89</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_Toc5202 </w:instrText>
      </w:r>
      <w:r>
        <w:rPr>
          <w:bCs/>
          <w:sz w:val="28"/>
          <w:szCs w:val="28"/>
        </w:rPr>
        <w:fldChar w:fldCharType="separate"/>
      </w:r>
      <w:r>
        <w:rPr>
          <w:sz w:val="28"/>
          <w:szCs w:val="28"/>
        </w:rPr>
        <w:t>附件8：废水源强引用监测报告</w:t>
      </w:r>
      <w:r>
        <w:rPr>
          <w:sz w:val="28"/>
          <w:szCs w:val="28"/>
        </w:rPr>
        <w:tab/>
      </w:r>
      <w:r>
        <w:rPr>
          <w:sz w:val="28"/>
          <w:szCs w:val="28"/>
        </w:rPr>
        <w:fldChar w:fldCharType="begin"/>
      </w:r>
      <w:r>
        <w:rPr>
          <w:sz w:val="28"/>
          <w:szCs w:val="28"/>
        </w:rPr>
        <w:instrText xml:space="preserve"> PAGEREF _Toc5202 \h </w:instrText>
      </w:r>
      <w:r>
        <w:rPr>
          <w:sz w:val="28"/>
          <w:szCs w:val="28"/>
        </w:rPr>
        <w:fldChar w:fldCharType="separate"/>
      </w:r>
      <w:r>
        <w:rPr>
          <w:sz w:val="28"/>
          <w:szCs w:val="28"/>
        </w:rPr>
        <w:t>93</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_Toc28560 </w:instrText>
      </w:r>
      <w:r>
        <w:rPr>
          <w:bCs/>
          <w:sz w:val="28"/>
          <w:szCs w:val="28"/>
        </w:rPr>
        <w:fldChar w:fldCharType="separate"/>
      </w:r>
      <w:r>
        <w:rPr>
          <w:sz w:val="28"/>
          <w:szCs w:val="28"/>
        </w:rPr>
        <w:t>附件9：总量核算说明</w:t>
      </w:r>
      <w:r>
        <w:rPr>
          <w:sz w:val="28"/>
          <w:szCs w:val="28"/>
        </w:rPr>
        <w:tab/>
      </w:r>
      <w:r>
        <w:rPr>
          <w:sz w:val="28"/>
          <w:szCs w:val="28"/>
        </w:rPr>
        <w:fldChar w:fldCharType="begin"/>
      </w:r>
      <w:r>
        <w:rPr>
          <w:sz w:val="28"/>
          <w:szCs w:val="28"/>
        </w:rPr>
        <w:instrText xml:space="preserve"> PAGEREF _Toc28560 \h </w:instrText>
      </w:r>
      <w:r>
        <w:rPr>
          <w:sz w:val="28"/>
          <w:szCs w:val="28"/>
        </w:rPr>
        <w:fldChar w:fldCharType="separate"/>
      </w:r>
      <w:r>
        <w:rPr>
          <w:sz w:val="28"/>
          <w:szCs w:val="28"/>
        </w:rPr>
        <w:t>102</w:t>
      </w:r>
      <w:r>
        <w:rPr>
          <w:sz w:val="28"/>
          <w:szCs w:val="28"/>
        </w:rPr>
        <w:fldChar w:fldCharType="end"/>
      </w:r>
      <w:r>
        <w:rPr>
          <w:bCs/>
          <w:color w:val="auto"/>
          <w:sz w:val="28"/>
          <w:szCs w:val="28"/>
        </w:rPr>
        <w:fldChar w:fldCharType="end"/>
      </w:r>
    </w:p>
    <w:p>
      <w:pPr>
        <w:pStyle w:val="13"/>
        <w:tabs>
          <w:tab w:val="right" w:leader="dot" w:pos="8306"/>
        </w:tabs>
        <w:rPr>
          <w:sz w:val="28"/>
          <w:szCs w:val="28"/>
        </w:rPr>
      </w:pPr>
      <w:r>
        <w:rPr>
          <w:bCs/>
          <w:color w:val="auto"/>
          <w:sz w:val="28"/>
          <w:szCs w:val="28"/>
        </w:rPr>
        <w:fldChar w:fldCharType="begin"/>
      </w:r>
      <w:r>
        <w:rPr>
          <w:bCs/>
          <w:sz w:val="28"/>
          <w:szCs w:val="28"/>
        </w:rPr>
        <w:instrText xml:space="preserve"> HYPERLINK \l _Toc24505 </w:instrText>
      </w:r>
      <w:r>
        <w:rPr>
          <w:bCs/>
          <w:sz w:val="28"/>
          <w:szCs w:val="28"/>
        </w:rPr>
        <w:fldChar w:fldCharType="separate"/>
      </w:r>
      <w:r>
        <w:rPr>
          <w:rFonts w:eastAsia="宋体"/>
          <w:snapToGrid w:val="0"/>
          <w:sz w:val="28"/>
          <w:szCs w:val="28"/>
        </w:rPr>
        <w:t>附图</w:t>
      </w:r>
      <w:r>
        <w:rPr>
          <w:sz w:val="28"/>
          <w:szCs w:val="28"/>
        </w:rPr>
        <w:tab/>
      </w:r>
      <w:r>
        <w:rPr>
          <w:sz w:val="28"/>
          <w:szCs w:val="28"/>
        </w:rPr>
        <w:fldChar w:fldCharType="begin"/>
      </w:r>
      <w:r>
        <w:rPr>
          <w:sz w:val="28"/>
          <w:szCs w:val="28"/>
        </w:rPr>
        <w:instrText xml:space="preserve"> PAGEREF _Toc24505 \h </w:instrText>
      </w:r>
      <w:r>
        <w:rPr>
          <w:sz w:val="28"/>
          <w:szCs w:val="28"/>
        </w:rPr>
        <w:fldChar w:fldCharType="separate"/>
      </w:r>
      <w:r>
        <w:rPr>
          <w:sz w:val="28"/>
          <w:szCs w:val="28"/>
        </w:rPr>
        <w:t>105</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_Toc24582 </w:instrText>
      </w:r>
      <w:r>
        <w:rPr>
          <w:bCs/>
          <w:sz w:val="28"/>
          <w:szCs w:val="28"/>
        </w:rPr>
        <w:fldChar w:fldCharType="separate"/>
      </w:r>
      <w:r>
        <w:rPr>
          <w:sz w:val="28"/>
          <w:szCs w:val="28"/>
        </w:rPr>
        <w:t>附图1：黑龙江省哈尔滨市城乡固体废物分类治理专项规划（2019-2035年）区位图</w:t>
      </w:r>
      <w:r>
        <w:rPr>
          <w:sz w:val="28"/>
          <w:szCs w:val="28"/>
        </w:rPr>
        <w:tab/>
      </w:r>
      <w:r>
        <w:rPr>
          <w:sz w:val="28"/>
          <w:szCs w:val="28"/>
        </w:rPr>
        <w:fldChar w:fldCharType="begin"/>
      </w:r>
      <w:r>
        <w:rPr>
          <w:sz w:val="28"/>
          <w:szCs w:val="28"/>
        </w:rPr>
        <w:instrText xml:space="preserve"> PAGEREF _Toc24582 \h </w:instrText>
      </w:r>
      <w:r>
        <w:rPr>
          <w:sz w:val="28"/>
          <w:szCs w:val="28"/>
        </w:rPr>
        <w:fldChar w:fldCharType="separate"/>
      </w:r>
      <w:r>
        <w:rPr>
          <w:sz w:val="28"/>
          <w:szCs w:val="28"/>
        </w:rPr>
        <w:t>105</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_Toc10616 </w:instrText>
      </w:r>
      <w:r>
        <w:rPr>
          <w:bCs/>
          <w:sz w:val="28"/>
          <w:szCs w:val="28"/>
        </w:rPr>
        <w:fldChar w:fldCharType="separate"/>
      </w:r>
      <w:r>
        <w:rPr>
          <w:sz w:val="28"/>
          <w:szCs w:val="28"/>
        </w:rPr>
        <w:t>附图2：地理位置图</w:t>
      </w:r>
      <w:r>
        <w:rPr>
          <w:sz w:val="28"/>
          <w:szCs w:val="28"/>
        </w:rPr>
        <w:tab/>
      </w:r>
      <w:r>
        <w:rPr>
          <w:sz w:val="28"/>
          <w:szCs w:val="28"/>
        </w:rPr>
        <w:fldChar w:fldCharType="begin"/>
      </w:r>
      <w:r>
        <w:rPr>
          <w:sz w:val="28"/>
          <w:szCs w:val="28"/>
        </w:rPr>
        <w:instrText xml:space="preserve"> PAGEREF _Toc10616 \h </w:instrText>
      </w:r>
      <w:r>
        <w:rPr>
          <w:sz w:val="28"/>
          <w:szCs w:val="28"/>
        </w:rPr>
        <w:fldChar w:fldCharType="separate"/>
      </w:r>
      <w:r>
        <w:rPr>
          <w:sz w:val="28"/>
          <w:szCs w:val="28"/>
        </w:rPr>
        <w:t>106</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_Toc30723 </w:instrText>
      </w:r>
      <w:r>
        <w:rPr>
          <w:bCs/>
          <w:sz w:val="28"/>
          <w:szCs w:val="28"/>
        </w:rPr>
        <w:fldChar w:fldCharType="separate"/>
      </w:r>
      <w:r>
        <w:rPr>
          <w:sz w:val="28"/>
          <w:szCs w:val="28"/>
        </w:rPr>
        <w:t>附图3：哈尔滨市环境管控单元分布图</w:t>
      </w:r>
      <w:r>
        <w:rPr>
          <w:sz w:val="28"/>
          <w:szCs w:val="28"/>
        </w:rPr>
        <w:tab/>
      </w:r>
      <w:r>
        <w:rPr>
          <w:sz w:val="28"/>
          <w:szCs w:val="28"/>
        </w:rPr>
        <w:fldChar w:fldCharType="begin"/>
      </w:r>
      <w:r>
        <w:rPr>
          <w:sz w:val="28"/>
          <w:szCs w:val="28"/>
        </w:rPr>
        <w:instrText xml:space="preserve"> PAGEREF _Toc30723 \h </w:instrText>
      </w:r>
      <w:r>
        <w:rPr>
          <w:sz w:val="28"/>
          <w:szCs w:val="28"/>
        </w:rPr>
        <w:fldChar w:fldCharType="separate"/>
      </w:r>
      <w:r>
        <w:rPr>
          <w:sz w:val="28"/>
          <w:szCs w:val="28"/>
        </w:rPr>
        <w:t>107</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_Toc11756 </w:instrText>
      </w:r>
      <w:r>
        <w:rPr>
          <w:bCs/>
          <w:sz w:val="28"/>
          <w:szCs w:val="28"/>
        </w:rPr>
        <w:fldChar w:fldCharType="separate"/>
      </w:r>
      <w:r>
        <w:rPr>
          <w:sz w:val="28"/>
          <w:szCs w:val="28"/>
        </w:rPr>
        <w:t>附图4：现场照片</w:t>
      </w:r>
      <w:r>
        <w:rPr>
          <w:sz w:val="28"/>
          <w:szCs w:val="28"/>
        </w:rPr>
        <w:tab/>
      </w:r>
      <w:r>
        <w:rPr>
          <w:sz w:val="28"/>
          <w:szCs w:val="28"/>
        </w:rPr>
        <w:fldChar w:fldCharType="begin"/>
      </w:r>
      <w:r>
        <w:rPr>
          <w:sz w:val="28"/>
          <w:szCs w:val="28"/>
        </w:rPr>
        <w:instrText xml:space="preserve"> PAGEREF _Toc11756 \h </w:instrText>
      </w:r>
      <w:r>
        <w:rPr>
          <w:sz w:val="28"/>
          <w:szCs w:val="28"/>
        </w:rPr>
        <w:fldChar w:fldCharType="separate"/>
      </w:r>
      <w:r>
        <w:rPr>
          <w:sz w:val="28"/>
          <w:szCs w:val="28"/>
        </w:rPr>
        <w:t>108</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_Toc265 </w:instrText>
      </w:r>
      <w:r>
        <w:rPr>
          <w:bCs/>
          <w:sz w:val="28"/>
          <w:szCs w:val="28"/>
        </w:rPr>
        <w:fldChar w:fldCharType="separate"/>
      </w:r>
      <w:r>
        <w:rPr>
          <w:sz w:val="28"/>
          <w:szCs w:val="28"/>
        </w:rPr>
        <w:t>附图5：平面布置图</w:t>
      </w:r>
      <w:r>
        <w:rPr>
          <w:sz w:val="28"/>
          <w:szCs w:val="28"/>
        </w:rPr>
        <w:tab/>
      </w:r>
      <w:r>
        <w:rPr>
          <w:sz w:val="28"/>
          <w:szCs w:val="28"/>
        </w:rPr>
        <w:fldChar w:fldCharType="begin"/>
      </w:r>
      <w:r>
        <w:rPr>
          <w:sz w:val="28"/>
          <w:szCs w:val="28"/>
        </w:rPr>
        <w:instrText xml:space="preserve"> PAGEREF _Toc265 \h </w:instrText>
      </w:r>
      <w:r>
        <w:rPr>
          <w:sz w:val="28"/>
          <w:szCs w:val="28"/>
        </w:rPr>
        <w:fldChar w:fldCharType="separate"/>
      </w:r>
      <w:r>
        <w:rPr>
          <w:sz w:val="28"/>
          <w:szCs w:val="28"/>
        </w:rPr>
        <w:t>109</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_Toc23765 </w:instrText>
      </w:r>
      <w:r>
        <w:rPr>
          <w:bCs/>
          <w:sz w:val="28"/>
          <w:szCs w:val="28"/>
        </w:rPr>
        <w:fldChar w:fldCharType="separate"/>
      </w:r>
      <w:r>
        <w:rPr>
          <w:sz w:val="28"/>
          <w:szCs w:val="28"/>
        </w:rPr>
        <w:t>附图6：环境保护目标分布图</w:t>
      </w:r>
      <w:r>
        <w:rPr>
          <w:sz w:val="28"/>
          <w:szCs w:val="28"/>
        </w:rPr>
        <w:tab/>
      </w:r>
      <w:r>
        <w:rPr>
          <w:sz w:val="28"/>
          <w:szCs w:val="28"/>
        </w:rPr>
        <w:fldChar w:fldCharType="begin"/>
      </w:r>
      <w:r>
        <w:rPr>
          <w:sz w:val="28"/>
          <w:szCs w:val="28"/>
        </w:rPr>
        <w:instrText xml:space="preserve"> PAGEREF _Toc23765 \h </w:instrText>
      </w:r>
      <w:r>
        <w:rPr>
          <w:sz w:val="28"/>
          <w:szCs w:val="28"/>
        </w:rPr>
        <w:fldChar w:fldCharType="separate"/>
      </w:r>
      <w:r>
        <w:rPr>
          <w:sz w:val="28"/>
          <w:szCs w:val="28"/>
        </w:rPr>
        <w:t>110</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_Toc6461 </w:instrText>
      </w:r>
      <w:r>
        <w:rPr>
          <w:bCs/>
          <w:sz w:val="28"/>
          <w:szCs w:val="28"/>
        </w:rPr>
        <w:fldChar w:fldCharType="separate"/>
      </w:r>
      <w:r>
        <w:rPr>
          <w:sz w:val="28"/>
          <w:szCs w:val="28"/>
        </w:rPr>
        <w:t>附图7：</w:t>
      </w:r>
      <w:r>
        <w:rPr>
          <w:rFonts w:hint="eastAsia"/>
          <w:sz w:val="28"/>
          <w:szCs w:val="28"/>
          <w:lang w:val="en-US" w:eastAsia="zh-CN"/>
        </w:rPr>
        <w:t>监测布点图</w:t>
      </w:r>
      <w:r>
        <w:rPr>
          <w:sz w:val="28"/>
          <w:szCs w:val="28"/>
        </w:rPr>
        <w:tab/>
      </w:r>
      <w:r>
        <w:rPr>
          <w:sz w:val="28"/>
          <w:szCs w:val="28"/>
        </w:rPr>
        <w:fldChar w:fldCharType="begin"/>
      </w:r>
      <w:r>
        <w:rPr>
          <w:sz w:val="28"/>
          <w:szCs w:val="28"/>
        </w:rPr>
        <w:instrText xml:space="preserve"> PAGEREF _Toc6461 \h </w:instrText>
      </w:r>
      <w:r>
        <w:rPr>
          <w:sz w:val="28"/>
          <w:szCs w:val="28"/>
        </w:rPr>
        <w:fldChar w:fldCharType="separate"/>
      </w:r>
      <w:r>
        <w:rPr>
          <w:sz w:val="28"/>
          <w:szCs w:val="28"/>
        </w:rPr>
        <w:t>111</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_Toc7502 </w:instrText>
      </w:r>
      <w:r>
        <w:rPr>
          <w:bCs/>
          <w:sz w:val="28"/>
          <w:szCs w:val="28"/>
        </w:rPr>
        <w:fldChar w:fldCharType="separate"/>
      </w:r>
      <w:r>
        <w:rPr>
          <w:rFonts w:hint="eastAsia"/>
          <w:sz w:val="28"/>
          <w:szCs w:val="28"/>
        </w:rPr>
        <w:t>附图8：分区防渗图</w:t>
      </w:r>
      <w:r>
        <w:rPr>
          <w:sz w:val="28"/>
          <w:szCs w:val="28"/>
        </w:rPr>
        <w:tab/>
      </w:r>
      <w:r>
        <w:rPr>
          <w:sz w:val="28"/>
          <w:szCs w:val="28"/>
        </w:rPr>
        <w:fldChar w:fldCharType="begin"/>
      </w:r>
      <w:r>
        <w:rPr>
          <w:sz w:val="28"/>
          <w:szCs w:val="28"/>
        </w:rPr>
        <w:instrText xml:space="preserve"> PAGEREF _Toc7502 \h </w:instrText>
      </w:r>
      <w:r>
        <w:rPr>
          <w:sz w:val="28"/>
          <w:szCs w:val="28"/>
        </w:rPr>
        <w:fldChar w:fldCharType="separate"/>
      </w:r>
      <w:r>
        <w:rPr>
          <w:sz w:val="28"/>
          <w:szCs w:val="28"/>
        </w:rPr>
        <w:t>112</w:t>
      </w:r>
      <w:r>
        <w:rPr>
          <w:sz w:val="28"/>
          <w:szCs w:val="28"/>
        </w:rPr>
        <w:fldChar w:fldCharType="end"/>
      </w:r>
      <w:r>
        <w:rPr>
          <w:bCs/>
          <w:color w:val="auto"/>
          <w:sz w:val="28"/>
          <w:szCs w:val="28"/>
        </w:rPr>
        <w:fldChar w:fldCharType="end"/>
      </w:r>
    </w:p>
    <w:p>
      <w:pPr>
        <w:pStyle w:val="2"/>
        <w:tabs>
          <w:tab w:val="right" w:leader="dot" w:pos="8306"/>
        </w:tabs>
        <w:rPr>
          <w:sz w:val="28"/>
          <w:szCs w:val="28"/>
        </w:rPr>
      </w:pPr>
      <w:r>
        <w:rPr>
          <w:bCs/>
          <w:color w:val="auto"/>
          <w:sz w:val="28"/>
          <w:szCs w:val="28"/>
        </w:rPr>
        <w:fldChar w:fldCharType="begin"/>
      </w:r>
      <w:r>
        <w:rPr>
          <w:bCs/>
          <w:sz w:val="28"/>
          <w:szCs w:val="28"/>
        </w:rPr>
        <w:instrText xml:space="preserve"> HYPERLINK \l _Toc18918 </w:instrText>
      </w:r>
      <w:r>
        <w:rPr>
          <w:bCs/>
          <w:sz w:val="28"/>
          <w:szCs w:val="28"/>
        </w:rPr>
        <w:fldChar w:fldCharType="separate"/>
      </w:r>
      <w:r>
        <w:rPr>
          <w:sz w:val="28"/>
          <w:szCs w:val="28"/>
        </w:rPr>
        <w:t>附图9：公示截图</w:t>
      </w:r>
      <w:r>
        <w:rPr>
          <w:sz w:val="28"/>
          <w:szCs w:val="28"/>
        </w:rPr>
        <w:tab/>
      </w:r>
      <w:r>
        <w:rPr>
          <w:sz w:val="28"/>
          <w:szCs w:val="28"/>
        </w:rPr>
        <w:fldChar w:fldCharType="begin"/>
      </w:r>
      <w:r>
        <w:rPr>
          <w:sz w:val="28"/>
          <w:szCs w:val="28"/>
        </w:rPr>
        <w:instrText xml:space="preserve"> PAGEREF _Toc18918 \h </w:instrText>
      </w:r>
      <w:r>
        <w:rPr>
          <w:sz w:val="28"/>
          <w:szCs w:val="28"/>
        </w:rPr>
        <w:fldChar w:fldCharType="separate"/>
      </w:r>
      <w:r>
        <w:rPr>
          <w:sz w:val="28"/>
          <w:szCs w:val="28"/>
        </w:rPr>
        <w:t>113</w:t>
      </w:r>
      <w:r>
        <w:rPr>
          <w:sz w:val="28"/>
          <w:szCs w:val="28"/>
        </w:rPr>
        <w:fldChar w:fldCharType="end"/>
      </w:r>
      <w:r>
        <w:rPr>
          <w:bCs/>
          <w:color w:val="auto"/>
          <w:sz w:val="28"/>
          <w:szCs w:val="28"/>
        </w:rPr>
        <w:fldChar w:fldCharType="end"/>
      </w:r>
    </w:p>
    <w:p>
      <w:pPr>
        <w:spacing w:line="360" w:lineRule="auto"/>
        <w:rPr>
          <w:color w:val="FF0000"/>
          <w:szCs w:val="21"/>
        </w:rPr>
      </w:pPr>
      <w:r>
        <w:rPr>
          <w:bCs/>
          <w:color w:val="auto"/>
          <w:sz w:val="28"/>
          <w:szCs w:val="28"/>
        </w:rPr>
        <w:fldChar w:fldCharType="end"/>
      </w:r>
    </w:p>
    <w:p>
      <w:pPr>
        <w:adjustRightInd w:val="0"/>
        <w:snapToGrid w:val="0"/>
        <w:rPr>
          <w:color w:val="FF0000"/>
          <w:szCs w:val="21"/>
        </w:rPr>
      </w:pPr>
    </w:p>
    <w:p>
      <w:pPr>
        <w:spacing w:line="360" w:lineRule="auto"/>
        <w:rPr>
          <w:color w:val="FF0000"/>
          <w:sz w:val="36"/>
          <w:szCs w:val="36"/>
        </w:rPr>
        <w:sectPr>
          <w:footerReference r:id="rId3" w:type="default"/>
          <w:pgSz w:w="11906" w:h="16838"/>
          <w:pgMar w:top="1440" w:right="1800" w:bottom="1440" w:left="1800" w:header="851" w:footer="1077" w:gutter="0"/>
          <w:pgNumType w:start="3"/>
          <w:cols w:space="720" w:num="1"/>
          <w:docGrid w:linePitch="312" w:charSpace="0"/>
        </w:sectPr>
      </w:pPr>
    </w:p>
    <w:p>
      <w:pPr>
        <w:pStyle w:val="15"/>
        <w:spacing w:before="0" w:beforeAutospacing="0" w:after="0" w:afterAutospacing="0"/>
        <w:outlineLvl w:val="0"/>
        <w:rPr>
          <w:rFonts w:ascii="Times New Roman" w:hAnsi="Times New Roman"/>
          <w:b/>
          <w:bCs/>
          <w:snapToGrid w:val="0"/>
          <w:color w:val="auto"/>
          <w:sz w:val="30"/>
          <w:szCs w:val="30"/>
        </w:rPr>
      </w:pPr>
      <w:bookmarkStart w:id="1" w:name="_Toc30391"/>
      <w:r>
        <w:rPr>
          <w:rFonts w:ascii="Times New Roman" w:hAnsi="Times New Roman"/>
          <w:b/>
          <w:bCs/>
          <w:snapToGrid w:val="0"/>
          <w:color w:val="auto"/>
          <w:sz w:val="30"/>
          <w:szCs w:val="30"/>
        </w:rPr>
        <w:t>一、建设项目基本情况</w:t>
      </w:r>
      <w:bookmarkEnd w:id="1"/>
    </w:p>
    <w:tbl>
      <w:tblPr>
        <w:tblStyle w:val="18"/>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50"/>
        <w:gridCol w:w="2189"/>
        <w:gridCol w:w="1747"/>
        <w:gridCol w:w="33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建设项目名称</w:t>
            </w:r>
          </w:p>
        </w:tc>
        <w:tc>
          <w:tcPr>
            <w:tcW w:w="7318" w:type="dxa"/>
            <w:gridSpan w:val="3"/>
            <w:vAlign w:val="center"/>
          </w:tcPr>
          <w:p>
            <w:pPr>
              <w:jc w:val="center"/>
              <w:rPr>
                <w:color w:val="auto"/>
                <w:sz w:val="24"/>
              </w:rPr>
            </w:pPr>
            <w:r>
              <w:rPr>
                <w:rFonts w:hint="eastAsia"/>
                <w:color w:val="auto"/>
                <w:sz w:val="24"/>
              </w:rPr>
              <w:t>巴彦县旅金农机设备有限公司报废农机拆解项目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57"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项目代码</w:t>
            </w:r>
          </w:p>
        </w:tc>
        <w:tc>
          <w:tcPr>
            <w:tcW w:w="7318" w:type="dxa"/>
            <w:gridSpan w:val="3"/>
            <w:vAlign w:val="center"/>
          </w:tcPr>
          <w:p>
            <w:pPr>
              <w:jc w:val="center"/>
              <w:rPr>
                <w:color w:val="auto"/>
                <w:sz w:val="24"/>
              </w:rPr>
            </w:pPr>
            <w:r>
              <w:rPr>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建设单位联系人</w:t>
            </w:r>
          </w:p>
        </w:tc>
        <w:tc>
          <w:tcPr>
            <w:tcW w:w="2189" w:type="dxa"/>
            <w:vAlign w:val="center"/>
          </w:tcPr>
          <w:p>
            <w:pPr>
              <w:jc w:val="center"/>
              <w:rPr>
                <w:rFonts w:hint="default" w:eastAsia="宋体"/>
                <w:color w:val="auto"/>
                <w:sz w:val="24"/>
                <w:lang w:val="en-US" w:eastAsia="zh-CN"/>
              </w:rPr>
            </w:pPr>
            <w:r>
              <w:rPr>
                <w:rFonts w:hint="eastAsia"/>
                <w:color w:val="auto"/>
                <w:sz w:val="24"/>
                <w:lang w:val="en-US" w:eastAsia="zh-CN"/>
              </w:rPr>
              <w:t xml:space="preserve">金鑫 </w:t>
            </w:r>
          </w:p>
        </w:tc>
        <w:tc>
          <w:tcPr>
            <w:tcW w:w="1747" w:type="dxa"/>
            <w:vAlign w:val="center"/>
          </w:tcPr>
          <w:p>
            <w:pPr>
              <w:jc w:val="center"/>
              <w:rPr>
                <w:b/>
                <w:bCs/>
                <w:color w:val="auto"/>
                <w:sz w:val="24"/>
              </w:rPr>
            </w:pPr>
            <w:r>
              <w:rPr>
                <w:b/>
                <w:bCs/>
                <w:color w:val="auto"/>
                <w:sz w:val="24"/>
              </w:rPr>
              <w:t>联系方式</w:t>
            </w:r>
          </w:p>
        </w:tc>
        <w:tc>
          <w:tcPr>
            <w:tcW w:w="3382" w:type="dxa"/>
            <w:vAlign w:val="center"/>
          </w:tcPr>
          <w:p>
            <w:pPr>
              <w:jc w:val="center"/>
              <w:rPr>
                <w:rFonts w:hint="default" w:eastAsia="宋体"/>
                <w:color w:val="auto"/>
                <w:sz w:val="24"/>
                <w:lang w:val="en-US" w:eastAsia="zh-CN"/>
              </w:rPr>
            </w:pPr>
            <w:r>
              <w:rPr>
                <w:rFonts w:hint="eastAsia"/>
                <w:color w:val="auto"/>
                <w:sz w:val="24"/>
                <w:lang w:val="en-US" w:eastAsia="zh-CN"/>
              </w:rPr>
              <w:t>13766988394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3"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建设地点</w:t>
            </w:r>
          </w:p>
        </w:tc>
        <w:tc>
          <w:tcPr>
            <w:tcW w:w="7318" w:type="dxa"/>
            <w:gridSpan w:val="3"/>
            <w:vAlign w:val="center"/>
          </w:tcPr>
          <w:p>
            <w:pPr>
              <w:jc w:val="center"/>
              <w:rPr>
                <w:rFonts w:hint="default" w:eastAsia="宋体"/>
                <w:color w:val="auto"/>
                <w:sz w:val="24"/>
                <w:lang w:val="en-US" w:eastAsia="zh-CN"/>
              </w:rPr>
            </w:pPr>
            <w:bookmarkStart w:id="2" w:name="_Hlk80091689"/>
            <w:r>
              <w:rPr>
                <w:color w:val="auto"/>
                <w:sz w:val="24"/>
              </w:rPr>
              <w:t>黑龙江省哈尔滨市</w:t>
            </w:r>
            <w:r>
              <w:rPr>
                <w:rFonts w:hint="eastAsia"/>
                <w:color w:val="auto"/>
                <w:sz w:val="24"/>
                <w:lang w:val="en-US" w:eastAsia="zh-CN"/>
              </w:rPr>
              <w:t>巴彦县</w:t>
            </w:r>
            <w:bookmarkEnd w:id="2"/>
            <w:r>
              <w:rPr>
                <w:rFonts w:hint="eastAsia"/>
                <w:color w:val="auto"/>
                <w:sz w:val="24"/>
                <w:lang w:val="en-US" w:eastAsia="zh-CN"/>
              </w:rPr>
              <w:t>东侧郊区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0"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地理坐标</w:t>
            </w:r>
          </w:p>
        </w:tc>
        <w:tc>
          <w:tcPr>
            <w:tcW w:w="7318" w:type="dxa"/>
            <w:gridSpan w:val="3"/>
            <w:vAlign w:val="center"/>
          </w:tcPr>
          <w:p>
            <w:pPr>
              <w:jc w:val="center"/>
              <w:rPr>
                <w:color w:val="auto"/>
                <w:sz w:val="24"/>
              </w:rPr>
            </w:pPr>
            <w:r>
              <w:rPr>
                <w:color w:val="auto"/>
                <w:sz w:val="24"/>
              </w:rPr>
              <w:t>（</w:t>
            </w:r>
            <w:r>
              <w:rPr>
                <w:color w:val="auto"/>
                <w:sz w:val="24"/>
                <w:u w:val="single"/>
              </w:rPr>
              <w:t>127</w:t>
            </w:r>
            <w:r>
              <w:rPr>
                <w:color w:val="auto"/>
                <w:sz w:val="24"/>
              </w:rPr>
              <w:t>度</w:t>
            </w:r>
            <w:r>
              <w:rPr>
                <w:rFonts w:hint="eastAsia"/>
                <w:color w:val="auto"/>
                <w:sz w:val="24"/>
                <w:u w:val="single"/>
                <w:lang w:val="en-US" w:eastAsia="zh-CN"/>
              </w:rPr>
              <w:t>25</w:t>
            </w:r>
            <w:r>
              <w:rPr>
                <w:color w:val="auto"/>
                <w:sz w:val="24"/>
              </w:rPr>
              <w:t>分</w:t>
            </w:r>
            <w:r>
              <w:rPr>
                <w:rFonts w:hint="eastAsia"/>
                <w:color w:val="auto"/>
                <w:sz w:val="24"/>
                <w:u w:val="single"/>
                <w:lang w:val="en-US" w:eastAsia="zh-CN"/>
              </w:rPr>
              <w:t>55.191</w:t>
            </w:r>
            <w:r>
              <w:rPr>
                <w:color w:val="auto"/>
                <w:sz w:val="24"/>
              </w:rPr>
              <w:t>秒，</w:t>
            </w:r>
            <w:r>
              <w:rPr>
                <w:color w:val="auto"/>
                <w:sz w:val="24"/>
                <w:u w:val="single"/>
              </w:rPr>
              <w:t>4</w:t>
            </w:r>
            <w:r>
              <w:rPr>
                <w:rFonts w:hint="eastAsia"/>
                <w:color w:val="auto"/>
                <w:sz w:val="24"/>
                <w:u w:val="single"/>
                <w:lang w:val="en-US" w:eastAsia="zh-CN"/>
              </w:rPr>
              <w:t>6</w:t>
            </w:r>
            <w:r>
              <w:rPr>
                <w:color w:val="auto"/>
                <w:sz w:val="24"/>
              </w:rPr>
              <w:t>度</w:t>
            </w:r>
            <w:r>
              <w:rPr>
                <w:rFonts w:hint="eastAsia"/>
                <w:color w:val="auto"/>
                <w:sz w:val="24"/>
                <w:u w:val="single"/>
                <w:lang w:val="en-US" w:eastAsia="zh-CN"/>
              </w:rPr>
              <w:t>04</w:t>
            </w:r>
            <w:r>
              <w:rPr>
                <w:color w:val="auto"/>
                <w:sz w:val="24"/>
              </w:rPr>
              <w:t>分</w:t>
            </w:r>
            <w:r>
              <w:rPr>
                <w:rFonts w:hint="eastAsia"/>
                <w:color w:val="auto"/>
                <w:sz w:val="24"/>
                <w:u w:val="single"/>
                <w:lang w:val="en-US" w:eastAsia="zh-CN"/>
              </w:rPr>
              <w:t>45.532</w:t>
            </w:r>
            <w:r>
              <w:rPr>
                <w:color w:val="auto"/>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07"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国民经济</w:t>
            </w:r>
          </w:p>
          <w:p>
            <w:pPr>
              <w:jc w:val="center"/>
              <w:rPr>
                <w:color w:val="auto"/>
                <w:sz w:val="24"/>
              </w:rPr>
            </w:pPr>
            <w:r>
              <w:rPr>
                <w:b/>
                <w:bCs/>
                <w:color w:val="auto"/>
                <w:sz w:val="24"/>
              </w:rPr>
              <w:t>行业类别</w:t>
            </w:r>
          </w:p>
        </w:tc>
        <w:tc>
          <w:tcPr>
            <w:tcW w:w="2189" w:type="dxa"/>
            <w:vAlign w:val="center"/>
          </w:tcPr>
          <w:p>
            <w:pPr>
              <w:rPr>
                <w:color w:val="auto"/>
                <w:sz w:val="24"/>
              </w:rPr>
            </w:pPr>
            <w:r>
              <w:rPr>
                <w:rFonts w:hint="eastAsia"/>
                <w:color w:val="auto"/>
                <w:sz w:val="24"/>
              </w:rPr>
              <w:t>C42废旧资源综合利用业——4210金属废料和碎屑加工处理</w:t>
            </w:r>
          </w:p>
        </w:tc>
        <w:tc>
          <w:tcPr>
            <w:tcW w:w="1747" w:type="dxa"/>
            <w:vAlign w:val="center"/>
          </w:tcPr>
          <w:p>
            <w:pPr>
              <w:jc w:val="center"/>
              <w:rPr>
                <w:b/>
                <w:bCs/>
                <w:color w:val="auto"/>
                <w:sz w:val="24"/>
              </w:rPr>
            </w:pPr>
            <w:bookmarkStart w:id="3" w:name="_Hlk49843745"/>
            <w:r>
              <w:rPr>
                <w:b/>
                <w:bCs/>
                <w:color w:val="auto"/>
                <w:sz w:val="24"/>
              </w:rPr>
              <w:t>建设项目</w:t>
            </w:r>
          </w:p>
          <w:p>
            <w:pPr>
              <w:jc w:val="center"/>
              <w:rPr>
                <w:color w:val="auto"/>
                <w:sz w:val="24"/>
              </w:rPr>
            </w:pPr>
            <w:r>
              <w:rPr>
                <w:b/>
                <w:bCs/>
                <w:color w:val="auto"/>
                <w:sz w:val="24"/>
              </w:rPr>
              <w:t>行业类别</w:t>
            </w:r>
            <w:bookmarkEnd w:id="3"/>
          </w:p>
        </w:tc>
        <w:tc>
          <w:tcPr>
            <w:tcW w:w="3382" w:type="dxa"/>
            <w:vAlign w:val="center"/>
          </w:tcPr>
          <w:p>
            <w:pPr>
              <w:rPr>
                <w:color w:val="auto"/>
                <w:sz w:val="24"/>
              </w:rPr>
            </w:pPr>
            <w:r>
              <w:rPr>
                <w:rFonts w:hint="eastAsia"/>
                <w:color w:val="auto"/>
                <w:sz w:val="24"/>
              </w:rPr>
              <w:t>“三十九、废弃资源综合利用业 42 ”中的“85金属废料和碎屑加工处理421；”中的“废弃电器电子产品、废机动车、废电机、废电线电缆、废钢、废铁、金属和金属化合物矿灰及残渣、有色金属废料与碎屑、废塑料、废轮胎、废船、含水洗工艺的其他废料和碎屑加工处理(农业生产产生的废旧秧盘、薄膜破碎和清洗工艺的除外)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68"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建设性质</w:t>
            </w:r>
          </w:p>
        </w:tc>
        <w:tc>
          <w:tcPr>
            <w:tcW w:w="2189" w:type="dxa"/>
            <w:vAlign w:val="center"/>
          </w:tcPr>
          <w:p>
            <w:pPr>
              <w:rPr>
                <w:color w:val="auto"/>
                <w:sz w:val="24"/>
              </w:rPr>
            </w:pPr>
            <w:r>
              <w:rPr>
                <w:color w:val="auto"/>
                <w:sz w:val="24"/>
              </w:rPr>
              <w:sym w:font="Wingdings 2" w:char="0052"/>
            </w:r>
            <w:r>
              <w:rPr>
                <w:color w:val="auto"/>
                <w:sz w:val="24"/>
              </w:rPr>
              <w:t>新建（迁建）</w:t>
            </w:r>
          </w:p>
          <w:p>
            <w:pPr>
              <w:rPr>
                <w:color w:val="auto"/>
                <w:sz w:val="24"/>
              </w:rPr>
            </w:pPr>
            <w:r>
              <w:rPr>
                <w:color w:val="auto"/>
                <w:sz w:val="24"/>
              </w:rPr>
              <w:t>□改建</w:t>
            </w:r>
          </w:p>
          <w:p>
            <w:pPr>
              <w:rPr>
                <w:color w:val="auto"/>
                <w:sz w:val="24"/>
              </w:rPr>
            </w:pPr>
            <w:r>
              <w:rPr>
                <w:color w:val="auto"/>
                <w:sz w:val="24"/>
              </w:rPr>
              <w:t>□扩建</w:t>
            </w:r>
          </w:p>
          <w:p>
            <w:pPr>
              <w:rPr>
                <w:color w:val="auto"/>
                <w:sz w:val="24"/>
              </w:rPr>
            </w:pPr>
            <w:r>
              <w:rPr>
                <w:color w:val="auto"/>
                <w:sz w:val="24"/>
              </w:rPr>
              <w:t>□技术改造</w:t>
            </w:r>
          </w:p>
        </w:tc>
        <w:tc>
          <w:tcPr>
            <w:tcW w:w="1747" w:type="dxa"/>
            <w:vAlign w:val="center"/>
          </w:tcPr>
          <w:p>
            <w:pPr>
              <w:jc w:val="center"/>
              <w:rPr>
                <w:b/>
                <w:bCs/>
                <w:color w:val="auto"/>
                <w:sz w:val="24"/>
              </w:rPr>
            </w:pPr>
            <w:r>
              <w:rPr>
                <w:b/>
                <w:bCs/>
                <w:color w:val="auto"/>
                <w:sz w:val="24"/>
              </w:rPr>
              <w:t>建设项目</w:t>
            </w:r>
          </w:p>
          <w:p>
            <w:pPr>
              <w:jc w:val="center"/>
              <w:rPr>
                <w:color w:val="auto"/>
                <w:sz w:val="24"/>
              </w:rPr>
            </w:pPr>
            <w:r>
              <w:rPr>
                <w:b/>
                <w:bCs/>
                <w:color w:val="auto"/>
                <w:sz w:val="24"/>
              </w:rPr>
              <w:t>申报情形</w:t>
            </w:r>
          </w:p>
        </w:tc>
        <w:tc>
          <w:tcPr>
            <w:tcW w:w="3382" w:type="dxa"/>
            <w:vAlign w:val="center"/>
          </w:tcPr>
          <w:p>
            <w:pPr>
              <w:rPr>
                <w:color w:val="auto"/>
                <w:sz w:val="24"/>
              </w:rPr>
            </w:pPr>
            <w:r>
              <w:rPr>
                <w:color w:val="auto"/>
                <w:sz w:val="24"/>
              </w:rPr>
              <w:sym w:font="Wingdings 2" w:char="0052"/>
            </w:r>
            <w:r>
              <w:rPr>
                <w:color w:val="auto"/>
                <w:sz w:val="24"/>
              </w:rPr>
              <w:t>首次申报项目</w:t>
            </w:r>
          </w:p>
          <w:p>
            <w:pPr>
              <w:rPr>
                <w:color w:val="auto"/>
                <w:sz w:val="24"/>
              </w:rPr>
            </w:pPr>
            <w:r>
              <w:rPr>
                <w:color w:val="auto"/>
                <w:sz w:val="24"/>
              </w:rPr>
              <w:t>□不予批准后再次申报项目</w:t>
            </w:r>
          </w:p>
          <w:p>
            <w:pPr>
              <w:rPr>
                <w:color w:val="auto"/>
                <w:sz w:val="24"/>
              </w:rPr>
            </w:pPr>
            <w:r>
              <w:rPr>
                <w:color w:val="auto"/>
                <w:sz w:val="24"/>
              </w:rPr>
              <w:t>□超五年重新审核项目</w:t>
            </w:r>
          </w:p>
          <w:p>
            <w:pPr>
              <w:rPr>
                <w:color w:val="auto"/>
                <w:sz w:val="24"/>
              </w:rPr>
            </w:pP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项目审批（核准/备案）部门（选填）</w:t>
            </w:r>
          </w:p>
        </w:tc>
        <w:tc>
          <w:tcPr>
            <w:tcW w:w="2189" w:type="dxa"/>
            <w:vAlign w:val="center"/>
          </w:tcPr>
          <w:p>
            <w:pPr>
              <w:jc w:val="center"/>
              <w:rPr>
                <w:color w:val="auto"/>
                <w:sz w:val="24"/>
              </w:rPr>
            </w:pPr>
            <w:r>
              <w:rPr>
                <w:color w:val="auto"/>
                <w:sz w:val="24"/>
              </w:rPr>
              <w:t>/</w:t>
            </w:r>
          </w:p>
        </w:tc>
        <w:tc>
          <w:tcPr>
            <w:tcW w:w="1747" w:type="dxa"/>
            <w:vAlign w:val="center"/>
          </w:tcPr>
          <w:p>
            <w:pPr>
              <w:jc w:val="center"/>
              <w:rPr>
                <w:b/>
                <w:bCs/>
                <w:color w:val="auto"/>
                <w:sz w:val="24"/>
              </w:rPr>
            </w:pPr>
            <w:r>
              <w:rPr>
                <w:b/>
                <w:bCs/>
                <w:color w:val="auto"/>
                <w:sz w:val="24"/>
              </w:rPr>
              <w:t>项目审批（核准/备案）文号</w:t>
            </w:r>
          </w:p>
          <w:p>
            <w:pPr>
              <w:jc w:val="center"/>
              <w:rPr>
                <w:b/>
                <w:bCs/>
                <w:color w:val="auto"/>
                <w:sz w:val="24"/>
              </w:rPr>
            </w:pPr>
            <w:r>
              <w:rPr>
                <w:b/>
                <w:bCs/>
                <w:color w:val="auto"/>
                <w:sz w:val="24"/>
              </w:rPr>
              <w:t>（选填）</w:t>
            </w:r>
          </w:p>
        </w:tc>
        <w:tc>
          <w:tcPr>
            <w:tcW w:w="3382" w:type="dxa"/>
            <w:vAlign w:val="center"/>
          </w:tcPr>
          <w:p>
            <w:pPr>
              <w:jc w:val="center"/>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77"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总投资</w:t>
            </w:r>
          </w:p>
          <w:p>
            <w:pPr>
              <w:jc w:val="center"/>
              <w:rPr>
                <w:b/>
                <w:bCs/>
                <w:color w:val="auto"/>
                <w:sz w:val="24"/>
              </w:rPr>
            </w:pPr>
            <w:r>
              <w:rPr>
                <w:b/>
                <w:bCs/>
                <w:color w:val="auto"/>
                <w:sz w:val="24"/>
              </w:rPr>
              <w:t>（万元）</w:t>
            </w:r>
          </w:p>
        </w:tc>
        <w:tc>
          <w:tcPr>
            <w:tcW w:w="2189" w:type="dxa"/>
            <w:vAlign w:val="center"/>
          </w:tcPr>
          <w:p>
            <w:pPr>
              <w:jc w:val="center"/>
              <w:rPr>
                <w:color w:val="auto"/>
                <w:sz w:val="24"/>
              </w:rPr>
            </w:pPr>
            <w:r>
              <w:rPr>
                <w:color w:val="auto"/>
                <w:sz w:val="24"/>
              </w:rPr>
              <w:t>100</w:t>
            </w:r>
          </w:p>
        </w:tc>
        <w:tc>
          <w:tcPr>
            <w:tcW w:w="1747" w:type="dxa"/>
            <w:tcMar>
              <w:top w:w="16" w:type="dxa"/>
              <w:left w:w="16" w:type="dxa"/>
              <w:right w:w="16" w:type="dxa"/>
            </w:tcMar>
            <w:vAlign w:val="center"/>
          </w:tcPr>
          <w:p>
            <w:pPr>
              <w:jc w:val="center"/>
              <w:rPr>
                <w:b/>
                <w:bCs/>
                <w:color w:val="auto"/>
                <w:sz w:val="24"/>
              </w:rPr>
            </w:pPr>
            <w:r>
              <w:rPr>
                <w:b/>
                <w:bCs/>
                <w:color w:val="auto"/>
                <w:sz w:val="24"/>
              </w:rPr>
              <w:t>环保投资</w:t>
            </w:r>
          </w:p>
          <w:p>
            <w:pPr>
              <w:jc w:val="center"/>
              <w:rPr>
                <w:b/>
                <w:bCs/>
                <w:color w:val="auto"/>
                <w:sz w:val="24"/>
              </w:rPr>
            </w:pPr>
            <w:r>
              <w:rPr>
                <w:b/>
                <w:bCs/>
                <w:color w:val="auto"/>
                <w:sz w:val="24"/>
              </w:rPr>
              <w:t>（万元）</w:t>
            </w:r>
          </w:p>
        </w:tc>
        <w:tc>
          <w:tcPr>
            <w:tcW w:w="3382" w:type="dxa"/>
            <w:vAlign w:val="center"/>
          </w:tcPr>
          <w:p>
            <w:pPr>
              <w:jc w:val="center"/>
              <w:rPr>
                <w:color w:val="auto"/>
                <w:sz w:val="24"/>
              </w:rPr>
            </w:pPr>
            <w:r>
              <w:rPr>
                <w:color w:val="auto"/>
                <w:sz w:val="24"/>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环保投资占比（%）</w:t>
            </w:r>
          </w:p>
        </w:tc>
        <w:tc>
          <w:tcPr>
            <w:tcW w:w="2189" w:type="dxa"/>
            <w:vAlign w:val="center"/>
          </w:tcPr>
          <w:p>
            <w:pPr>
              <w:jc w:val="center"/>
              <w:rPr>
                <w:color w:val="auto"/>
                <w:sz w:val="24"/>
              </w:rPr>
            </w:pPr>
            <w:r>
              <w:rPr>
                <w:color w:val="auto"/>
                <w:sz w:val="24"/>
              </w:rPr>
              <w:t>10</w:t>
            </w:r>
          </w:p>
        </w:tc>
        <w:tc>
          <w:tcPr>
            <w:tcW w:w="1747" w:type="dxa"/>
            <w:tcMar>
              <w:top w:w="16" w:type="dxa"/>
              <w:left w:w="16" w:type="dxa"/>
              <w:right w:w="16" w:type="dxa"/>
            </w:tcMar>
            <w:vAlign w:val="center"/>
          </w:tcPr>
          <w:p>
            <w:pPr>
              <w:jc w:val="center"/>
              <w:rPr>
                <w:b/>
                <w:bCs/>
                <w:color w:val="auto"/>
                <w:sz w:val="24"/>
              </w:rPr>
            </w:pPr>
            <w:r>
              <w:rPr>
                <w:b/>
                <w:bCs/>
                <w:color w:val="auto"/>
                <w:sz w:val="24"/>
              </w:rPr>
              <w:t>施工工期</w:t>
            </w:r>
          </w:p>
        </w:tc>
        <w:tc>
          <w:tcPr>
            <w:tcW w:w="3382" w:type="dxa"/>
            <w:vAlign w:val="center"/>
          </w:tcPr>
          <w:p>
            <w:pPr>
              <w:jc w:val="center"/>
              <w:rPr>
                <w:color w:val="auto"/>
                <w:sz w:val="24"/>
              </w:rPr>
            </w:pPr>
            <w:r>
              <w:rPr>
                <w:rFonts w:hint="eastAsia"/>
                <w:color w:val="auto"/>
                <w:sz w:val="24"/>
              </w:rPr>
              <w:t>2023年</w:t>
            </w:r>
            <w:r>
              <w:rPr>
                <w:rFonts w:hint="eastAsia"/>
                <w:color w:val="auto"/>
                <w:sz w:val="24"/>
                <w:lang w:val="en-US" w:eastAsia="zh-CN"/>
              </w:rPr>
              <w:t>12</w:t>
            </w:r>
            <w:r>
              <w:rPr>
                <w:rFonts w:hint="eastAsia"/>
                <w:color w:val="auto"/>
                <w:sz w:val="24"/>
              </w:rPr>
              <w:t>月-202</w:t>
            </w:r>
            <w:r>
              <w:rPr>
                <w:rFonts w:hint="eastAsia"/>
                <w:color w:val="auto"/>
                <w:sz w:val="24"/>
                <w:lang w:val="en-US" w:eastAsia="zh-CN"/>
              </w:rPr>
              <w:t>4</w:t>
            </w:r>
            <w:r>
              <w:rPr>
                <w:rFonts w:hint="eastAsia"/>
                <w:color w:val="auto"/>
                <w:sz w:val="24"/>
              </w:rPr>
              <w:t>年1月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37" w:hRule="atLeast"/>
          <w:jc w:val="center"/>
        </w:trPr>
        <w:tc>
          <w:tcPr>
            <w:tcW w:w="1550" w:type="dxa"/>
            <w:tcMar>
              <w:top w:w="16" w:type="dxa"/>
              <w:left w:w="16" w:type="dxa"/>
              <w:right w:w="16" w:type="dxa"/>
            </w:tcMar>
            <w:vAlign w:val="center"/>
          </w:tcPr>
          <w:p>
            <w:pPr>
              <w:jc w:val="center"/>
              <w:rPr>
                <w:b/>
                <w:bCs/>
                <w:color w:val="auto"/>
                <w:sz w:val="24"/>
              </w:rPr>
            </w:pPr>
            <w:r>
              <w:rPr>
                <w:b/>
                <w:bCs/>
                <w:color w:val="auto"/>
                <w:sz w:val="24"/>
              </w:rPr>
              <w:t>是否开工建设</w:t>
            </w:r>
          </w:p>
        </w:tc>
        <w:tc>
          <w:tcPr>
            <w:tcW w:w="2189" w:type="dxa"/>
            <w:vAlign w:val="center"/>
          </w:tcPr>
          <w:p>
            <w:pPr>
              <w:rPr>
                <w:color w:val="auto"/>
                <w:sz w:val="24"/>
              </w:rPr>
            </w:pPr>
            <w:r>
              <w:rPr>
                <w:color w:val="auto"/>
                <w:sz w:val="24"/>
              </w:rPr>
              <w:sym w:font="Wingdings 2" w:char="0052"/>
            </w:r>
            <w:r>
              <w:rPr>
                <w:color w:val="auto"/>
                <w:sz w:val="24"/>
              </w:rPr>
              <w:t>否</w:t>
            </w:r>
          </w:p>
          <w:p>
            <w:pPr>
              <w:rPr>
                <w:color w:val="auto"/>
                <w:sz w:val="24"/>
              </w:rPr>
            </w:pPr>
            <w:r>
              <w:rPr>
                <w:color w:val="auto"/>
                <w:sz w:val="24"/>
              </w:rPr>
              <w:sym w:font="Wingdings 2" w:char="00A3"/>
            </w:r>
            <w:r>
              <w:rPr>
                <w:color w:val="auto"/>
                <w:sz w:val="24"/>
              </w:rPr>
              <w:t>是</w:t>
            </w:r>
          </w:p>
        </w:tc>
        <w:tc>
          <w:tcPr>
            <w:tcW w:w="1747" w:type="dxa"/>
            <w:tcMar>
              <w:top w:w="16" w:type="dxa"/>
              <w:left w:w="16" w:type="dxa"/>
              <w:right w:w="16" w:type="dxa"/>
            </w:tcMar>
            <w:vAlign w:val="center"/>
          </w:tcPr>
          <w:p>
            <w:pPr>
              <w:jc w:val="center"/>
              <w:rPr>
                <w:b/>
                <w:bCs/>
                <w:color w:val="auto"/>
                <w:spacing w:val="-6"/>
                <w:sz w:val="24"/>
              </w:rPr>
            </w:pPr>
            <w:r>
              <w:rPr>
                <w:b/>
                <w:bCs/>
                <w:color w:val="auto"/>
                <w:spacing w:val="-6"/>
                <w:sz w:val="24"/>
              </w:rPr>
              <w:t>用地（用海）</w:t>
            </w:r>
          </w:p>
          <w:p>
            <w:pPr>
              <w:jc w:val="center"/>
              <w:rPr>
                <w:color w:val="auto"/>
                <w:sz w:val="24"/>
              </w:rPr>
            </w:pPr>
            <w:r>
              <w:rPr>
                <w:b/>
                <w:bCs/>
                <w:color w:val="auto"/>
                <w:spacing w:val="-6"/>
                <w:sz w:val="24"/>
              </w:rPr>
              <w:t>面积（m</w:t>
            </w:r>
            <w:r>
              <w:rPr>
                <w:b/>
                <w:bCs/>
                <w:color w:val="auto"/>
                <w:spacing w:val="-6"/>
                <w:sz w:val="24"/>
                <w:vertAlign w:val="superscript"/>
              </w:rPr>
              <w:t>2</w:t>
            </w:r>
            <w:r>
              <w:rPr>
                <w:b/>
                <w:bCs/>
                <w:color w:val="auto"/>
                <w:spacing w:val="-6"/>
                <w:sz w:val="24"/>
              </w:rPr>
              <w:t>）</w:t>
            </w:r>
          </w:p>
        </w:tc>
        <w:tc>
          <w:tcPr>
            <w:tcW w:w="3382" w:type="dxa"/>
            <w:vAlign w:val="center"/>
          </w:tcPr>
          <w:p>
            <w:pPr>
              <w:jc w:val="center"/>
              <w:rPr>
                <w:rFonts w:hint="default" w:eastAsia="宋体"/>
                <w:color w:val="auto"/>
                <w:sz w:val="24"/>
                <w:lang w:val="en-US" w:eastAsia="zh-CN"/>
              </w:rPr>
            </w:pPr>
            <w:r>
              <w:rPr>
                <w:rFonts w:hint="eastAsia"/>
                <w:color w:val="auto"/>
                <w:sz w:val="24"/>
                <w:lang w:val="en-US" w:eastAsia="zh-CN"/>
              </w:rPr>
              <w:t>3085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99" w:hRule="atLeast"/>
          <w:jc w:val="center"/>
        </w:trPr>
        <w:tc>
          <w:tcPr>
            <w:tcW w:w="1550" w:type="dxa"/>
            <w:vAlign w:val="center"/>
          </w:tcPr>
          <w:p>
            <w:pPr>
              <w:jc w:val="center"/>
              <w:rPr>
                <w:b/>
                <w:bCs/>
                <w:color w:val="auto"/>
                <w:sz w:val="24"/>
              </w:rPr>
            </w:pPr>
            <w:r>
              <w:rPr>
                <w:b/>
                <w:bCs/>
                <w:color w:val="auto"/>
                <w:sz w:val="24"/>
              </w:rPr>
              <w:t>专项评价设置情况</w:t>
            </w:r>
          </w:p>
        </w:tc>
        <w:tc>
          <w:tcPr>
            <w:tcW w:w="7318" w:type="dxa"/>
            <w:gridSpan w:val="3"/>
            <w:vAlign w:val="center"/>
          </w:tcPr>
          <w:p>
            <w:pPr>
              <w:pStyle w:val="72"/>
              <w:rPr>
                <w:color w:val="auto"/>
              </w:rPr>
            </w:pPr>
            <w:r>
              <w:rPr>
                <w:color w:val="auto"/>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不涉及集中式饮用水水源和热水、矿泉水、温泉等特殊地下水资源保护区，项目专项设置情况参照表1-1。</w:t>
            </w:r>
          </w:p>
          <w:p>
            <w:pPr>
              <w:pStyle w:val="73"/>
              <w:rPr>
                <w:color w:val="auto"/>
              </w:rPr>
            </w:pPr>
            <w:r>
              <w:rPr>
                <w:color w:val="auto"/>
              </w:rPr>
              <w:t>表1-1 专项评价设置情况一览表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28" w:type="dxa"/>
                <w:left w:w="28" w:type="dxa"/>
                <w:bottom w:w="28" w:type="dxa"/>
                <w:right w:w="28" w:type="dxa"/>
              </w:tblCellMar>
            </w:tblPr>
            <w:tblGrid>
              <w:gridCol w:w="939"/>
              <w:gridCol w:w="2625"/>
              <w:gridCol w:w="2534"/>
              <w:gridCol w:w="10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专项评价类别</w:t>
                  </w:r>
                </w:p>
              </w:tc>
              <w:tc>
                <w:tcPr>
                  <w:tcW w:w="1848"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设置原则</w:t>
                  </w:r>
                </w:p>
              </w:tc>
              <w:tc>
                <w:tcPr>
                  <w:tcW w:w="1784"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本项目情况</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是否设置专项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大气</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szCs w:val="21"/>
                    </w:rPr>
                    <w:t>排放废气含有毒有害污染物</w:t>
                  </w:r>
                  <w:r>
                    <w:rPr>
                      <w:rFonts w:hint="eastAsia" w:ascii="宋体" w:hAnsi="宋体" w:cs="宋体"/>
                      <w:color w:val="auto"/>
                      <w:szCs w:val="21"/>
                      <w:vertAlign w:val="superscript"/>
                    </w:rPr>
                    <w:t>①</w:t>
                  </w:r>
                  <w:r>
                    <w:rPr>
                      <w:color w:val="auto"/>
                      <w:szCs w:val="21"/>
                    </w:rPr>
                    <w:t>、二噁英、苯并[a]芘、氰化物、氯气且厂界外500米范围内有环境空气保护目标</w:t>
                  </w:r>
                  <w:r>
                    <w:rPr>
                      <w:rFonts w:hint="eastAsia" w:ascii="宋体" w:hAnsi="宋体" w:cs="宋体"/>
                      <w:color w:val="auto"/>
                      <w:szCs w:val="21"/>
                      <w:vertAlign w:val="superscript"/>
                    </w:rPr>
                    <w:t>②</w:t>
                  </w:r>
                  <w:r>
                    <w:rPr>
                      <w:color w:val="auto"/>
                      <w:szCs w:val="21"/>
                    </w:rPr>
                    <w:t>的建设项目。</w:t>
                  </w:r>
                </w:p>
              </w:tc>
              <w:tc>
                <w:tcPr>
                  <w:tcW w:w="1784" w:type="pct"/>
                  <w:tcMar>
                    <w:left w:w="57" w:type="dxa"/>
                    <w:right w:w="57" w:type="dxa"/>
                  </w:tcMar>
                  <w:vAlign w:val="center"/>
                </w:tcPr>
                <w:p>
                  <w:pPr>
                    <w:autoSpaceDE w:val="0"/>
                    <w:autoSpaceDN w:val="0"/>
                    <w:adjustRightInd w:val="0"/>
                    <w:snapToGrid w:val="0"/>
                    <w:rPr>
                      <w:color w:val="auto"/>
                      <w:kern w:val="0"/>
                      <w:szCs w:val="21"/>
                    </w:rPr>
                  </w:pPr>
                  <w:r>
                    <w:rPr>
                      <w:color w:val="auto"/>
                      <w:szCs w:val="21"/>
                    </w:rPr>
                    <w:t>本项目不涉及大气专项设置原则中提及的有毒有害物质。</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34" w:hRule="atLeast"/>
              </w:trPr>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地表水</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rPr>
                    <w:t>新增工业废水直排建设项目（槽罐车外送污水处理厂的除外）；新增废水直排的污水集中处理厂。</w:t>
                  </w:r>
                </w:p>
              </w:tc>
              <w:tc>
                <w:tcPr>
                  <w:tcW w:w="1784" w:type="pct"/>
                  <w:tcMar>
                    <w:left w:w="57" w:type="dxa"/>
                    <w:right w:w="57" w:type="dxa"/>
                  </w:tcMar>
                  <w:vAlign w:val="center"/>
                </w:tcPr>
                <w:p>
                  <w:pPr>
                    <w:autoSpaceDE w:val="0"/>
                    <w:autoSpaceDN w:val="0"/>
                    <w:adjustRightInd w:val="0"/>
                    <w:snapToGrid w:val="0"/>
                    <w:rPr>
                      <w:color w:val="auto"/>
                    </w:rPr>
                  </w:pPr>
                  <w:r>
                    <w:rPr>
                      <w:color w:val="auto"/>
                    </w:rPr>
                    <w:t>本项目不属于工业废水直排建设项目以及废水直排的污水集中处理厂。</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环境风险</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rPr>
                    <w:t>有毒有害和易燃易爆危险物质存储量超过临界量</w:t>
                  </w:r>
                  <w:r>
                    <w:rPr>
                      <w:rFonts w:hint="eastAsia" w:ascii="宋体" w:hAnsi="宋体" w:cs="宋体"/>
                      <w:color w:val="auto"/>
                      <w:vertAlign w:val="superscript"/>
                    </w:rPr>
                    <w:t>③</w:t>
                  </w:r>
                  <w:r>
                    <w:rPr>
                      <w:color w:val="auto"/>
                    </w:rPr>
                    <w:t>的建设项目。</w:t>
                  </w:r>
                </w:p>
              </w:tc>
              <w:tc>
                <w:tcPr>
                  <w:tcW w:w="1784" w:type="pct"/>
                  <w:tcMar>
                    <w:left w:w="57" w:type="dxa"/>
                    <w:right w:w="57" w:type="dxa"/>
                  </w:tcMar>
                  <w:vAlign w:val="center"/>
                </w:tcPr>
                <w:p>
                  <w:pPr>
                    <w:autoSpaceDE w:val="0"/>
                    <w:autoSpaceDN w:val="0"/>
                    <w:adjustRightInd w:val="0"/>
                    <w:snapToGrid w:val="0"/>
                    <w:rPr>
                      <w:color w:val="auto"/>
                      <w:kern w:val="0"/>
                      <w:szCs w:val="21"/>
                    </w:rPr>
                  </w:pPr>
                  <w:r>
                    <w:rPr>
                      <w:color w:val="auto"/>
                    </w:rPr>
                    <w:t>本项目有毒有害和易燃易爆危险物质未超过临界量。</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生态</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rPr>
                    <w:t>取水口下游500米范围内有重要水生生物的自然产卵场、索饵场、越冬场和洄游通道的新增河道取水的污染类建设项目。</w:t>
                  </w:r>
                </w:p>
              </w:tc>
              <w:tc>
                <w:tcPr>
                  <w:tcW w:w="1784" w:type="pct"/>
                  <w:tcMar>
                    <w:left w:w="57" w:type="dxa"/>
                    <w:right w:w="57" w:type="dxa"/>
                  </w:tcMar>
                  <w:vAlign w:val="center"/>
                </w:tcPr>
                <w:p>
                  <w:pPr>
                    <w:pStyle w:val="75"/>
                    <w:rPr>
                      <w:color w:val="auto"/>
                      <w:kern w:val="0"/>
                      <w:szCs w:val="21"/>
                    </w:rPr>
                  </w:pPr>
                  <w:r>
                    <w:rPr>
                      <w:color w:val="auto"/>
                    </w:rPr>
                    <w:t>本项目不涉及取水口。</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海洋</w:t>
                  </w:r>
                </w:p>
              </w:tc>
              <w:tc>
                <w:tcPr>
                  <w:tcW w:w="1848" w:type="pct"/>
                  <w:tcMar>
                    <w:left w:w="57" w:type="dxa"/>
                    <w:right w:w="57" w:type="dxa"/>
                  </w:tcMar>
                  <w:vAlign w:val="center"/>
                </w:tcPr>
                <w:p>
                  <w:pPr>
                    <w:autoSpaceDE w:val="0"/>
                    <w:autoSpaceDN w:val="0"/>
                    <w:adjustRightInd w:val="0"/>
                    <w:snapToGrid w:val="0"/>
                    <w:rPr>
                      <w:color w:val="auto"/>
                      <w:kern w:val="0"/>
                      <w:szCs w:val="21"/>
                    </w:rPr>
                  </w:pPr>
                  <w:r>
                    <w:rPr>
                      <w:color w:val="auto"/>
                    </w:rPr>
                    <w:t>直接向海排放污染物的海洋工程建设项目。</w:t>
                  </w:r>
                </w:p>
              </w:tc>
              <w:tc>
                <w:tcPr>
                  <w:tcW w:w="1784" w:type="pct"/>
                  <w:tcMar>
                    <w:left w:w="57" w:type="dxa"/>
                    <w:right w:w="57" w:type="dxa"/>
                  </w:tcMar>
                  <w:vAlign w:val="center"/>
                </w:tcPr>
                <w:p>
                  <w:pPr>
                    <w:autoSpaceDE w:val="0"/>
                    <w:autoSpaceDN w:val="0"/>
                    <w:adjustRightInd w:val="0"/>
                    <w:snapToGrid w:val="0"/>
                    <w:rPr>
                      <w:color w:val="auto"/>
                      <w:kern w:val="0"/>
                      <w:szCs w:val="21"/>
                    </w:rPr>
                  </w:pPr>
                  <w:r>
                    <w:rPr>
                      <w:color w:val="auto"/>
                    </w:rPr>
                    <w:t>本项目不属于向海洋排放污染物的海洋工程建设项目。</w:t>
                  </w:r>
                </w:p>
              </w:tc>
              <w:tc>
                <w:tcPr>
                  <w:tcW w:w="707" w:type="pct"/>
                  <w:tcMar>
                    <w:left w:w="57" w:type="dxa"/>
                    <w:right w:w="57" w:type="dxa"/>
                  </w:tcMar>
                  <w:vAlign w:val="center"/>
                </w:tcPr>
                <w:p>
                  <w:pPr>
                    <w:autoSpaceDE w:val="0"/>
                    <w:autoSpaceDN w:val="0"/>
                    <w:adjustRightInd w:val="0"/>
                    <w:snapToGrid w:val="0"/>
                    <w:jc w:val="center"/>
                    <w:rPr>
                      <w:color w:val="auto"/>
                      <w:kern w:val="0"/>
                      <w:szCs w:val="21"/>
                    </w:rPr>
                  </w:pPr>
                  <w:r>
                    <w:rPr>
                      <w:color w:val="auto"/>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5000" w:type="pct"/>
                  <w:gridSpan w:val="4"/>
                  <w:tcMar>
                    <w:left w:w="57" w:type="dxa"/>
                    <w:right w:w="57" w:type="dxa"/>
                  </w:tcMar>
                  <w:vAlign w:val="center"/>
                </w:tcPr>
                <w:p>
                  <w:pPr>
                    <w:autoSpaceDE w:val="0"/>
                    <w:autoSpaceDN w:val="0"/>
                    <w:adjustRightInd w:val="0"/>
                    <w:snapToGrid w:val="0"/>
                    <w:rPr>
                      <w:color w:val="auto"/>
                      <w:sz w:val="18"/>
                      <w:szCs w:val="18"/>
                    </w:rPr>
                  </w:pPr>
                  <w:r>
                    <w:rPr>
                      <w:color w:val="auto"/>
                      <w:sz w:val="18"/>
                      <w:szCs w:val="18"/>
                    </w:rPr>
                    <w:t>注：</w:t>
                  </w:r>
                  <w:r>
                    <w:rPr>
                      <w:rFonts w:hint="eastAsia" w:ascii="宋体" w:hAnsi="宋体" w:cs="宋体"/>
                      <w:color w:val="auto"/>
                      <w:sz w:val="18"/>
                      <w:szCs w:val="18"/>
                    </w:rPr>
                    <w:t>①</w:t>
                  </w:r>
                  <w:r>
                    <w:rPr>
                      <w:color w:val="auto"/>
                      <w:sz w:val="18"/>
                      <w:szCs w:val="18"/>
                    </w:rPr>
                    <w:t>废气中有毒有害污染物指纳入《有毒有害大气污染物名录》的污染物（不包括无排放标准的污染物）。</w:t>
                  </w:r>
                </w:p>
                <w:p>
                  <w:pPr>
                    <w:autoSpaceDE w:val="0"/>
                    <w:autoSpaceDN w:val="0"/>
                    <w:adjustRightInd w:val="0"/>
                    <w:snapToGrid w:val="0"/>
                    <w:rPr>
                      <w:color w:val="auto"/>
                      <w:sz w:val="18"/>
                      <w:szCs w:val="18"/>
                    </w:rPr>
                  </w:pPr>
                  <w:r>
                    <w:rPr>
                      <w:rFonts w:hint="eastAsia" w:ascii="宋体" w:hAnsi="宋体" w:cs="宋体"/>
                      <w:color w:val="auto"/>
                      <w:sz w:val="18"/>
                      <w:szCs w:val="18"/>
                    </w:rPr>
                    <w:t>②</w:t>
                  </w:r>
                  <w:r>
                    <w:rPr>
                      <w:color w:val="auto"/>
                      <w:sz w:val="18"/>
                      <w:szCs w:val="18"/>
                    </w:rPr>
                    <w:t>环境空气保护目标指自然保护区、风景名胜区、居住区、文化区和农村地区中人群较集中的区域。</w:t>
                  </w:r>
                </w:p>
                <w:p>
                  <w:pPr>
                    <w:autoSpaceDE w:val="0"/>
                    <w:autoSpaceDN w:val="0"/>
                    <w:adjustRightInd w:val="0"/>
                    <w:snapToGrid w:val="0"/>
                    <w:rPr>
                      <w:color w:val="auto"/>
                      <w:kern w:val="0"/>
                      <w:szCs w:val="21"/>
                    </w:rPr>
                  </w:pPr>
                  <w:r>
                    <w:rPr>
                      <w:rFonts w:hint="eastAsia" w:ascii="宋体" w:hAnsi="宋体" w:cs="宋体"/>
                      <w:color w:val="auto"/>
                      <w:sz w:val="18"/>
                      <w:szCs w:val="18"/>
                    </w:rPr>
                    <w:t>③</w:t>
                  </w:r>
                  <w:r>
                    <w:rPr>
                      <w:color w:val="auto"/>
                      <w:sz w:val="18"/>
                      <w:szCs w:val="18"/>
                    </w:rPr>
                    <w:t>临界量及其计算方法参考《建设项目环境风险评价技术导则》（HJ 169）附录B、附录C。</w:t>
                  </w:r>
                </w:p>
              </w:tc>
            </w:tr>
          </w:tbl>
          <w:p>
            <w:pPr>
              <w:jc w:val="center"/>
              <w:rPr>
                <w:color w:val="auto"/>
                <w:sz w:val="24"/>
              </w:rPr>
            </w:pPr>
            <w:r>
              <w:rPr>
                <w:color w:val="auto"/>
                <w:kern w:val="0"/>
                <w:sz w:val="24"/>
              </w:rPr>
              <w:t>根据上表分析可知，本项目无需开展专项评价工作。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85" w:hRule="atLeast"/>
          <w:jc w:val="center"/>
        </w:trPr>
        <w:tc>
          <w:tcPr>
            <w:tcW w:w="1550" w:type="dxa"/>
            <w:vAlign w:val="center"/>
          </w:tcPr>
          <w:p>
            <w:pPr>
              <w:jc w:val="center"/>
              <w:rPr>
                <w:b/>
                <w:bCs/>
                <w:color w:val="auto"/>
                <w:sz w:val="24"/>
              </w:rPr>
            </w:pPr>
            <w:r>
              <w:rPr>
                <w:b/>
                <w:bCs/>
                <w:color w:val="auto"/>
                <w:sz w:val="24"/>
              </w:rPr>
              <w:t>规划</w:t>
            </w:r>
          </w:p>
          <w:p>
            <w:pPr>
              <w:jc w:val="center"/>
              <w:rPr>
                <w:b/>
                <w:bCs/>
                <w:color w:val="auto"/>
                <w:sz w:val="24"/>
              </w:rPr>
            </w:pPr>
            <w:r>
              <w:rPr>
                <w:b/>
                <w:bCs/>
                <w:color w:val="auto"/>
                <w:sz w:val="24"/>
              </w:rPr>
              <w:t>情况</w:t>
            </w:r>
          </w:p>
        </w:tc>
        <w:tc>
          <w:tcPr>
            <w:tcW w:w="7318" w:type="dxa"/>
            <w:gridSpan w:val="3"/>
            <w:vAlign w:val="center"/>
          </w:tcPr>
          <w:p>
            <w:pPr>
              <w:pStyle w:val="73"/>
              <w:rPr>
                <w:color w:val="auto"/>
              </w:rPr>
            </w:pPr>
            <w:r>
              <w:rPr>
                <w:color w:val="auto"/>
              </w:rPr>
              <w:t>表1-2 行业相关规划信息一览表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58"/>
              <w:gridCol w:w="2177"/>
              <w:gridCol w:w="1305"/>
              <w:gridCol w:w="28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pPr>
                    <w:pStyle w:val="75"/>
                    <w:rPr>
                      <w:color w:val="auto"/>
                    </w:rPr>
                  </w:pPr>
                  <w:r>
                    <w:rPr>
                      <w:color w:val="auto"/>
                    </w:rPr>
                    <w:t>序号</w:t>
                  </w:r>
                </w:p>
              </w:tc>
              <w:tc>
                <w:tcPr>
                  <w:tcW w:w="2129" w:type="dxa"/>
                  <w:vAlign w:val="center"/>
                </w:tcPr>
                <w:p>
                  <w:pPr>
                    <w:pStyle w:val="75"/>
                    <w:rPr>
                      <w:color w:val="auto"/>
                    </w:rPr>
                  </w:pPr>
                  <w:r>
                    <w:rPr>
                      <w:color w:val="auto"/>
                    </w:rPr>
                    <w:t>名称</w:t>
                  </w:r>
                </w:p>
              </w:tc>
              <w:tc>
                <w:tcPr>
                  <w:tcW w:w="1276" w:type="dxa"/>
                  <w:vAlign w:val="center"/>
                </w:tcPr>
                <w:p>
                  <w:pPr>
                    <w:pStyle w:val="75"/>
                    <w:rPr>
                      <w:color w:val="auto"/>
                    </w:rPr>
                  </w:pPr>
                  <w:r>
                    <w:rPr>
                      <w:color w:val="auto"/>
                    </w:rPr>
                    <w:t>审批机关</w:t>
                  </w:r>
                </w:p>
              </w:tc>
              <w:tc>
                <w:tcPr>
                  <w:tcW w:w="2799" w:type="dxa"/>
                  <w:vAlign w:val="center"/>
                </w:tcPr>
                <w:p>
                  <w:pPr>
                    <w:pStyle w:val="75"/>
                    <w:rPr>
                      <w:color w:val="auto"/>
                    </w:rPr>
                  </w:pPr>
                  <w:r>
                    <w:rPr>
                      <w:color w:val="auto"/>
                    </w:rPr>
                    <w:t>审批文件名称及文号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pPr>
                    <w:pStyle w:val="75"/>
                    <w:rPr>
                      <w:color w:val="auto"/>
                    </w:rPr>
                  </w:pPr>
                  <w:r>
                    <w:rPr>
                      <w:color w:val="auto"/>
                    </w:rPr>
                    <w:t>1</w:t>
                  </w:r>
                </w:p>
              </w:tc>
              <w:tc>
                <w:tcPr>
                  <w:tcW w:w="2129" w:type="dxa"/>
                  <w:vAlign w:val="center"/>
                </w:tcPr>
                <w:p>
                  <w:pPr>
                    <w:pStyle w:val="75"/>
                    <w:jc w:val="both"/>
                    <w:rPr>
                      <w:color w:val="auto"/>
                    </w:rPr>
                  </w:pPr>
                  <w:r>
                    <w:rPr>
                      <w:color w:val="auto"/>
                    </w:rPr>
                    <w:t>《黑龙江省城乡固体废物分类治理布局规划（2019-2035年）（2021年修订版）》</w:t>
                  </w:r>
                </w:p>
              </w:tc>
              <w:tc>
                <w:tcPr>
                  <w:tcW w:w="1276" w:type="dxa"/>
                  <w:vAlign w:val="center"/>
                </w:tcPr>
                <w:p>
                  <w:pPr>
                    <w:pStyle w:val="75"/>
                    <w:jc w:val="both"/>
                    <w:rPr>
                      <w:color w:val="auto"/>
                    </w:rPr>
                  </w:pPr>
                  <w:r>
                    <w:rPr>
                      <w:color w:val="auto"/>
                    </w:rPr>
                    <w:t>黑龙江省住房和城乡建设厅</w:t>
                  </w:r>
                </w:p>
              </w:tc>
              <w:tc>
                <w:tcPr>
                  <w:tcW w:w="2799" w:type="dxa"/>
                  <w:vAlign w:val="center"/>
                </w:tcPr>
                <w:p>
                  <w:pPr>
                    <w:pStyle w:val="77"/>
                    <w:rPr>
                      <w:color w:val="auto"/>
                    </w:rPr>
                  </w:pPr>
                  <w:r>
                    <w:rPr>
                      <w:color w:val="auto"/>
                    </w:rPr>
                    <w:t>关于印发《黑龙江省城乡固体废物分类治理布局规划（2019-2035年）2021年修订版》的通知（黑建城管[2021]2号），见附件1。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pPr>
                    <w:pStyle w:val="75"/>
                    <w:rPr>
                      <w:color w:val="auto"/>
                    </w:rPr>
                  </w:pPr>
                  <w:r>
                    <w:rPr>
                      <w:color w:val="auto"/>
                    </w:rPr>
                    <w:t>2</w:t>
                  </w:r>
                </w:p>
              </w:tc>
              <w:tc>
                <w:tcPr>
                  <w:tcW w:w="2129" w:type="dxa"/>
                  <w:vAlign w:val="center"/>
                </w:tcPr>
                <w:p>
                  <w:pPr>
                    <w:pStyle w:val="75"/>
                    <w:jc w:val="both"/>
                    <w:rPr>
                      <w:color w:val="auto"/>
                    </w:rPr>
                  </w:pPr>
                  <w:r>
                    <w:rPr>
                      <w:color w:val="auto"/>
                    </w:rPr>
                    <w:t>《哈尔滨市城乡固体废物分类治理专项规划（2019-2035年）》</w:t>
                  </w:r>
                </w:p>
              </w:tc>
              <w:tc>
                <w:tcPr>
                  <w:tcW w:w="1276" w:type="dxa"/>
                  <w:vAlign w:val="center"/>
                </w:tcPr>
                <w:p>
                  <w:pPr>
                    <w:pStyle w:val="75"/>
                    <w:jc w:val="both"/>
                    <w:rPr>
                      <w:color w:val="auto"/>
                    </w:rPr>
                  </w:pPr>
                  <w:r>
                    <w:rPr>
                      <w:color w:val="auto"/>
                    </w:rPr>
                    <w:t>哈尔滨市人民政府</w:t>
                  </w:r>
                </w:p>
              </w:tc>
              <w:tc>
                <w:tcPr>
                  <w:tcW w:w="2799" w:type="dxa"/>
                  <w:vAlign w:val="center"/>
                </w:tcPr>
                <w:p>
                  <w:pPr>
                    <w:pStyle w:val="75"/>
                    <w:jc w:val="both"/>
                    <w:rPr>
                      <w:color w:val="auto"/>
                    </w:rPr>
                  </w:pPr>
                  <w:r>
                    <w:rPr>
                      <w:color w:val="auto"/>
                    </w:rPr>
                    <w:t>关于《哈尔滨市城乡固体废物分类治理专项规划（2019-2035年）》《哈尔滨市玉泉固废综合处理园区总体规划（2019-2035年）》和部分地块控制性详细规划及调整项目的批复（哈政法[2019]46号），见附件2。</w:t>
                  </w:r>
                </w:p>
              </w:tc>
            </w:tr>
          </w:tbl>
          <w:p>
            <w:pPr>
              <w:pStyle w:val="25"/>
              <w:jc w:val="both"/>
              <w:rPr>
                <w:rFonts w:ascii="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3" w:hRule="atLeast"/>
          <w:jc w:val="center"/>
        </w:trPr>
        <w:tc>
          <w:tcPr>
            <w:tcW w:w="1550" w:type="dxa"/>
            <w:vAlign w:val="center"/>
          </w:tcPr>
          <w:p>
            <w:pPr>
              <w:jc w:val="center"/>
              <w:rPr>
                <w:b/>
                <w:bCs/>
                <w:color w:val="auto"/>
                <w:sz w:val="24"/>
              </w:rPr>
            </w:pPr>
            <w:r>
              <w:rPr>
                <w:b/>
                <w:bCs/>
                <w:color w:val="auto"/>
                <w:sz w:val="24"/>
              </w:rPr>
              <w:t>规划环境影响评价情况</w:t>
            </w:r>
          </w:p>
        </w:tc>
        <w:tc>
          <w:tcPr>
            <w:tcW w:w="7318" w:type="dxa"/>
            <w:gridSpan w:val="3"/>
            <w:vAlign w:val="center"/>
          </w:tcPr>
          <w:p>
            <w:pPr>
              <w:pStyle w:val="73"/>
              <w:rPr>
                <w:color w:val="auto"/>
              </w:rPr>
            </w:pPr>
            <w:r>
              <w:rPr>
                <w:color w:val="auto"/>
              </w:rPr>
              <w:t>表1-3 规划环境影响评价文件信息一览表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59"/>
              <w:gridCol w:w="1883"/>
              <w:gridCol w:w="1598"/>
              <w:gridCol w:w="28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pPr>
                    <w:pStyle w:val="46"/>
                    <w:rPr>
                      <w:b/>
                      <w:bCs/>
                      <w:color w:val="auto"/>
                      <w:szCs w:val="21"/>
                    </w:rPr>
                  </w:pPr>
                  <w:r>
                    <w:rPr>
                      <w:b/>
                      <w:bCs/>
                      <w:color w:val="auto"/>
                      <w:szCs w:val="21"/>
                    </w:rPr>
                    <w:t>序号</w:t>
                  </w:r>
                </w:p>
              </w:tc>
              <w:tc>
                <w:tcPr>
                  <w:tcW w:w="1842" w:type="dxa"/>
                  <w:vAlign w:val="center"/>
                </w:tcPr>
                <w:p>
                  <w:pPr>
                    <w:pStyle w:val="46"/>
                    <w:rPr>
                      <w:b/>
                      <w:bCs/>
                      <w:color w:val="auto"/>
                      <w:szCs w:val="21"/>
                    </w:rPr>
                  </w:pPr>
                  <w:r>
                    <w:rPr>
                      <w:b/>
                      <w:bCs/>
                      <w:color w:val="auto"/>
                      <w:szCs w:val="21"/>
                    </w:rPr>
                    <w:t>名称</w:t>
                  </w:r>
                </w:p>
              </w:tc>
              <w:tc>
                <w:tcPr>
                  <w:tcW w:w="1563" w:type="dxa"/>
                  <w:vAlign w:val="center"/>
                </w:tcPr>
                <w:p>
                  <w:pPr>
                    <w:pStyle w:val="46"/>
                    <w:rPr>
                      <w:b/>
                      <w:bCs/>
                      <w:color w:val="auto"/>
                      <w:szCs w:val="21"/>
                    </w:rPr>
                  </w:pPr>
                  <w:r>
                    <w:rPr>
                      <w:b/>
                      <w:bCs/>
                      <w:color w:val="auto"/>
                      <w:szCs w:val="21"/>
                    </w:rPr>
                    <w:t>召集审查机关</w:t>
                  </w:r>
                </w:p>
              </w:tc>
              <w:tc>
                <w:tcPr>
                  <w:tcW w:w="2799" w:type="dxa"/>
                  <w:vAlign w:val="center"/>
                </w:tcPr>
                <w:p>
                  <w:pPr>
                    <w:pStyle w:val="46"/>
                    <w:rPr>
                      <w:b/>
                      <w:bCs/>
                      <w:color w:val="auto"/>
                      <w:szCs w:val="21"/>
                    </w:rPr>
                  </w:pPr>
                  <w:r>
                    <w:rPr>
                      <w:b/>
                      <w:bCs/>
                      <w:color w:val="auto"/>
                      <w:szCs w:val="21"/>
                    </w:rPr>
                    <w:t>审批文件名称及文号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pPr>
                    <w:pStyle w:val="46"/>
                    <w:rPr>
                      <w:color w:val="auto"/>
                      <w:szCs w:val="21"/>
                    </w:rPr>
                  </w:pPr>
                  <w:r>
                    <w:rPr>
                      <w:color w:val="auto"/>
                      <w:szCs w:val="21"/>
                    </w:rPr>
                    <w:t>1</w:t>
                  </w:r>
                </w:p>
              </w:tc>
              <w:tc>
                <w:tcPr>
                  <w:tcW w:w="1842" w:type="dxa"/>
                  <w:vAlign w:val="center"/>
                </w:tcPr>
                <w:p>
                  <w:pPr>
                    <w:pStyle w:val="46"/>
                    <w:jc w:val="both"/>
                    <w:rPr>
                      <w:color w:val="auto"/>
                      <w:szCs w:val="21"/>
                    </w:rPr>
                  </w:pPr>
                  <w:r>
                    <w:rPr>
                      <w:color w:val="auto"/>
                      <w:szCs w:val="21"/>
                    </w:rPr>
                    <w:t>《黑龙江省哈尔滨市城乡固体废物分类治理专项规划（2019-2035年）环境影响报告书》</w:t>
                  </w:r>
                </w:p>
              </w:tc>
              <w:tc>
                <w:tcPr>
                  <w:tcW w:w="1563" w:type="dxa"/>
                  <w:vAlign w:val="center"/>
                </w:tcPr>
                <w:p>
                  <w:pPr>
                    <w:pStyle w:val="77"/>
                    <w:rPr>
                      <w:color w:val="auto"/>
                    </w:rPr>
                  </w:pPr>
                  <w:r>
                    <w:rPr>
                      <w:color w:val="auto"/>
                    </w:rPr>
                    <w:t>哈尔滨市生态环境局</w:t>
                  </w:r>
                </w:p>
              </w:tc>
              <w:tc>
                <w:tcPr>
                  <w:tcW w:w="2799" w:type="dxa"/>
                  <w:vAlign w:val="center"/>
                </w:tcPr>
                <w:p>
                  <w:pPr>
                    <w:pStyle w:val="46"/>
                    <w:jc w:val="both"/>
                    <w:rPr>
                      <w:color w:val="auto"/>
                      <w:szCs w:val="21"/>
                    </w:rPr>
                  </w:pPr>
                  <w:r>
                    <w:rPr>
                      <w:color w:val="auto"/>
                      <w:szCs w:val="21"/>
                    </w:rPr>
                    <w:t>关于对《黑龙江省哈尔滨市城市城乡固体废物分类治理专项规划（2019-2035年）环境影响报告书》的审查意见（哈环规审[2019]2号），见附件3。</w:t>
                  </w:r>
                </w:p>
              </w:tc>
            </w:tr>
          </w:tbl>
          <w:p>
            <w:pPr>
              <w:spacing w:line="360" w:lineRule="auto"/>
              <w:jc w:val="center"/>
              <w:rPr>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550" w:type="dxa"/>
            <w:vAlign w:val="center"/>
          </w:tcPr>
          <w:p>
            <w:pPr>
              <w:jc w:val="center"/>
              <w:rPr>
                <w:b/>
                <w:bCs/>
                <w:color w:val="auto"/>
                <w:sz w:val="24"/>
              </w:rPr>
            </w:pPr>
            <w:r>
              <w:rPr>
                <w:b/>
                <w:bCs/>
                <w:color w:val="auto"/>
                <w:sz w:val="24"/>
              </w:rPr>
              <w:t>规划及规划环境影响评价符合性分析</w:t>
            </w:r>
          </w:p>
        </w:tc>
        <w:tc>
          <w:tcPr>
            <w:tcW w:w="7318" w:type="dxa"/>
            <w:gridSpan w:val="3"/>
          </w:tcPr>
          <w:p>
            <w:pPr>
              <w:pStyle w:val="79"/>
              <w:rPr>
                <w:color w:val="auto"/>
              </w:rPr>
            </w:pPr>
            <w:r>
              <w:rPr>
                <w:color w:val="auto"/>
              </w:rPr>
              <w:t>一、与《黑龙江省城乡固体废物分类治理布局规划（2019-2035年）2021年修订版》符合性分析</w:t>
            </w:r>
          </w:p>
          <w:p>
            <w:pPr>
              <w:pStyle w:val="72"/>
              <w:rPr>
                <w:color w:val="auto"/>
              </w:rPr>
            </w:pPr>
            <w:r>
              <w:rPr>
                <w:color w:val="auto"/>
                <w:szCs w:val="32"/>
              </w:rPr>
              <w:t>本项目与《黑龙江省城乡固体废物分类治理布局规划（2019-2035年）2021年修订版》中“第十章 一般工业固体废物治理布局规划 10.7规划布局要求”符合性分析见下表。</w:t>
            </w:r>
          </w:p>
          <w:p>
            <w:pPr>
              <w:pStyle w:val="73"/>
              <w:jc w:val="both"/>
              <w:rPr>
                <w:color w:val="auto"/>
                <w:kern w:val="0"/>
                <w:szCs w:val="20"/>
              </w:rPr>
            </w:pPr>
            <w:r>
              <w:rPr>
                <w:color w:val="auto"/>
              </w:rPr>
              <w:t>表1-4 与《黑龙江省城乡固体废物分类治理布局规划（2019-2035年）2021年修订版》符合性分析</w:t>
            </w:r>
          </w:p>
          <w:tbl>
            <w:tblPr>
              <w:tblStyle w:val="18"/>
              <w:tblW w:w="7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3232"/>
              <w:gridCol w:w="29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845" w:type="dxa"/>
                  <w:vAlign w:val="center"/>
                </w:tcPr>
                <w:p>
                  <w:pPr>
                    <w:adjustRightInd w:val="0"/>
                    <w:snapToGrid w:val="0"/>
                    <w:jc w:val="center"/>
                    <w:rPr>
                      <w:snapToGrid w:val="0"/>
                      <w:color w:val="auto"/>
                      <w:kern w:val="0"/>
                      <w:szCs w:val="21"/>
                    </w:rPr>
                  </w:pPr>
                  <w:r>
                    <w:rPr>
                      <w:snapToGrid w:val="0"/>
                      <w:color w:val="auto"/>
                      <w:kern w:val="0"/>
                      <w:szCs w:val="21"/>
                    </w:rPr>
                    <w:t>序号</w:t>
                  </w:r>
                </w:p>
              </w:tc>
              <w:tc>
                <w:tcPr>
                  <w:tcW w:w="3232" w:type="dxa"/>
                </w:tcPr>
                <w:p>
                  <w:pPr>
                    <w:adjustRightInd w:val="0"/>
                    <w:snapToGrid w:val="0"/>
                    <w:jc w:val="center"/>
                    <w:rPr>
                      <w:snapToGrid w:val="0"/>
                      <w:color w:val="auto"/>
                      <w:kern w:val="0"/>
                      <w:szCs w:val="21"/>
                    </w:rPr>
                  </w:pPr>
                  <w:r>
                    <w:rPr>
                      <w:snapToGrid w:val="0"/>
                      <w:color w:val="auto"/>
                      <w:kern w:val="0"/>
                      <w:szCs w:val="21"/>
                    </w:rPr>
                    <w:t>文件要求</w:t>
                  </w:r>
                </w:p>
              </w:tc>
              <w:tc>
                <w:tcPr>
                  <w:tcW w:w="2975" w:type="dxa"/>
                  <w:vAlign w:val="center"/>
                </w:tcPr>
                <w:p>
                  <w:pPr>
                    <w:adjustRightInd w:val="0"/>
                    <w:snapToGrid w:val="0"/>
                    <w:jc w:val="center"/>
                    <w:rPr>
                      <w:snapToGrid w:val="0"/>
                      <w:color w:val="auto"/>
                      <w:kern w:val="0"/>
                      <w:szCs w:val="21"/>
                    </w:rPr>
                  </w:pPr>
                  <w:r>
                    <w:rPr>
                      <w:snapToGrid w:val="0"/>
                      <w:color w:val="auto"/>
                      <w:kern w:val="0"/>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845" w:type="dxa"/>
                  <w:vAlign w:val="center"/>
                </w:tcPr>
                <w:p>
                  <w:pPr>
                    <w:adjustRightInd w:val="0"/>
                    <w:snapToGrid w:val="0"/>
                    <w:jc w:val="center"/>
                    <w:rPr>
                      <w:snapToGrid w:val="0"/>
                      <w:color w:val="auto"/>
                      <w:kern w:val="0"/>
                      <w:szCs w:val="21"/>
                    </w:rPr>
                  </w:pPr>
                  <w:r>
                    <w:rPr>
                      <w:color w:val="auto"/>
                      <w:kern w:val="0"/>
                      <w:szCs w:val="21"/>
                    </w:rPr>
                    <w:t>“10.7.1 布局原则”</w:t>
                  </w:r>
                </w:p>
              </w:tc>
              <w:tc>
                <w:tcPr>
                  <w:tcW w:w="3232" w:type="dxa"/>
                </w:tcPr>
                <w:p>
                  <w:pPr>
                    <w:autoSpaceDE w:val="0"/>
                    <w:autoSpaceDN w:val="0"/>
                    <w:adjustRightInd w:val="0"/>
                    <w:rPr>
                      <w:color w:val="auto"/>
                      <w:kern w:val="0"/>
                      <w:szCs w:val="21"/>
                    </w:rPr>
                  </w:pPr>
                  <w:r>
                    <w:rPr>
                      <w:color w:val="auto"/>
                      <w:kern w:val="0"/>
                      <w:szCs w:val="21"/>
                    </w:rPr>
                    <w:t>1.以资源化利用为主，优先考虑纳入静脉产业园，综合利用建材类产品辐射半径不超过200km。</w:t>
                  </w:r>
                </w:p>
                <w:p>
                  <w:pPr>
                    <w:autoSpaceDE w:val="0"/>
                    <w:autoSpaceDN w:val="0"/>
                    <w:adjustRightInd w:val="0"/>
                    <w:rPr>
                      <w:color w:val="auto"/>
                      <w:kern w:val="0"/>
                      <w:szCs w:val="21"/>
                    </w:rPr>
                  </w:pPr>
                  <w:r>
                    <w:rPr>
                      <w:color w:val="auto"/>
                      <w:kern w:val="0"/>
                      <w:szCs w:val="21"/>
                    </w:rPr>
                    <w:t>2.跨区域统筹建设资源化利用项目，以园区、基地为载体，综合利用产业集聚模式发展，多种固废协同利用。</w:t>
                  </w:r>
                </w:p>
                <w:p>
                  <w:pPr>
                    <w:adjustRightInd w:val="0"/>
                    <w:snapToGrid w:val="0"/>
                    <w:rPr>
                      <w:snapToGrid w:val="0"/>
                      <w:color w:val="auto"/>
                      <w:kern w:val="0"/>
                      <w:szCs w:val="21"/>
                    </w:rPr>
                  </w:pPr>
                  <w:r>
                    <w:rPr>
                      <w:color w:val="auto"/>
                      <w:kern w:val="0"/>
                      <w:szCs w:val="21"/>
                    </w:rPr>
                    <w:t>3.以产业布局，人口、距离以及资源化利用项目统筹设置。</w:t>
                  </w:r>
                </w:p>
              </w:tc>
              <w:tc>
                <w:tcPr>
                  <w:tcW w:w="2975" w:type="dxa"/>
                  <w:vMerge w:val="restart"/>
                  <w:vAlign w:val="center"/>
                </w:tcPr>
                <w:p>
                  <w:pPr>
                    <w:adjustRightInd w:val="0"/>
                    <w:snapToGrid w:val="0"/>
                    <w:rPr>
                      <w:snapToGrid w:val="0"/>
                      <w:color w:val="auto"/>
                      <w:kern w:val="0"/>
                      <w:szCs w:val="21"/>
                    </w:rPr>
                  </w:pPr>
                  <w:r>
                    <w:rPr>
                      <w:snapToGrid w:val="0"/>
                      <w:color w:val="auto"/>
                      <w:kern w:val="0"/>
                      <w:szCs w:val="21"/>
                    </w:rPr>
                    <w:t>本项目位于</w:t>
                  </w:r>
                  <w:r>
                    <w:rPr>
                      <w:rFonts w:hint="eastAsia"/>
                      <w:snapToGrid w:val="0"/>
                      <w:color w:val="auto"/>
                      <w:kern w:val="0"/>
                      <w:szCs w:val="21"/>
                      <w:lang w:eastAsia="zh-CN"/>
                    </w:rPr>
                    <w:t>黑龙江省哈尔滨市巴彦县东侧郊区</w:t>
                  </w:r>
                  <w:r>
                    <w:rPr>
                      <w:snapToGrid w:val="0"/>
                      <w:color w:val="auto"/>
                      <w:kern w:val="0"/>
                      <w:szCs w:val="21"/>
                    </w:rPr>
                    <w:t>，本项目产生的固体废物均放置在封闭成品库房内，周围交通便利，有可靠的电力供应，具备满足工程建设的工程地质条件和水文地质条件，不受洪水或内涝威胁。周边无自然保护区、饮用水源保护区等生态保护</w:t>
                  </w:r>
                  <w:r>
                    <w:rPr>
                      <w:snapToGrid w:val="0"/>
                      <w:color w:val="auto"/>
                      <w:kern w:val="0"/>
                      <w:szCs w:val="21"/>
                      <w:highlight w:val="none"/>
                    </w:rPr>
                    <w:t>目标，生态保护红线为重点管控区，产生的各类污染物经处理后不</w:t>
                  </w:r>
                  <w:r>
                    <w:rPr>
                      <w:snapToGrid w:val="0"/>
                      <w:color w:val="auto"/>
                      <w:kern w:val="0"/>
                      <w:szCs w:val="21"/>
                    </w:rPr>
                    <w:t>会对周围环境造成影响。</w:t>
                  </w:r>
                </w:p>
                <w:p>
                  <w:pPr>
                    <w:adjustRightInd w:val="0"/>
                    <w:snapToGrid w:val="0"/>
                    <w:rPr>
                      <w:snapToGrid w:val="0"/>
                      <w:color w:val="auto"/>
                      <w:kern w:val="0"/>
                      <w:szCs w:val="21"/>
                    </w:rPr>
                  </w:pPr>
                  <w:r>
                    <w:rPr>
                      <w:snapToGrid w:val="0"/>
                      <w:color w:val="auto"/>
                      <w:kern w:val="0"/>
                      <w:szCs w:val="21"/>
                    </w:rPr>
                    <w:t>本项目为报废农用机械拆解项目，对报废农用机械进行处置并对可再生物质进行分类回收，本项目投产后年拆解报废农用车辆</w:t>
                  </w:r>
                  <w:r>
                    <w:rPr>
                      <w:rFonts w:hint="eastAsia"/>
                      <w:snapToGrid w:val="0"/>
                      <w:color w:val="auto"/>
                      <w:kern w:val="0"/>
                      <w:szCs w:val="21"/>
                      <w:lang w:val="en-US" w:eastAsia="zh-CN"/>
                    </w:rPr>
                    <w:t>8</w:t>
                  </w:r>
                  <w:r>
                    <w:rPr>
                      <w:snapToGrid w:val="0"/>
                      <w:color w:val="auto"/>
                      <w:kern w:val="0"/>
                      <w:szCs w:val="21"/>
                    </w:rPr>
                    <w:t>00辆。本项目的建成将推进废旧资源利用，构建循环链接的产业体系，符合《黑龙江省城乡固体废物分类治理布局规划（2019-2035年）2021年修订版》中相关规划要求。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845" w:type="dxa"/>
                  <w:vAlign w:val="center"/>
                </w:tcPr>
                <w:p>
                  <w:pPr>
                    <w:adjustRightInd w:val="0"/>
                    <w:snapToGrid w:val="0"/>
                    <w:jc w:val="center"/>
                    <w:rPr>
                      <w:snapToGrid w:val="0"/>
                      <w:color w:val="auto"/>
                      <w:kern w:val="0"/>
                      <w:szCs w:val="21"/>
                    </w:rPr>
                  </w:pPr>
                  <w:r>
                    <w:rPr>
                      <w:snapToGrid w:val="0"/>
                      <w:color w:val="auto"/>
                      <w:kern w:val="0"/>
                      <w:szCs w:val="21"/>
                    </w:rPr>
                    <w:t>“10.7.2选址条件”</w:t>
                  </w:r>
                </w:p>
              </w:tc>
              <w:tc>
                <w:tcPr>
                  <w:tcW w:w="3232" w:type="dxa"/>
                </w:tcPr>
                <w:p>
                  <w:pPr>
                    <w:autoSpaceDE w:val="0"/>
                    <w:autoSpaceDN w:val="0"/>
                    <w:adjustRightInd w:val="0"/>
                    <w:rPr>
                      <w:color w:val="auto"/>
                      <w:kern w:val="0"/>
                      <w:szCs w:val="21"/>
                    </w:rPr>
                  </w:pPr>
                  <w:r>
                    <w:rPr>
                      <w:color w:val="auto"/>
                      <w:kern w:val="0"/>
                      <w:szCs w:val="21"/>
                    </w:rPr>
                    <w:t>1.位于城市主导风向下风向，交通运输便利，地下水源下游，离产废量较大企业距离近，与静脉产业园位置相同。</w:t>
                  </w:r>
                </w:p>
                <w:p>
                  <w:pPr>
                    <w:autoSpaceDE w:val="0"/>
                    <w:autoSpaceDN w:val="0"/>
                    <w:adjustRightInd w:val="0"/>
                    <w:rPr>
                      <w:color w:val="auto"/>
                      <w:kern w:val="0"/>
                      <w:szCs w:val="21"/>
                    </w:rPr>
                  </w:pPr>
                  <w:r>
                    <w:rPr>
                      <w:color w:val="auto"/>
                      <w:kern w:val="0"/>
                      <w:szCs w:val="21"/>
                    </w:rPr>
                    <w:t>2.远离居民区，与居民区距离满足环保要求。</w:t>
                  </w:r>
                </w:p>
                <w:p>
                  <w:pPr>
                    <w:autoSpaceDE w:val="0"/>
                    <w:autoSpaceDN w:val="0"/>
                    <w:adjustRightInd w:val="0"/>
                    <w:rPr>
                      <w:color w:val="auto"/>
                      <w:kern w:val="0"/>
                      <w:szCs w:val="21"/>
                    </w:rPr>
                  </w:pPr>
                  <w:r>
                    <w:rPr>
                      <w:color w:val="auto"/>
                      <w:kern w:val="0"/>
                      <w:szCs w:val="21"/>
                    </w:rPr>
                    <w:t>3.有可靠的电力供应，具备满足工程建设的工程地质条件和水文地质条件，不受洪水或内涝威胁。</w:t>
                  </w:r>
                </w:p>
                <w:p>
                  <w:pPr>
                    <w:autoSpaceDE w:val="0"/>
                    <w:autoSpaceDN w:val="0"/>
                    <w:adjustRightInd w:val="0"/>
                    <w:rPr>
                      <w:color w:val="auto"/>
                      <w:kern w:val="0"/>
                      <w:szCs w:val="21"/>
                    </w:rPr>
                  </w:pPr>
                  <w:r>
                    <w:rPr>
                      <w:color w:val="auto"/>
                      <w:kern w:val="0"/>
                      <w:szCs w:val="21"/>
                    </w:rPr>
                    <w:t>4.尽量远离生态保护红线区域，设定防护距离。符合与“三区三线”配套的综合利用空间管控措施要求。</w:t>
                  </w:r>
                </w:p>
                <w:p>
                  <w:pPr>
                    <w:autoSpaceDE w:val="0"/>
                    <w:autoSpaceDN w:val="0"/>
                    <w:adjustRightInd w:val="0"/>
                    <w:rPr>
                      <w:color w:val="auto"/>
                      <w:kern w:val="0"/>
                      <w:szCs w:val="21"/>
                    </w:rPr>
                  </w:pPr>
                  <w:r>
                    <w:rPr>
                      <w:color w:val="auto"/>
                      <w:kern w:val="0"/>
                      <w:szCs w:val="21"/>
                    </w:rPr>
                    <w:t>5.既可以靠近原料供应地，也可以靠近产品市场，土地价格低。</w:t>
                  </w:r>
                </w:p>
                <w:p>
                  <w:pPr>
                    <w:autoSpaceDE w:val="0"/>
                    <w:autoSpaceDN w:val="0"/>
                    <w:adjustRightInd w:val="0"/>
                    <w:rPr>
                      <w:color w:val="auto"/>
                      <w:kern w:val="0"/>
                      <w:szCs w:val="21"/>
                    </w:rPr>
                  </w:pPr>
                  <w:r>
                    <w:rPr>
                      <w:color w:val="auto"/>
                      <w:kern w:val="0"/>
                      <w:szCs w:val="21"/>
                    </w:rPr>
                    <w:t>6.应避开地下水主要补给区和饮用水源含水层建设。禁止在河、湖、水库最高水位线以下的滩地和洪泛区建设。</w:t>
                  </w:r>
                </w:p>
                <w:p>
                  <w:pPr>
                    <w:autoSpaceDE w:val="0"/>
                    <w:autoSpaceDN w:val="0"/>
                    <w:adjustRightInd w:val="0"/>
                    <w:rPr>
                      <w:color w:val="auto"/>
                      <w:kern w:val="0"/>
                      <w:szCs w:val="21"/>
                    </w:rPr>
                  </w:pPr>
                  <w:r>
                    <w:rPr>
                      <w:color w:val="auto"/>
                      <w:kern w:val="0"/>
                      <w:szCs w:val="21"/>
                    </w:rPr>
                    <w:t>7.禁止选在自然保护区、风景名胜区和其它需要特别保护的区域。</w:t>
                  </w:r>
                </w:p>
                <w:p>
                  <w:pPr>
                    <w:autoSpaceDE w:val="0"/>
                    <w:autoSpaceDN w:val="0"/>
                    <w:adjustRightInd w:val="0"/>
                    <w:rPr>
                      <w:color w:val="auto"/>
                      <w:kern w:val="0"/>
                      <w:szCs w:val="21"/>
                    </w:rPr>
                  </w:pPr>
                  <w:r>
                    <w:rPr>
                      <w:color w:val="auto"/>
                      <w:kern w:val="0"/>
                      <w:szCs w:val="21"/>
                    </w:rPr>
                    <w:t>8.应选在满足承载力要求的基础上，以避免地基下沉的影响，特别是不均匀或局部下沉的影响。应避开断层、断层破碎带、溶洞区，以及天然滑坡或泥石流影响区。</w:t>
                  </w:r>
                </w:p>
                <w:p>
                  <w:pPr>
                    <w:adjustRightInd w:val="0"/>
                    <w:snapToGrid w:val="0"/>
                    <w:rPr>
                      <w:color w:val="auto"/>
                      <w:kern w:val="0"/>
                      <w:szCs w:val="21"/>
                    </w:rPr>
                  </w:pPr>
                  <w:r>
                    <w:rPr>
                      <w:color w:val="auto"/>
                      <w:kern w:val="0"/>
                      <w:szCs w:val="21"/>
                    </w:rPr>
                    <w:t>9.根据所在地区的环境功能区类别，综合评价其对周围环境、居住人群的身体健康、日常生活和生产活动的影响，确定其与常住居民居住场所、农用地、地表水体、高速公路、交通主干道（国道或省道）、铁路、飞机场、军事基地等敏感对象间合理的位置关系。</w:t>
                  </w:r>
                </w:p>
                <w:p>
                  <w:pPr>
                    <w:adjustRightInd w:val="0"/>
                    <w:snapToGrid w:val="0"/>
                    <w:rPr>
                      <w:snapToGrid w:val="0"/>
                      <w:color w:val="auto"/>
                      <w:kern w:val="0"/>
                      <w:szCs w:val="21"/>
                    </w:rPr>
                  </w:pPr>
                  <w:r>
                    <w:rPr>
                      <w:color w:val="auto"/>
                      <w:szCs w:val="21"/>
                    </w:rPr>
                    <w:t>10.符合国家环保要求。</w:t>
                  </w:r>
                </w:p>
              </w:tc>
              <w:tc>
                <w:tcPr>
                  <w:tcW w:w="2975" w:type="dxa"/>
                  <w:vMerge w:val="continue"/>
                  <w:vAlign w:val="center"/>
                </w:tcPr>
                <w:p>
                  <w:pPr>
                    <w:adjustRightInd w:val="0"/>
                    <w:snapToGrid w:val="0"/>
                    <w:rPr>
                      <w:snapToGrid w:val="0"/>
                      <w:color w:val="FF0000"/>
                      <w:kern w:val="0"/>
                      <w:szCs w:val="21"/>
                      <w:lang w:val="zh-CN"/>
                    </w:rPr>
                  </w:pPr>
                </w:p>
              </w:tc>
            </w:tr>
          </w:tbl>
          <w:p>
            <w:pPr>
              <w:pStyle w:val="79"/>
              <w:rPr>
                <w:color w:val="auto"/>
              </w:rPr>
            </w:pPr>
            <w:r>
              <w:rPr>
                <w:color w:val="auto"/>
              </w:rPr>
              <w:t>二、与《黑龙江省哈尔滨市城乡固体废物分类治理专项规划（2019-2035年）环境影响报告书》及审查意见符合性分析</w:t>
            </w:r>
          </w:p>
          <w:p>
            <w:pPr>
              <w:pStyle w:val="79"/>
              <w:rPr>
                <w:color w:val="auto"/>
              </w:rPr>
            </w:pPr>
            <w:r>
              <w:rPr>
                <w:color w:val="auto"/>
              </w:rPr>
              <w:t>1、《黑龙江省哈尔滨市城乡固体废物分类治理专项规划（2019-2035年）环境影响报告书》的符合性</w:t>
            </w:r>
          </w:p>
          <w:p>
            <w:pPr>
              <w:pStyle w:val="72"/>
              <w:rPr>
                <w:color w:val="auto"/>
              </w:rPr>
            </w:pPr>
            <w:r>
              <w:rPr>
                <w:color w:val="auto"/>
              </w:rPr>
              <w:t>根据《黑龙江省哈尔滨市城乡固体废物分类治理专项规划（2019-2035年）环境影响报告书》中“2.1.6一般工业固体废物规划的规划目标”，一般工业固体废物实现源头大幅度减量。充分资源化利用和安全处置。实现工业绿色生产，推动大宗工业固体废物贮存处置总量趋零增长。规划中期（2021-2035年）：综合利用率提高至95%，本项目为一般工业固体废物的回收综合利用工程，可实现废物的无害化、减量化和资源化。</w:t>
            </w:r>
          </w:p>
          <w:p>
            <w:pPr>
              <w:pStyle w:val="72"/>
              <w:rPr>
                <w:rFonts w:hint="eastAsia" w:eastAsia="宋体"/>
                <w:color w:val="auto"/>
                <w:lang w:eastAsia="zh-CN"/>
              </w:rPr>
            </w:pPr>
            <w:r>
              <w:rPr>
                <w:color w:val="auto"/>
              </w:rPr>
              <w:t>本项目位于黑龙江省哈尔滨市</w:t>
            </w:r>
            <w:r>
              <w:rPr>
                <w:rFonts w:hint="eastAsia"/>
                <w:color w:val="auto"/>
                <w:lang w:val="en-US" w:eastAsia="zh-CN"/>
              </w:rPr>
              <w:t>巴彦</w:t>
            </w:r>
            <w:r>
              <w:rPr>
                <w:color w:val="auto"/>
              </w:rPr>
              <w:t>县，在《黑龙江省哈尔滨市城市城乡固体废物分类治理专项规划（2019-2035年）环境影响报告书》规划范围内</w:t>
            </w:r>
            <w:r>
              <w:rPr>
                <w:rFonts w:hint="eastAsia"/>
                <w:color w:val="auto"/>
                <w:lang w:eastAsia="zh-CN"/>
              </w:rPr>
              <w:t>。</w:t>
            </w:r>
          </w:p>
          <w:p>
            <w:pPr>
              <w:pStyle w:val="72"/>
              <w:rPr>
                <w:color w:val="auto"/>
              </w:rPr>
            </w:pPr>
            <w:r>
              <w:rPr>
                <w:color w:val="auto"/>
              </w:rPr>
              <w:t>本项目拆解后可回收物资约为569.28t，占总质量的9</w:t>
            </w:r>
            <w:r>
              <w:rPr>
                <w:rFonts w:hint="eastAsia"/>
                <w:color w:val="auto"/>
                <w:lang w:val="en-US" w:eastAsia="zh-CN"/>
              </w:rPr>
              <w:t>5</w:t>
            </w:r>
            <w:r>
              <w:rPr>
                <w:color w:val="auto"/>
              </w:rPr>
              <w:t>%，最大限度保障了物料的回收及循环。因此，本项目符合《黑龙江省哈尔滨市城乡固体废物分类治理专项规划（2019-2035年）环境影响报告书》相关规划要求。</w:t>
            </w:r>
          </w:p>
          <w:p>
            <w:pPr>
              <w:pStyle w:val="79"/>
              <w:rPr>
                <w:color w:val="auto"/>
              </w:rPr>
            </w:pPr>
            <w:r>
              <w:rPr>
                <w:color w:val="auto"/>
              </w:rPr>
              <w:t>2、关于对《黑龙江省哈尔滨市城市城乡固体废物分类治理专项规划（2019-2035年）环境影响报告书》审查意见的符合性</w:t>
            </w:r>
          </w:p>
          <w:p>
            <w:pPr>
              <w:pStyle w:val="72"/>
              <w:rPr>
                <w:color w:val="auto"/>
              </w:rPr>
            </w:pPr>
            <w:r>
              <w:rPr>
                <w:color w:val="auto"/>
              </w:rPr>
              <w:t>根据关于对《黑龙江省哈尔滨市城市城乡固体废物分类治理专项规划（2019-2035年）环境影响报告书》的审查意见（哈环规审[2019]2号）中的内容，规划范围为哈尔滨市所辖行政区范围，总规划面积5.31万平方公里，包括九个市辖区和九县（市）：道里区、南岗区、道外区、香坊区、平房区、松北区、呼兰区、阿城区、双城区和依兰县、方正县、宾县、巴彦县、木兰县、通河县、延寿县、尚志市、五常市。规划中期：2021年-2035年；规划远期：2026年-2035年。对生活垃圾、餐厨垃圾、建筑垃圾、危险废物和一般工业固体废物共五项固体废物进行研究，并规划处理处置及资源化处理设施的布局等。</w:t>
            </w:r>
          </w:p>
          <w:p>
            <w:pPr>
              <w:pStyle w:val="72"/>
              <w:rPr>
                <w:b/>
                <w:bCs/>
                <w:color w:val="FF0000"/>
              </w:rPr>
            </w:pPr>
            <w:r>
              <w:rPr>
                <w:color w:val="auto"/>
              </w:rPr>
              <w:t>本项目位于黑龙江省哈尔滨市</w:t>
            </w:r>
            <w:r>
              <w:rPr>
                <w:rFonts w:hint="eastAsia"/>
                <w:color w:val="auto"/>
                <w:lang w:val="en-US" w:eastAsia="zh-CN"/>
              </w:rPr>
              <w:t>巴彦</w:t>
            </w:r>
            <w:r>
              <w:rPr>
                <w:color w:val="auto"/>
              </w:rPr>
              <w:t>县，在《黑龙江省哈尔滨市城市城乡固体废物分类治理专项规划（2019-2035年）环境影响报告书》规划范围内；本项目为废弃资源综合利用业，对报废农业机械进行处置并对可再生物质进行分类回收，对黑龙江省哈尔滨市城市城乡固体废物分类治理产生有利影响，符合《黑龙江省哈尔滨市城市城乡固体废物分类治理专项规划（2019-2035年）环境影响报告书》的审查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550" w:type="dxa"/>
            <w:vAlign w:val="center"/>
          </w:tcPr>
          <w:p>
            <w:pPr>
              <w:jc w:val="center"/>
              <w:rPr>
                <w:b/>
                <w:bCs/>
                <w:color w:val="auto"/>
                <w:sz w:val="24"/>
              </w:rPr>
            </w:pPr>
            <w:r>
              <w:rPr>
                <w:b/>
                <w:bCs/>
                <w:color w:val="auto"/>
                <w:sz w:val="24"/>
              </w:rPr>
              <w:t>其</w:t>
            </w:r>
          </w:p>
          <w:p>
            <w:pPr>
              <w:jc w:val="center"/>
              <w:rPr>
                <w:b/>
                <w:bCs/>
                <w:color w:val="auto"/>
                <w:sz w:val="24"/>
              </w:rPr>
            </w:pPr>
            <w:r>
              <w:rPr>
                <w:b/>
                <w:bCs/>
                <w:color w:val="auto"/>
                <w:sz w:val="24"/>
              </w:rPr>
              <w:t>他</w:t>
            </w:r>
          </w:p>
          <w:p>
            <w:pPr>
              <w:jc w:val="center"/>
              <w:rPr>
                <w:b/>
                <w:bCs/>
                <w:color w:val="auto"/>
                <w:sz w:val="24"/>
              </w:rPr>
            </w:pPr>
            <w:r>
              <w:rPr>
                <w:b/>
                <w:bCs/>
                <w:color w:val="auto"/>
                <w:sz w:val="24"/>
              </w:rPr>
              <w:t>符</w:t>
            </w:r>
          </w:p>
          <w:p>
            <w:pPr>
              <w:jc w:val="center"/>
              <w:rPr>
                <w:b/>
                <w:bCs/>
                <w:color w:val="auto"/>
                <w:sz w:val="24"/>
              </w:rPr>
            </w:pPr>
            <w:r>
              <w:rPr>
                <w:b/>
                <w:bCs/>
                <w:color w:val="auto"/>
                <w:sz w:val="24"/>
              </w:rPr>
              <w:t>合</w:t>
            </w:r>
          </w:p>
          <w:p>
            <w:pPr>
              <w:jc w:val="center"/>
              <w:rPr>
                <w:b/>
                <w:bCs/>
                <w:color w:val="auto"/>
                <w:sz w:val="24"/>
              </w:rPr>
            </w:pPr>
            <w:r>
              <w:rPr>
                <w:b/>
                <w:bCs/>
                <w:color w:val="auto"/>
                <w:sz w:val="24"/>
              </w:rPr>
              <w:t>性</w:t>
            </w:r>
          </w:p>
          <w:p>
            <w:pPr>
              <w:jc w:val="center"/>
              <w:rPr>
                <w:b/>
                <w:bCs/>
                <w:color w:val="auto"/>
                <w:sz w:val="24"/>
              </w:rPr>
            </w:pPr>
            <w:r>
              <w:rPr>
                <w:b/>
                <w:bCs/>
                <w:color w:val="auto"/>
                <w:sz w:val="24"/>
              </w:rPr>
              <w:t>分</w:t>
            </w:r>
          </w:p>
          <w:p>
            <w:pPr>
              <w:jc w:val="center"/>
              <w:rPr>
                <w:b/>
                <w:bCs/>
                <w:color w:val="FF0000"/>
                <w:sz w:val="24"/>
              </w:rPr>
            </w:pPr>
            <w:r>
              <w:rPr>
                <w:b/>
                <w:bCs/>
                <w:color w:val="auto"/>
                <w:sz w:val="24"/>
              </w:rPr>
              <w:t>析</w:t>
            </w:r>
          </w:p>
        </w:tc>
        <w:tc>
          <w:tcPr>
            <w:tcW w:w="7318" w:type="dxa"/>
            <w:gridSpan w:val="3"/>
          </w:tcPr>
          <w:p>
            <w:pPr>
              <w:pStyle w:val="79"/>
              <w:rPr>
                <w:color w:val="auto"/>
              </w:rPr>
            </w:pPr>
            <w:r>
              <w:rPr>
                <w:color w:val="auto"/>
              </w:rPr>
              <w:t>一、产业政策</w:t>
            </w:r>
          </w:p>
          <w:p>
            <w:pPr>
              <w:pStyle w:val="72"/>
              <w:rPr>
                <w:color w:val="auto"/>
              </w:rPr>
            </w:pPr>
            <w:r>
              <w:rPr>
                <w:color w:val="auto"/>
              </w:rPr>
              <w:t>根据《产业结构调整指导目录（2019年本）》（2021年修订）相关规定，本项目不属于第二类“限制类”及第三类“淘汰类”建设项目，属于第一类“鼓励类”（四十三、环境保护与资源节约综合利用 5区域性废旧汽车、废旧电器电子产品、废旧船舶、废钢铁、废旧木材、废旧橡胶等资源循环利用基地建设）项目。</w:t>
            </w:r>
          </w:p>
          <w:p>
            <w:pPr>
              <w:pStyle w:val="72"/>
              <w:rPr>
                <w:color w:val="auto"/>
              </w:rPr>
            </w:pPr>
            <w:r>
              <w:rPr>
                <w:bCs/>
                <w:color w:val="auto"/>
              </w:rPr>
              <w:t>本项目所用设备无《产业结构调整指导目录（2019年本）》</w:t>
            </w:r>
            <w:r>
              <w:rPr>
                <w:color w:val="auto"/>
              </w:rPr>
              <w:t>（2021年修订）</w:t>
            </w:r>
            <w:r>
              <w:rPr>
                <w:bCs/>
                <w:color w:val="auto"/>
              </w:rPr>
              <w:t>中限制类中生产装置设备、淘汰类中落后生产工艺装备。项目所用设备无《部分工业行业淘汰落后生产工艺装备和产品指导目录》（2010年本）中淘汰落后生产工艺装备，本项目符合国家产业政策及有关部门的相关行业规定。</w:t>
            </w:r>
          </w:p>
          <w:p>
            <w:pPr>
              <w:pStyle w:val="79"/>
              <w:rPr>
                <w:color w:val="auto"/>
              </w:rPr>
            </w:pPr>
            <w:r>
              <w:rPr>
                <w:color w:val="auto"/>
              </w:rPr>
              <w:t>二、选址符合性分析</w:t>
            </w:r>
          </w:p>
          <w:p>
            <w:pPr>
              <w:pStyle w:val="79"/>
              <w:rPr>
                <w:color w:val="auto"/>
              </w:rPr>
            </w:pPr>
            <w:r>
              <w:rPr>
                <w:color w:val="auto"/>
              </w:rPr>
              <w:t>1、用地相符性</w:t>
            </w:r>
          </w:p>
          <w:p>
            <w:pPr>
              <w:pStyle w:val="72"/>
              <w:rPr>
                <w:color w:val="auto"/>
              </w:rPr>
            </w:pPr>
            <w:r>
              <w:rPr>
                <w:color w:val="auto"/>
              </w:rPr>
              <w:t>本项目位于</w:t>
            </w:r>
            <w:r>
              <w:rPr>
                <w:rFonts w:hint="eastAsia"/>
                <w:color w:val="auto"/>
                <w:lang w:eastAsia="zh-CN"/>
              </w:rPr>
              <w:t>黑龙江省哈尔滨市巴彦县东侧郊区</w:t>
            </w:r>
            <w:r>
              <w:rPr>
                <w:color w:val="auto"/>
              </w:rPr>
              <w:t>，项目选址不属于生活饮用水源地和地下水补给区、风景名胜区、温泉疗养区、水产养殖区、基本农田保护区、自然保护区等需要特殊保护区域。</w:t>
            </w:r>
          </w:p>
          <w:p>
            <w:pPr>
              <w:pStyle w:val="72"/>
              <w:rPr>
                <w:color w:val="auto"/>
              </w:rPr>
            </w:pPr>
            <w:r>
              <w:rPr>
                <w:color w:val="auto"/>
              </w:rPr>
              <w:t>根据国土资源部、国家发展和改革委员会2012年5月30日发布的“关于发布实施《限制用地项目目录（2012年本）》和《禁止用地项目目录（2012年本）》的通知”中规定，各级国土资源管理部门和投资管理部门一律不得办理相关手续；凡列入《限制用地项目目录（2012年本）》的建设项目，必须符合目录规定条件，各级国土资源管理部门和投资管理部门方可办理相关手续。按照国务院批准的《产业结构调整指导目录（2019年本）》（2021年修订），凡采用明令淘汰的落后工艺技术、装备或者生产明令淘汰产品的建设项目，各级国土资源管理部门和投资管理部门一律不得办理相关手续。</w:t>
            </w:r>
          </w:p>
          <w:p>
            <w:pPr>
              <w:pStyle w:val="72"/>
              <w:rPr>
                <w:color w:val="auto"/>
              </w:rPr>
            </w:pPr>
            <w:r>
              <w:rPr>
                <w:color w:val="auto"/>
              </w:rPr>
              <w:t>本项目用地占地性质为工业用地，见附件5，不属于《限制用地项目目录（2012年本）》和《禁止用地项目目录（2012年本）》中的限制用地、禁止用地项目，符合土地政策要求。</w:t>
            </w:r>
          </w:p>
          <w:p>
            <w:pPr>
              <w:pStyle w:val="72"/>
              <w:rPr>
                <w:color w:val="auto"/>
              </w:rPr>
            </w:pPr>
            <w:r>
              <w:rPr>
                <w:color w:val="auto"/>
              </w:rPr>
              <w:t>2、外环境相容性</w:t>
            </w:r>
          </w:p>
          <w:p>
            <w:pPr>
              <w:pStyle w:val="72"/>
              <w:rPr>
                <w:color w:val="auto"/>
              </w:rPr>
            </w:pPr>
            <w:r>
              <w:rPr>
                <w:color w:val="auto"/>
              </w:rPr>
              <w:t>本项目位于</w:t>
            </w:r>
            <w:r>
              <w:rPr>
                <w:rFonts w:hint="eastAsia"/>
                <w:color w:val="auto"/>
                <w:lang w:eastAsia="zh-CN"/>
              </w:rPr>
              <w:t>黑龙江省哈尔滨市巴彦县东侧郊区</w:t>
            </w:r>
            <w:r>
              <w:rPr>
                <w:color w:val="auto"/>
              </w:rPr>
              <w:t>，厂区东侧为</w:t>
            </w:r>
            <w:r>
              <w:rPr>
                <w:rFonts w:hint="eastAsia"/>
                <w:color w:val="auto"/>
                <w:lang w:val="en-US" w:eastAsia="zh-CN"/>
              </w:rPr>
              <w:t>废弃</w:t>
            </w:r>
            <w:r>
              <w:rPr>
                <w:color w:val="auto"/>
              </w:rPr>
              <w:t>厂房、厂区南侧为农田、厂区西侧为</w:t>
            </w:r>
            <w:r>
              <w:rPr>
                <w:rFonts w:hint="eastAsia"/>
                <w:color w:val="auto"/>
                <w:lang w:val="en-US" w:eastAsia="zh-CN"/>
              </w:rPr>
              <w:t>闲置厂房</w:t>
            </w:r>
            <w:r>
              <w:rPr>
                <w:color w:val="auto"/>
              </w:rPr>
              <w:t>，厂区北侧</w:t>
            </w:r>
            <w:r>
              <w:rPr>
                <w:rFonts w:hint="eastAsia"/>
                <w:color w:val="auto"/>
                <w:lang w:val="en-US" w:eastAsia="zh-CN"/>
              </w:rPr>
              <w:t>为人民大街</w:t>
            </w:r>
            <w:r>
              <w:rPr>
                <w:color w:val="auto"/>
              </w:rPr>
              <w:t>（城市主干路）。</w:t>
            </w:r>
          </w:p>
          <w:p>
            <w:pPr>
              <w:pStyle w:val="72"/>
              <w:rPr>
                <w:color w:val="auto"/>
              </w:rPr>
            </w:pPr>
            <w:r>
              <w:rPr>
                <w:color w:val="auto"/>
              </w:rPr>
              <w:t>（1）项目所在地具有方便的交通运输和水电条件，便于项目的建设。</w:t>
            </w:r>
          </w:p>
          <w:p>
            <w:pPr>
              <w:pStyle w:val="72"/>
              <w:rPr>
                <w:color w:val="auto"/>
              </w:rPr>
            </w:pPr>
            <w:r>
              <w:rPr>
                <w:color w:val="auto"/>
              </w:rPr>
              <w:t>（2）项目建设过程中产生的废气、噪声、废水、固废对周围环境将产生一定影响，但通过采取相应的环保措施可使该项目的环境影响降低。项目建成后对周边环境的影响主要是废气、废水、固体废物以及设备产生的噪声，采取污染防治措施后对周边环境影响较小。</w:t>
            </w:r>
          </w:p>
          <w:p>
            <w:pPr>
              <w:pStyle w:val="72"/>
              <w:rPr>
                <w:color w:val="auto"/>
              </w:rPr>
            </w:pPr>
            <w:r>
              <w:rPr>
                <w:color w:val="auto"/>
              </w:rPr>
              <w:t>3、环境功能一致性分析</w:t>
            </w:r>
          </w:p>
          <w:p>
            <w:pPr>
              <w:pStyle w:val="72"/>
              <w:rPr>
                <w:color w:val="auto"/>
              </w:rPr>
            </w:pPr>
            <w:r>
              <w:rPr>
                <w:color w:val="auto"/>
              </w:rPr>
              <w:t>根据工程分析确定的污染物源强，通过大气环境、水环境、声环境、土壤环境以及地下水环境影响分析，说明项目建成后污染物达标排放对区域环境空气、水环境、声环境影响较小。项目建设不会使得环境功能发生改变。</w:t>
            </w:r>
          </w:p>
          <w:p>
            <w:pPr>
              <w:pStyle w:val="72"/>
              <w:rPr>
                <w:color w:val="auto"/>
              </w:rPr>
            </w:pPr>
            <w:r>
              <w:rPr>
                <w:color w:val="auto"/>
              </w:rPr>
              <w:t>综上所述，项目选址可行。</w:t>
            </w:r>
          </w:p>
          <w:p>
            <w:pPr>
              <w:pStyle w:val="79"/>
              <w:rPr>
                <w:color w:val="auto"/>
              </w:rPr>
            </w:pPr>
            <w:r>
              <w:rPr>
                <w:color w:val="auto"/>
              </w:rPr>
              <w:t>三、与“三线一单”符合性分析</w:t>
            </w:r>
          </w:p>
          <w:p>
            <w:pPr>
              <w:pStyle w:val="72"/>
              <w:rPr>
                <w:snapToGrid w:val="0"/>
                <w:color w:val="auto"/>
              </w:rPr>
            </w:pPr>
            <w:r>
              <w:rPr>
                <w:snapToGrid w:val="0"/>
                <w:color w:val="auto"/>
              </w:rPr>
              <w:t>根据</w:t>
            </w:r>
            <w:r>
              <w:rPr>
                <w:rFonts w:hint="eastAsia"/>
                <w:snapToGrid w:val="0"/>
                <w:color w:val="auto"/>
              </w:rPr>
              <w:t>《自然资源部办公厅关于依据“三区三线”划定成果报批建设项目用地用海有关事宜的函》（自然资办函〔2022〕2072号）、</w:t>
            </w:r>
            <w:r>
              <w:rPr>
                <w:snapToGrid w:val="0"/>
                <w:color w:val="auto"/>
              </w:rPr>
              <w:t>《黑龙江省人民政府关于实施“三线一单”生态环境分区管控的意见》（黑政发〔2020〕14号）及《哈尔滨市人民政府关于实施“三线一单”生态环境分区管控的意见》（哈政规〔2021〕7号）中的要求，结合本项目生产工艺、排污状况和区域环境及环境质量现状进行调查的基础上，本工程与“三线一单”符合性情况如下。</w:t>
            </w:r>
          </w:p>
          <w:p>
            <w:pPr>
              <w:pStyle w:val="79"/>
              <w:rPr>
                <w:color w:val="auto"/>
              </w:rPr>
            </w:pPr>
            <w:r>
              <w:rPr>
                <w:color w:val="auto"/>
              </w:rPr>
              <w:t>1、生态保护红线</w:t>
            </w:r>
          </w:p>
          <w:p>
            <w:pPr>
              <w:pStyle w:val="72"/>
              <w:rPr>
                <w:color w:val="auto"/>
              </w:rPr>
            </w:pPr>
            <w:r>
              <w:rPr>
                <w:color w:val="auto"/>
              </w:rPr>
              <w:t>本项目位于</w:t>
            </w:r>
            <w:r>
              <w:rPr>
                <w:rFonts w:hint="eastAsia"/>
                <w:color w:val="auto"/>
                <w:lang w:eastAsia="zh-CN"/>
              </w:rPr>
              <w:t>黑龙江省哈尔滨市巴彦县东侧郊区</w:t>
            </w:r>
            <w:r>
              <w:rPr>
                <w:color w:val="auto"/>
              </w:rPr>
              <w:t>，根据《黑龙江省人民政府关于实施“三线一单”生态环境分区管控的意见》（黑政发[2020]14号）和《哈尔滨市人民政府关于实施“三线一单”生态环境分区管控的意见》（哈政规[2021]7号）中的要求，本项目位于重点管控单元，本项目与哈尔滨市环境管控单元位置关系见附图2，本项目与分区管控要求符合性分析见下表。</w:t>
            </w:r>
          </w:p>
          <w:p>
            <w:pPr>
              <w:pStyle w:val="73"/>
              <w:rPr>
                <w:color w:val="auto"/>
              </w:rPr>
            </w:pPr>
            <w:r>
              <w:rPr>
                <w:color w:val="auto"/>
              </w:rPr>
              <w:t>表1-5本项目与分区管控要求符合性分析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2"/>
              <w:gridCol w:w="2811"/>
              <w:gridCol w:w="2222"/>
              <w:gridCol w:w="9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97" w:hRule="atLeast"/>
                <w:jc w:val="center"/>
              </w:trPr>
              <w:tc>
                <w:tcPr>
                  <w:tcW w:w="790" w:type="pct"/>
                  <w:vAlign w:val="center"/>
                </w:tcPr>
                <w:p>
                  <w:pPr>
                    <w:pStyle w:val="75"/>
                    <w:rPr>
                      <w:color w:val="auto"/>
                    </w:rPr>
                  </w:pPr>
                  <w:r>
                    <w:rPr>
                      <w:color w:val="auto"/>
                    </w:rPr>
                    <w:t>环境管控单元</w:t>
                  </w:r>
                </w:p>
              </w:tc>
              <w:tc>
                <w:tcPr>
                  <w:tcW w:w="1979" w:type="pct"/>
                  <w:vAlign w:val="center"/>
                </w:tcPr>
                <w:p>
                  <w:pPr>
                    <w:pStyle w:val="75"/>
                    <w:rPr>
                      <w:snapToGrid w:val="0"/>
                      <w:color w:val="auto"/>
                    </w:rPr>
                  </w:pPr>
                  <w:r>
                    <w:rPr>
                      <w:snapToGrid w:val="0"/>
                      <w:color w:val="auto"/>
                    </w:rPr>
                    <w:t>分区管控要求</w:t>
                  </w:r>
                </w:p>
              </w:tc>
              <w:tc>
                <w:tcPr>
                  <w:tcW w:w="1564" w:type="pct"/>
                  <w:vAlign w:val="center"/>
                </w:tcPr>
                <w:p>
                  <w:pPr>
                    <w:pStyle w:val="75"/>
                    <w:rPr>
                      <w:snapToGrid w:val="0"/>
                      <w:color w:val="auto"/>
                    </w:rPr>
                  </w:pPr>
                  <w:r>
                    <w:rPr>
                      <w:snapToGrid w:val="0"/>
                      <w:color w:val="auto"/>
                    </w:rPr>
                    <w:t>拟建项目情况</w:t>
                  </w:r>
                </w:p>
              </w:tc>
              <w:tc>
                <w:tcPr>
                  <w:tcW w:w="667" w:type="pct"/>
                  <w:vAlign w:val="center"/>
                </w:tcPr>
                <w:p>
                  <w:pPr>
                    <w:pStyle w:val="75"/>
                    <w:rPr>
                      <w:snapToGrid w:val="0"/>
                      <w:color w:val="auto"/>
                    </w:rPr>
                  </w:pPr>
                  <w:r>
                    <w:rPr>
                      <w:snapToGrid w:val="0"/>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0" w:type="pct"/>
                  <w:vAlign w:val="center"/>
                </w:tcPr>
                <w:p>
                  <w:pPr>
                    <w:pStyle w:val="75"/>
                    <w:rPr>
                      <w:color w:val="auto"/>
                    </w:rPr>
                  </w:pPr>
                  <w:r>
                    <w:rPr>
                      <w:color w:val="auto"/>
                    </w:rPr>
                    <w:t>优先保护单元</w:t>
                  </w:r>
                </w:p>
              </w:tc>
              <w:tc>
                <w:tcPr>
                  <w:tcW w:w="1979" w:type="pct"/>
                  <w:vAlign w:val="center"/>
                </w:tcPr>
                <w:p>
                  <w:pPr>
                    <w:pStyle w:val="77"/>
                    <w:rPr>
                      <w:color w:val="auto"/>
                    </w:rPr>
                  </w:pPr>
                  <w:r>
                    <w:rPr>
                      <w:color w:val="auto"/>
                    </w:rPr>
                    <w:t>以生态环境保护为主，依法禁止或限制大规模、高强度的工业和城镇建设。在功能受损的优先保护单元，优先开展生态保护修复活动，恢复生态系统服务功能；在生态保护红线区域，严格按照国家和省生态保护红线管理相关规定进行管控。</w:t>
                  </w:r>
                </w:p>
              </w:tc>
              <w:tc>
                <w:tcPr>
                  <w:tcW w:w="1564" w:type="pct"/>
                  <w:vAlign w:val="center"/>
                </w:tcPr>
                <w:p>
                  <w:pPr>
                    <w:pStyle w:val="77"/>
                    <w:rPr>
                      <w:color w:val="auto"/>
                    </w:rPr>
                  </w:pPr>
                  <w:r>
                    <w:rPr>
                      <w:color w:val="auto"/>
                    </w:rPr>
                    <w:t>本项目不在优先保护单元。</w:t>
                  </w:r>
                </w:p>
              </w:tc>
              <w:tc>
                <w:tcPr>
                  <w:tcW w:w="667" w:type="pct"/>
                  <w:vAlign w:val="center"/>
                </w:tcPr>
                <w:p>
                  <w:pPr>
                    <w:pStyle w:val="75"/>
                    <w:rPr>
                      <w:snapToGrid w:val="0"/>
                      <w:color w:val="auto"/>
                    </w:rPr>
                  </w:pPr>
                  <w:r>
                    <w:rPr>
                      <w:snapToGrid w:val="0"/>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0" w:type="pct"/>
                  <w:vAlign w:val="center"/>
                </w:tcPr>
                <w:p>
                  <w:pPr>
                    <w:pStyle w:val="75"/>
                    <w:rPr>
                      <w:color w:val="auto"/>
                    </w:rPr>
                  </w:pPr>
                  <w:r>
                    <w:rPr>
                      <w:color w:val="auto"/>
                    </w:rPr>
                    <w:t>重点管控单元</w:t>
                  </w:r>
                </w:p>
              </w:tc>
              <w:tc>
                <w:tcPr>
                  <w:tcW w:w="1979" w:type="pct"/>
                  <w:vAlign w:val="center"/>
                </w:tcPr>
                <w:p>
                  <w:pPr>
                    <w:pStyle w:val="77"/>
                    <w:rPr>
                      <w:color w:val="auto"/>
                    </w:rPr>
                  </w:pPr>
                  <w:r>
                    <w:rPr>
                      <w:color w:val="auto"/>
                    </w:rPr>
                    <w:t>重点管控单元突出污染物排放控制和环境风险防控，按照差别化的生态环境准入要求，优先空间和产业布局，不断提升资源利用效率，强化环境质量改善目标约束，解决局部生态环境质量不达标、生态环境风险高的问题。</w:t>
                  </w:r>
                </w:p>
              </w:tc>
              <w:tc>
                <w:tcPr>
                  <w:tcW w:w="1564" w:type="pct"/>
                  <w:vAlign w:val="center"/>
                </w:tcPr>
                <w:p>
                  <w:pPr>
                    <w:pStyle w:val="77"/>
                    <w:rPr>
                      <w:color w:val="auto"/>
                    </w:rPr>
                  </w:pPr>
                  <w:r>
                    <w:rPr>
                      <w:color w:val="auto"/>
                    </w:rPr>
                    <w:t>本项目在重点管控单元，本项目建成后在严格落实本报告表提出的污染防治措施，保证各项污染物稳定达标排放前提下，对现有生态环境起到积极作用。</w:t>
                  </w:r>
                </w:p>
              </w:tc>
              <w:tc>
                <w:tcPr>
                  <w:tcW w:w="667" w:type="pct"/>
                  <w:vAlign w:val="center"/>
                </w:tcPr>
                <w:p>
                  <w:pPr>
                    <w:pStyle w:val="75"/>
                    <w:rPr>
                      <w:snapToGrid w:val="0"/>
                      <w:color w:val="auto"/>
                    </w:rPr>
                  </w:pPr>
                  <w:r>
                    <w:rPr>
                      <w:snapToGrid w:val="0"/>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0" w:type="pct"/>
                  <w:vAlign w:val="center"/>
                </w:tcPr>
                <w:p>
                  <w:pPr>
                    <w:pStyle w:val="75"/>
                    <w:rPr>
                      <w:color w:val="auto"/>
                    </w:rPr>
                  </w:pPr>
                  <w:r>
                    <w:rPr>
                      <w:color w:val="auto"/>
                    </w:rPr>
                    <w:t>一般管控单元</w:t>
                  </w:r>
                </w:p>
              </w:tc>
              <w:tc>
                <w:tcPr>
                  <w:tcW w:w="1979" w:type="pct"/>
                  <w:vAlign w:val="center"/>
                </w:tcPr>
                <w:p>
                  <w:pPr>
                    <w:pStyle w:val="77"/>
                    <w:rPr>
                      <w:color w:val="auto"/>
                    </w:rPr>
                  </w:pPr>
                  <w:r>
                    <w:rPr>
                      <w:color w:val="auto"/>
                    </w:rPr>
                    <w:t>以生态环境保护与适度开发相结合为主，落实生态环境管控相关要求，重点加强农业、生活等领域污染治理。</w:t>
                  </w:r>
                </w:p>
              </w:tc>
              <w:tc>
                <w:tcPr>
                  <w:tcW w:w="1564" w:type="pct"/>
                  <w:vAlign w:val="center"/>
                </w:tcPr>
                <w:p>
                  <w:pPr>
                    <w:pStyle w:val="77"/>
                    <w:rPr>
                      <w:color w:val="auto"/>
                    </w:rPr>
                  </w:pPr>
                  <w:r>
                    <w:rPr>
                      <w:color w:val="auto"/>
                    </w:rPr>
                    <w:t>本项目不在一般管控单元。</w:t>
                  </w:r>
                </w:p>
              </w:tc>
              <w:tc>
                <w:tcPr>
                  <w:tcW w:w="667" w:type="pct"/>
                  <w:vAlign w:val="center"/>
                </w:tcPr>
                <w:p>
                  <w:pPr>
                    <w:pStyle w:val="75"/>
                    <w:rPr>
                      <w:snapToGrid w:val="0"/>
                      <w:color w:val="auto"/>
                    </w:rPr>
                  </w:pPr>
                  <w:r>
                    <w:rPr>
                      <w:snapToGrid w:val="0"/>
                      <w:color w:val="auto"/>
                    </w:rPr>
                    <w:t>符合</w:t>
                  </w:r>
                </w:p>
              </w:tc>
            </w:tr>
          </w:tbl>
          <w:p>
            <w:pPr>
              <w:pStyle w:val="72"/>
              <w:rPr>
                <w:color w:val="auto"/>
              </w:rPr>
            </w:pPr>
            <w:r>
              <w:rPr>
                <w:color w:val="auto"/>
              </w:rPr>
              <w:t>（1）生态红线</w:t>
            </w:r>
          </w:p>
          <w:p>
            <w:pPr>
              <w:pStyle w:val="72"/>
              <w:rPr>
                <w:color w:val="auto"/>
              </w:rPr>
            </w:pPr>
            <w:r>
              <w:rPr>
                <w:color w:val="auto"/>
              </w:rPr>
              <w:t>生态保护红线是生态空间范围内具有特殊重要生态功能必须实行强制性严格保护的区域。黑龙江省内重点生态功能区保护红线范围包括重点水源涵养功能区生态保护红线、水土保持功能区生态保护红线、防风固沙功能区生态保护红线、生物多样性维护区生态保护红线，生态敏感区、脆弱区红线主要包括水土流失敏感区生态保护红线、土地沙化敏感区生态保护红线、江河湖库生态敏感区生态保护红线等，禁止开发区生态保护红线以国家级、省级和市（县）级自然保护区、风景名胜区、森林公园等为重点进行禁止开发区红线划定，其他生态保护红线范围包括具有重要生态功能区，以及生态极敏感/极脆弱的地区，包括生态公益林、重要湿地和草原、极小种群生境。</w:t>
            </w:r>
          </w:p>
          <w:p>
            <w:pPr>
              <w:pStyle w:val="72"/>
              <w:rPr>
                <w:color w:val="auto"/>
              </w:rPr>
            </w:pPr>
            <w:r>
              <w:rPr>
                <w:rFonts w:hint="eastAsia"/>
                <w:color w:val="auto"/>
              </w:rPr>
              <w:t>根据《自然资源部办公厅关于依据“三区三线”划定成果报批建设项目用地用海有关事宜的函》（自然资办函〔2022〕2072号），本项目位于</w:t>
            </w:r>
            <w:r>
              <w:rPr>
                <w:rFonts w:hint="eastAsia"/>
                <w:color w:val="auto"/>
                <w:lang w:eastAsia="zh-CN"/>
              </w:rPr>
              <w:t>黑龙江省哈尔滨市巴彦县东侧郊区</w:t>
            </w:r>
            <w:r>
              <w:rPr>
                <w:rFonts w:hint="eastAsia"/>
                <w:color w:val="auto"/>
              </w:rPr>
              <w:t>，</w:t>
            </w:r>
            <w:r>
              <w:rPr>
                <w:color w:val="auto"/>
              </w:rPr>
              <w:t>本项目</w:t>
            </w:r>
            <w:r>
              <w:rPr>
                <w:rFonts w:hint="eastAsia"/>
                <w:color w:val="auto"/>
              </w:rPr>
              <w:t>所在区域</w:t>
            </w:r>
            <w:r>
              <w:rPr>
                <w:color w:val="auto"/>
              </w:rPr>
              <w:t>内无自然保护区、风景名胜区、水源地保护区、野生动植物保护区及重要湿地分布，本项目选址不在特殊重要生态功能区域内，因此项目建设符合生态保护红线要求。</w:t>
            </w:r>
          </w:p>
          <w:p>
            <w:pPr>
              <w:pStyle w:val="72"/>
              <w:rPr>
                <w:color w:val="auto"/>
              </w:rPr>
            </w:pPr>
            <w:r>
              <w:rPr>
                <w:color w:val="auto"/>
              </w:rPr>
              <w:t>（2）环境质量底线</w:t>
            </w:r>
          </w:p>
          <w:p>
            <w:pPr>
              <w:pStyle w:val="72"/>
              <w:rPr>
                <w:color w:val="auto"/>
              </w:rPr>
            </w:pPr>
            <w:r>
              <w:rPr>
                <w:color w:val="auto"/>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pPr>
              <w:pStyle w:val="72"/>
              <w:rPr>
                <w:color w:val="auto"/>
              </w:rPr>
            </w:pPr>
            <w:r>
              <w:rPr>
                <w:color w:val="auto"/>
              </w:rPr>
              <w:t>本项目所在区域环境空气功能为二类区。本项目为报废农用机械拆解项目，项目建设过程中严格落实本报告表提出的污染物防治措施，大气污染物经相应措施处理后能满足各条例标准。颗粒物排放浓度执行《大气污染物综合排放标准》（GB16297-1996）表2中无组织排放监控浓度限值要求；拆解工段非甲烷总烃排放浓度执行《大气污染物综合排放标准》（GB16297-1996）非甲烷总烃无组织排放监控浓度限值；厂区内非甲烷总烃满足《挥发性有机物无组织排放控制标准》（GB37822-2019）中表A.1无组织排放限值（1h平均浓度＜10mg/m</w:t>
            </w:r>
            <w:r>
              <w:rPr>
                <w:color w:val="auto"/>
                <w:vertAlign w:val="superscript"/>
              </w:rPr>
              <w:t>3</w:t>
            </w:r>
            <w:r>
              <w:rPr>
                <w:color w:val="auto"/>
              </w:rPr>
              <w:t>，任意一次浓度值＜30mg/m</w:t>
            </w:r>
            <w:r>
              <w:rPr>
                <w:color w:val="auto"/>
                <w:vertAlign w:val="superscript"/>
              </w:rPr>
              <w:t>3</w:t>
            </w:r>
            <w:r>
              <w:rPr>
                <w:color w:val="auto"/>
              </w:rPr>
              <w:t>）。</w:t>
            </w:r>
          </w:p>
          <w:p>
            <w:pPr>
              <w:pStyle w:val="72"/>
              <w:rPr>
                <w:color w:val="auto"/>
              </w:rPr>
            </w:pPr>
            <w:r>
              <w:rPr>
                <w:color w:val="auto"/>
              </w:rPr>
              <w:t>项目所在区域声环境功能为2类区，通过环境影响分析可知，本项目建成后，项目</w:t>
            </w:r>
            <w:r>
              <w:rPr>
                <w:snapToGrid w:val="0"/>
                <w:color w:val="auto"/>
              </w:rPr>
              <w:t>厂界噪声可满足《工业企业厂界环境噪声排放标准》（GB12348-2008）表1中2类（南侧、东侧、西侧）、4类（北侧）标准的要求。</w:t>
            </w:r>
          </w:p>
          <w:p>
            <w:pPr>
              <w:pStyle w:val="72"/>
              <w:rPr>
                <w:color w:val="auto"/>
              </w:rPr>
            </w:pPr>
            <w:r>
              <w:rPr>
                <w:color w:val="auto"/>
              </w:rPr>
              <w:t>因此本项目建设符合环境质量底线要求。</w:t>
            </w:r>
          </w:p>
          <w:p>
            <w:pPr>
              <w:pStyle w:val="72"/>
              <w:rPr>
                <w:color w:val="auto"/>
              </w:rPr>
            </w:pPr>
            <w:r>
              <w:rPr>
                <w:color w:val="auto"/>
              </w:rPr>
              <w:t>（3）资源利用上线</w:t>
            </w:r>
          </w:p>
          <w:p>
            <w:pPr>
              <w:pStyle w:val="72"/>
              <w:rPr>
                <w:color w:val="auto"/>
              </w:rPr>
            </w:pPr>
            <w:r>
              <w:rPr>
                <w:color w:val="auto"/>
              </w:rPr>
              <w:t>资源是环境的载体，资源利用上线是各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pPr>
              <w:pStyle w:val="72"/>
              <w:rPr>
                <w:color w:val="auto"/>
              </w:rPr>
            </w:pPr>
            <w:r>
              <w:rPr>
                <w:color w:val="auto"/>
              </w:rPr>
              <w:t>本项目为报废农用机械拆解项目，能源主要来源为市政供电，消耗的水主要用于生活用水，资源消耗均符合相关设计和标准要求。本工程在选址和布局上采用环境影响最小的布局方案，减少对土地的占用，土地资源消耗符合要求。因此本项目建设符合资源利用上线要求。</w:t>
            </w:r>
          </w:p>
          <w:p>
            <w:pPr>
              <w:pStyle w:val="72"/>
              <w:rPr>
                <w:color w:val="auto"/>
              </w:rPr>
            </w:pPr>
            <w:r>
              <w:rPr>
                <w:color w:val="auto"/>
              </w:rPr>
              <w:t>（4）生态环境准入清单</w:t>
            </w:r>
          </w:p>
          <w:p>
            <w:pPr>
              <w:pStyle w:val="72"/>
              <w:rPr>
                <w:color w:val="auto"/>
              </w:rPr>
            </w:pPr>
            <w:r>
              <w:rPr>
                <w:color w:val="auto"/>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p>
            <w:pPr>
              <w:pStyle w:val="72"/>
              <w:rPr>
                <w:color w:val="auto"/>
              </w:rPr>
            </w:pPr>
            <w:r>
              <w:rPr>
                <w:color w:val="auto"/>
              </w:rPr>
              <w:t>本项目位于</w:t>
            </w:r>
            <w:r>
              <w:rPr>
                <w:rFonts w:hint="eastAsia"/>
                <w:color w:val="auto"/>
                <w:lang w:eastAsia="zh-CN"/>
              </w:rPr>
              <w:t>黑龙江省哈尔滨市巴彦县东侧郊区</w:t>
            </w:r>
            <w:r>
              <w:rPr>
                <w:color w:val="auto"/>
              </w:rPr>
              <w:t>，根据《哈尔滨市人民政府关于实施“三线一单”生态环境分区管控的意见》（哈政规[2021]7号）中附件3哈尔滨市生态环境准入清单要求，</w:t>
            </w:r>
            <w:r>
              <w:rPr>
                <w:rFonts w:hint="eastAsia"/>
                <w:color w:val="auto"/>
                <w:lang w:val="en-US" w:eastAsia="zh-CN"/>
              </w:rPr>
              <w:t>巴彦县</w:t>
            </w:r>
            <w:r>
              <w:rPr>
                <w:color w:val="auto"/>
              </w:rPr>
              <w:t>生态环境准入清单见下表。</w:t>
            </w:r>
          </w:p>
          <w:p>
            <w:pPr>
              <w:pStyle w:val="73"/>
              <w:rPr>
                <w:color w:val="auto"/>
              </w:rPr>
            </w:pPr>
            <w:r>
              <w:rPr>
                <w:color w:val="auto"/>
              </w:rPr>
              <w:t>表1-6 生态环境准入清单符合性分析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1344"/>
              <w:gridCol w:w="50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0" w:hRule="atLeast"/>
                <w:jc w:val="center"/>
              </w:trPr>
              <w:tc>
                <w:tcPr>
                  <w:tcW w:w="1429" w:type="pct"/>
                  <w:gridSpan w:val="2"/>
                  <w:tcBorders>
                    <w:bottom w:val="single" w:color="auto" w:sz="4" w:space="0"/>
                  </w:tcBorders>
                  <w:vAlign w:val="center"/>
                </w:tcPr>
                <w:p>
                  <w:pPr>
                    <w:pStyle w:val="77"/>
                    <w:jc w:val="center"/>
                    <w:rPr>
                      <w:snapToGrid w:val="0"/>
                      <w:color w:val="auto"/>
                    </w:rPr>
                  </w:pPr>
                  <w:r>
                    <w:rPr>
                      <w:snapToGrid w:val="0"/>
                      <w:color w:val="auto"/>
                    </w:rPr>
                    <w:t>环境管控单元编码</w:t>
                  </w:r>
                </w:p>
              </w:tc>
              <w:tc>
                <w:tcPr>
                  <w:tcW w:w="3571" w:type="pct"/>
                  <w:tcBorders>
                    <w:bottom w:val="single" w:color="auto" w:sz="4" w:space="0"/>
                  </w:tcBorders>
                  <w:vAlign w:val="center"/>
                </w:tcPr>
                <w:p>
                  <w:pPr>
                    <w:pStyle w:val="77"/>
                    <w:jc w:val="center"/>
                    <w:rPr>
                      <w:snapToGrid w:val="0"/>
                      <w:color w:val="auto"/>
                    </w:rPr>
                  </w:pPr>
                  <w:r>
                    <w:rPr>
                      <w:rFonts w:hint="eastAsia"/>
                      <w:color w:val="auto"/>
                    </w:rPr>
                    <w:t>ZH23012620002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29" w:type="pct"/>
                  <w:gridSpan w:val="2"/>
                  <w:vAlign w:val="center"/>
                </w:tcPr>
                <w:p>
                  <w:pPr>
                    <w:pStyle w:val="77"/>
                    <w:jc w:val="center"/>
                    <w:rPr>
                      <w:snapToGrid w:val="0"/>
                      <w:color w:val="auto"/>
                    </w:rPr>
                  </w:pPr>
                  <w:r>
                    <w:rPr>
                      <w:snapToGrid w:val="0"/>
                      <w:color w:val="auto"/>
                    </w:rPr>
                    <w:t>环境管控单元名称</w:t>
                  </w:r>
                </w:p>
              </w:tc>
              <w:tc>
                <w:tcPr>
                  <w:tcW w:w="3571" w:type="pct"/>
                  <w:vAlign w:val="center"/>
                </w:tcPr>
                <w:p>
                  <w:pPr>
                    <w:pStyle w:val="77"/>
                    <w:jc w:val="center"/>
                    <w:rPr>
                      <w:snapToGrid w:val="0"/>
                      <w:color w:val="auto"/>
                    </w:rPr>
                  </w:pPr>
                  <w:r>
                    <w:rPr>
                      <w:rFonts w:hint="eastAsia"/>
                      <w:snapToGrid w:val="0"/>
                      <w:color w:val="auto"/>
                      <w:lang w:val="en-US" w:eastAsia="zh-CN"/>
                    </w:rPr>
                    <w:t>巴彦</w:t>
                  </w:r>
                  <w:r>
                    <w:rPr>
                      <w:snapToGrid w:val="0"/>
                      <w:color w:val="auto"/>
                    </w:rPr>
                    <w:t>县城镇空间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1429" w:type="pct"/>
                  <w:gridSpan w:val="2"/>
                  <w:vAlign w:val="center"/>
                </w:tcPr>
                <w:p>
                  <w:pPr>
                    <w:pStyle w:val="77"/>
                    <w:jc w:val="center"/>
                    <w:rPr>
                      <w:snapToGrid w:val="0"/>
                      <w:color w:val="auto"/>
                    </w:rPr>
                  </w:pPr>
                  <w:r>
                    <w:rPr>
                      <w:snapToGrid w:val="0"/>
                      <w:color w:val="auto"/>
                    </w:rPr>
                    <w:t>管控单元类别</w:t>
                  </w:r>
                </w:p>
              </w:tc>
              <w:tc>
                <w:tcPr>
                  <w:tcW w:w="3571" w:type="pct"/>
                  <w:vAlign w:val="center"/>
                </w:tcPr>
                <w:p>
                  <w:pPr>
                    <w:pStyle w:val="77"/>
                    <w:jc w:val="center"/>
                    <w:rPr>
                      <w:snapToGrid w:val="0"/>
                      <w:color w:val="auto"/>
                    </w:rPr>
                  </w:pPr>
                  <w:r>
                    <w:rPr>
                      <w:snapToGrid w:val="0"/>
                      <w:color w:val="auto"/>
                    </w:rPr>
                    <w:t>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3" w:type="pct"/>
                  <w:vMerge w:val="restart"/>
                  <w:vAlign w:val="center"/>
                </w:tcPr>
                <w:p>
                  <w:pPr>
                    <w:pStyle w:val="77"/>
                    <w:jc w:val="center"/>
                    <w:rPr>
                      <w:color w:val="auto"/>
                    </w:rPr>
                  </w:pPr>
                  <w:r>
                    <w:rPr>
                      <w:color w:val="auto"/>
                    </w:rPr>
                    <w:t>管控要求</w:t>
                  </w:r>
                </w:p>
              </w:tc>
              <w:tc>
                <w:tcPr>
                  <w:tcW w:w="946" w:type="pct"/>
                  <w:vAlign w:val="center"/>
                </w:tcPr>
                <w:p>
                  <w:pPr>
                    <w:pStyle w:val="77"/>
                    <w:rPr>
                      <w:color w:val="auto"/>
                    </w:rPr>
                  </w:pPr>
                  <w:r>
                    <w:rPr>
                      <w:color w:val="auto"/>
                    </w:rPr>
                    <w:t>空间布局约束</w:t>
                  </w:r>
                </w:p>
              </w:tc>
              <w:tc>
                <w:tcPr>
                  <w:tcW w:w="3571" w:type="pct"/>
                  <w:vAlign w:val="center"/>
                </w:tcPr>
                <w:p>
                  <w:pPr>
                    <w:pStyle w:val="77"/>
                    <w:rPr>
                      <w:rFonts w:hint="eastAsia"/>
                      <w:color w:val="auto"/>
                      <w:spacing w:val="-3"/>
                      <w:lang w:val="zh-CN" w:bidi="zh-CN"/>
                    </w:rPr>
                  </w:pPr>
                  <w:r>
                    <w:rPr>
                      <w:rFonts w:hint="eastAsia"/>
                      <w:color w:val="auto"/>
                      <w:spacing w:val="-3"/>
                      <w:lang w:val="zh-CN" w:bidi="zh-CN"/>
                    </w:rPr>
                    <w:t>1、严控“两高”行业产能。严格执行钢铁、水泥、平板玻璃等行业产能置换实施办法。</w:t>
                  </w:r>
                </w:p>
                <w:p>
                  <w:pPr>
                    <w:pStyle w:val="77"/>
                    <w:rPr>
                      <w:rFonts w:hint="eastAsia"/>
                      <w:color w:val="auto"/>
                      <w:spacing w:val="-3"/>
                      <w:lang w:val="zh-CN" w:bidi="zh-CN"/>
                    </w:rPr>
                  </w:pPr>
                  <w:r>
                    <w:rPr>
                      <w:rFonts w:hint="eastAsia"/>
                      <w:color w:val="auto"/>
                      <w:spacing w:val="-3"/>
                      <w:lang w:val="zh-CN" w:bidi="zh-CN"/>
                    </w:rPr>
                    <w:t>2.利用水泥窑协同处置城市生活垃圾、危险废弃物、电石渣等固废伴生水泥项目，必须依托现有新型干法水泥熟料生产线进行不扩产能改造。</w:t>
                  </w:r>
                </w:p>
                <w:p>
                  <w:pPr>
                    <w:pStyle w:val="77"/>
                    <w:rPr>
                      <w:color w:val="auto"/>
                    </w:rPr>
                  </w:pPr>
                  <w:r>
                    <w:rPr>
                      <w:color w:val="auto"/>
                      <w:spacing w:val="-3"/>
                      <w:lang w:val="zh-CN" w:bidi="zh-CN"/>
                    </w:rPr>
                    <w:t>3.严格管控涉及易导致环境风险的有毒有害和易燃易爆物质的生产、使用、排放、贮运等新建、改扩建项目。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3" w:type="pct"/>
                  <w:vMerge w:val="continue"/>
                  <w:vAlign w:val="center"/>
                </w:tcPr>
                <w:p>
                  <w:pPr>
                    <w:pStyle w:val="77"/>
                    <w:rPr>
                      <w:color w:val="FF0000"/>
                    </w:rPr>
                  </w:pPr>
                </w:p>
              </w:tc>
              <w:tc>
                <w:tcPr>
                  <w:tcW w:w="946" w:type="pct"/>
                  <w:vAlign w:val="center"/>
                </w:tcPr>
                <w:p>
                  <w:pPr>
                    <w:pStyle w:val="77"/>
                    <w:rPr>
                      <w:color w:val="auto"/>
                    </w:rPr>
                  </w:pPr>
                  <w:r>
                    <w:rPr>
                      <w:color w:val="auto"/>
                    </w:rPr>
                    <w:t>污染物排放管控</w:t>
                  </w:r>
                </w:p>
              </w:tc>
              <w:tc>
                <w:tcPr>
                  <w:tcW w:w="3571" w:type="pct"/>
                  <w:vAlign w:val="center"/>
                </w:tcPr>
                <w:p>
                  <w:pPr>
                    <w:pStyle w:val="77"/>
                    <w:rPr>
                      <w:rFonts w:hint="eastAsia"/>
                      <w:color w:val="auto"/>
                    </w:rPr>
                  </w:pPr>
                  <w:r>
                    <w:rPr>
                      <w:rFonts w:hint="eastAsia"/>
                      <w:color w:val="auto"/>
                    </w:rPr>
                    <w:t>1.鼓励工业窑炉使用电、天然气等清洁能源或由</w:t>
                  </w:r>
                  <w:r>
                    <w:rPr>
                      <w:rFonts w:hint="eastAsia"/>
                      <w:color w:val="auto"/>
                      <w:lang w:eastAsia="zh-CN"/>
                    </w:rPr>
                    <w:t>周边</w:t>
                  </w:r>
                  <w:r>
                    <w:rPr>
                      <w:rFonts w:hint="eastAsia"/>
                      <w:color w:val="auto"/>
                    </w:rPr>
                    <w:t>电厂供热。</w:t>
                  </w:r>
                </w:p>
                <w:p>
                  <w:pPr>
                    <w:pStyle w:val="77"/>
                    <w:rPr>
                      <w:color w:val="auto"/>
                    </w:rPr>
                  </w:pPr>
                  <w:r>
                    <w:rPr>
                      <w:rFonts w:hint="eastAsia"/>
                      <w:color w:val="auto"/>
                    </w:rPr>
                    <w:t>2.支持企业开展能效提升、清洁生产、工业节水等绿色化升级改造，实施重点行业和企业循环化改造，推动资源循环再生利用，降低能源消耗和污染物排放量。</w:t>
                  </w:r>
                  <w:r>
                    <w:rPr>
                      <w:color w:val="auto"/>
                      <w:spacing w:val="-3"/>
                      <w:lang w:val="zh-CN" w:bidi="zh-CN"/>
                    </w:rPr>
                    <w:t>3.</w:t>
                  </w:r>
                  <w:r>
                    <w:rPr>
                      <w:rFonts w:hint="eastAsia"/>
                      <w:color w:val="auto"/>
                      <w:spacing w:val="-3"/>
                      <w:lang w:val="zh-CN" w:bidi="zh-CN"/>
                    </w:rPr>
                    <w:t>区域内新建、改扩建项目废气污染物二氧化硫、氮氧化物和细颗粒物排放总量应 1.5 倍减量置换。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3" w:type="pct"/>
                  <w:vMerge w:val="continue"/>
                  <w:vAlign w:val="center"/>
                </w:tcPr>
                <w:p>
                  <w:pPr>
                    <w:pStyle w:val="77"/>
                    <w:rPr>
                      <w:color w:val="FF0000"/>
                    </w:rPr>
                  </w:pPr>
                </w:p>
              </w:tc>
              <w:tc>
                <w:tcPr>
                  <w:tcW w:w="946" w:type="pct"/>
                  <w:vAlign w:val="center"/>
                </w:tcPr>
                <w:p>
                  <w:pPr>
                    <w:pStyle w:val="77"/>
                    <w:rPr>
                      <w:color w:val="auto"/>
                    </w:rPr>
                  </w:pPr>
                  <w:r>
                    <w:rPr>
                      <w:color w:val="auto"/>
                    </w:rPr>
                    <w:t>环境风险防控</w:t>
                  </w:r>
                </w:p>
              </w:tc>
              <w:tc>
                <w:tcPr>
                  <w:tcW w:w="3571" w:type="pct"/>
                  <w:vAlign w:val="center"/>
                </w:tcPr>
                <w:p>
                  <w:pPr>
                    <w:pStyle w:val="77"/>
                    <w:rPr>
                      <w:rFonts w:hint="eastAsia"/>
                      <w:color w:val="auto"/>
                      <w:spacing w:val="-3"/>
                      <w:lang w:val="zh-CN" w:bidi="zh-CN"/>
                    </w:rPr>
                  </w:pPr>
                  <w:r>
                    <w:rPr>
                      <w:rFonts w:hint="eastAsia"/>
                      <w:color w:val="auto"/>
                      <w:spacing w:val="-3"/>
                      <w:lang w:val="zh-CN" w:bidi="zh-CN"/>
                    </w:rPr>
                    <w:t>化工园区与城市建成区、人员密集场所、重要设施、敏感目标等应当保持规定的安全距离、相对封闭、不应</w:t>
                  </w:r>
                </w:p>
                <w:p>
                  <w:pPr>
                    <w:pStyle w:val="77"/>
                    <w:rPr>
                      <w:rFonts w:hint="eastAsia"/>
                      <w:color w:val="auto"/>
                      <w:spacing w:val="-3"/>
                      <w:lang w:val="zh-CN" w:bidi="zh-CN"/>
                    </w:rPr>
                  </w:pPr>
                  <w:r>
                    <w:rPr>
                      <w:rFonts w:hint="eastAsia"/>
                      <w:color w:val="auto"/>
                      <w:spacing w:val="-3"/>
                      <w:lang w:val="zh-CN" w:bidi="zh-CN"/>
                    </w:rPr>
                    <w:t>该保留常驻居民，非关联企业和产业要逐步搬迁或退出，妥善防范化解“邻避”问题，严禁在松花江干流及</w:t>
                  </w:r>
                </w:p>
                <w:p>
                  <w:pPr>
                    <w:pStyle w:val="77"/>
                    <w:rPr>
                      <w:color w:val="auto"/>
                    </w:rPr>
                  </w:pPr>
                  <w:r>
                    <w:rPr>
                      <w:rFonts w:hint="eastAsia"/>
                      <w:color w:val="auto"/>
                      <w:spacing w:val="-3"/>
                      <w:lang w:val="zh-CN" w:bidi="zh-CN"/>
                    </w:rPr>
                    <w:t>一级支流沿岸1公里范围内布局化工园区。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3" w:type="pct"/>
                  <w:vMerge w:val="continue"/>
                  <w:vAlign w:val="center"/>
                </w:tcPr>
                <w:p>
                  <w:pPr>
                    <w:pStyle w:val="77"/>
                    <w:rPr>
                      <w:color w:val="FF0000"/>
                    </w:rPr>
                  </w:pPr>
                </w:p>
              </w:tc>
              <w:tc>
                <w:tcPr>
                  <w:tcW w:w="946" w:type="pct"/>
                  <w:vAlign w:val="center"/>
                </w:tcPr>
                <w:p>
                  <w:pPr>
                    <w:pStyle w:val="77"/>
                    <w:rPr>
                      <w:color w:val="auto"/>
                    </w:rPr>
                  </w:pPr>
                  <w:r>
                    <w:rPr>
                      <w:color w:val="auto"/>
                    </w:rPr>
                    <w:t>资源利用效率要求</w:t>
                  </w:r>
                </w:p>
              </w:tc>
              <w:tc>
                <w:tcPr>
                  <w:tcW w:w="3571" w:type="pct"/>
                  <w:vAlign w:val="center"/>
                </w:tcPr>
                <w:p>
                  <w:pPr>
                    <w:pStyle w:val="77"/>
                    <w:rPr>
                      <w:rFonts w:hint="eastAsia"/>
                      <w:color w:val="auto"/>
                      <w:spacing w:val="-3"/>
                      <w:lang w:val="zh-CN" w:bidi="zh-CN"/>
                    </w:rPr>
                  </w:pPr>
                  <w:r>
                    <w:rPr>
                      <w:rFonts w:hint="eastAsia"/>
                      <w:color w:val="auto"/>
                      <w:spacing w:val="-3"/>
                      <w:lang w:val="zh-CN" w:bidi="zh-CN"/>
                    </w:rPr>
                    <w:t>1.推进污水再生利用设施建设。</w:t>
                  </w:r>
                </w:p>
                <w:p>
                  <w:pPr>
                    <w:pStyle w:val="77"/>
                    <w:rPr>
                      <w:rFonts w:hint="eastAsia"/>
                      <w:color w:val="auto"/>
                      <w:spacing w:val="-3"/>
                      <w:lang w:val="zh-CN" w:bidi="zh-CN"/>
                    </w:rPr>
                  </w:pPr>
                  <w:r>
                    <w:rPr>
                      <w:rFonts w:hint="eastAsia"/>
                      <w:color w:val="auto"/>
                      <w:spacing w:val="-3"/>
                      <w:lang w:val="zh-CN" w:bidi="zh-CN"/>
                    </w:rPr>
                    <w:t>2.公共建筑必须采取节水器具，限期淘汰公共建筑中不符合节水标准的水嘴、便器水箱等生活用水器具。</w:t>
                  </w:r>
                </w:p>
                <w:p>
                  <w:pPr>
                    <w:pStyle w:val="77"/>
                    <w:rPr>
                      <w:color w:val="auto"/>
                    </w:rPr>
                  </w:pPr>
                  <w:r>
                    <w:rPr>
                      <w:color w:val="auto"/>
                    </w:rPr>
                    <w:t>高污染燃料禁燃区同时执行以下准入要求：</w:t>
                  </w:r>
                </w:p>
                <w:p>
                  <w:pPr>
                    <w:pStyle w:val="77"/>
                    <w:rPr>
                      <w:rFonts w:hint="eastAsia"/>
                      <w:color w:val="auto"/>
                      <w:spacing w:val="-3"/>
                      <w:lang w:val="zh-CN" w:bidi="zh-CN"/>
                    </w:rPr>
                  </w:pPr>
                  <w:r>
                    <w:rPr>
                      <w:rFonts w:hint="eastAsia"/>
                      <w:color w:val="auto"/>
                      <w:spacing w:val="-3"/>
                      <w:lang w:val="zh-CN" w:bidi="zh-CN"/>
                    </w:rPr>
                    <w:t>1.在禁燃区内禁止销售、燃用高污染燃料；禁止新建、改建、扩建任何燃用高污染燃料的设施，已建成使用</w:t>
                  </w:r>
                </w:p>
                <w:p>
                  <w:pPr>
                    <w:pStyle w:val="77"/>
                    <w:rPr>
                      <w:rFonts w:hint="eastAsia"/>
                      <w:color w:val="auto"/>
                      <w:spacing w:val="-3"/>
                      <w:lang w:val="zh-CN" w:bidi="zh-CN"/>
                    </w:rPr>
                  </w:pPr>
                  <w:r>
                    <w:rPr>
                      <w:rFonts w:hint="eastAsia"/>
                      <w:color w:val="auto"/>
                      <w:spacing w:val="-3"/>
                      <w:lang w:val="zh-CN" w:bidi="zh-CN"/>
                    </w:rPr>
                    <w:t>高污染燃料的各类设备应当拆除或者改用管道天然气、页岩气、液化石油气、电或者其他清洁能源。</w:t>
                  </w:r>
                </w:p>
                <w:p>
                  <w:pPr>
                    <w:pStyle w:val="77"/>
                    <w:rPr>
                      <w:rFonts w:hint="eastAsia"/>
                      <w:color w:val="auto"/>
                      <w:spacing w:val="-3"/>
                      <w:lang w:val="zh-CN" w:bidi="zh-CN"/>
                    </w:rPr>
                  </w:pPr>
                  <w:r>
                    <w:rPr>
                      <w:rFonts w:hint="eastAsia"/>
                      <w:color w:val="auto"/>
                      <w:spacing w:val="-3"/>
                      <w:lang w:val="zh-CN" w:bidi="zh-CN"/>
                    </w:rPr>
                    <w:t>2.城市建设应当统筹规划，在燃煤供热地区，推进热电联产和集中供热。在集中供热管网覆盖地区，禁止新</w:t>
                  </w:r>
                </w:p>
                <w:p>
                  <w:pPr>
                    <w:pStyle w:val="77"/>
                    <w:rPr>
                      <w:color w:val="auto"/>
                    </w:rPr>
                  </w:pPr>
                  <w:r>
                    <w:rPr>
                      <w:rFonts w:hint="eastAsia"/>
                      <w:color w:val="auto"/>
                      <w:spacing w:val="-3"/>
                      <w:lang w:val="zh-CN" w:bidi="zh-CN"/>
                    </w:rPr>
                    <w:t>建、扩建分散燃煤供热锅炉；已建成的不达标的燃煤供热锅炉，应当在城市人民政府规定的期限内拆除。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429" w:type="pct"/>
                  <w:gridSpan w:val="2"/>
                  <w:vAlign w:val="center"/>
                </w:tcPr>
                <w:p>
                  <w:pPr>
                    <w:pStyle w:val="77"/>
                    <w:jc w:val="center"/>
                    <w:rPr>
                      <w:color w:val="auto"/>
                    </w:rPr>
                  </w:pPr>
                  <w:r>
                    <w:rPr>
                      <w:color w:val="auto"/>
                    </w:rPr>
                    <w:t>符合性分析</w:t>
                  </w:r>
                </w:p>
              </w:tc>
              <w:tc>
                <w:tcPr>
                  <w:tcW w:w="3571" w:type="pct"/>
                  <w:vAlign w:val="center"/>
                </w:tcPr>
                <w:p>
                  <w:pPr>
                    <w:pStyle w:val="77"/>
                    <w:rPr>
                      <w:snapToGrid w:val="0"/>
                      <w:color w:val="auto"/>
                    </w:rPr>
                  </w:pPr>
                  <w:r>
                    <w:rPr>
                      <w:snapToGrid w:val="0"/>
                      <w:color w:val="auto"/>
                    </w:rPr>
                    <w:t>本项目位于</w:t>
                  </w:r>
                  <w:r>
                    <w:rPr>
                      <w:rFonts w:hint="eastAsia"/>
                      <w:snapToGrid w:val="0"/>
                      <w:color w:val="auto"/>
                      <w:lang w:eastAsia="zh-CN"/>
                    </w:rPr>
                    <w:t>黑龙江省哈尔滨市巴彦县东侧郊区</w:t>
                  </w:r>
                  <w:r>
                    <w:rPr>
                      <w:snapToGrid w:val="0"/>
                      <w:color w:val="auto"/>
                    </w:rPr>
                    <w:t>，</w:t>
                  </w:r>
                  <w:r>
                    <w:rPr>
                      <w:rFonts w:hint="eastAsia"/>
                      <w:snapToGrid w:val="0"/>
                      <w:color w:val="auto"/>
                    </w:rPr>
                    <w:t>对报废农用机动车进行处置并对可再生物质进行分类回收，用地性质为工业用地；</w:t>
                  </w:r>
                  <w:r>
                    <w:rPr>
                      <w:snapToGrid w:val="0"/>
                      <w:color w:val="auto"/>
                    </w:rPr>
                    <w:t>本项目不涉及有毒有害和易燃易爆物质的生产等，</w:t>
                  </w:r>
                  <w:r>
                    <w:rPr>
                      <w:rFonts w:hint="eastAsia"/>
                      <w:snapToGrid w:val="0"/>
                      <w:color w:val="auto"/>
                    </w:rPr>
                    <w:t>冬季供热采用电暖气取暖</w:t>
                  </w:r>
                  <w:r>
                    <w:rPr>
                      <w:rFonts w:hint="eastAsia"/>
                      <w:snapToGrid w:val="0"/>
                      <w:color w:val="auto"/>
                      <w:lang w:eastAsia="zh-CN"/>
                    </w:rPr>
                    <w:t>，</w:t>
                  </w:r>
                  <w:r>
                    <w:rPr>
                      <w:snapToGrid w:val="0"/>
                      <w:color w:val="auto"/>
                    </w:rPr>
                    <w:t>本项目不</w:t>
                  </w:r>
                  <w:r>
                    <w:rPr>
                      <w:rFonts w:hint="eastAsia"/>
                      <w:snapToGrid w:val="0"/>
                      <w:color w:val="auto"/>
                    </w:rPr>
                    <w:t>采用</w:t>
                  </w:r>
                  <w:r>
                    <w:rPr>
                      <w:snapToGrid w:val="0"/>
                      <w:color w:val="auto"/>
                    </w:rPr>
                    <w:t>燃用高污染燃料，项目为报废农用机械拆解项目。本项目生活污水</w:t>
                  </w:r>
                  <w:r>
                    <w:rPr>
                      <w:rFonts w:hint="eastAsia"/>
                      <w:snapToGrid w:val="0"/>
                      <w:color w:val="auto"/>
                      <w:lang w:val="en-US" w:eastAsia="zh-CN"/>
                    </w:rPr>
                    <w:t>和初期雨水隔油处理后排入市政管网</w:t>
                  </w:r>
                  <w:r>
                    <w:rPr>
                      <w:snapToGrid w:val="0"/>
                      <w:color w:val="auto"/>
                    </w:rPr>
                    <w:t>。</w:t>
                  </w:r>
                </w:p>
                <w:p>
                  <w:pPr>
                    <w:pStyle w:val="77"/>
                    <w:rPr>
                      <w:snapToGrid w:val="0"/>
                      <w:color w:val="FF0000"/>
                    </w:rPr>
                  </w:pPr>
                  <w:r>
                    <w:rPr>
                      <w:b/>
                      <w:bCs/>
                      <w:color w:val="auto"/>
                    </w:rPr>
                    <w:t>本项目污染物核定排放量通过哈尔滨市区域削减总量平衡解决，按照后续哈尔滨市总量管理政策执行</w:t>
                  </w:r>
                  <w:r>
                    <w:rPr>
                      <w:snapToGrid w:val="0"/>
                      <w:color w:val="auto"/>
                    </w:rPr>
                    <w:t>。符合重点管控单元空间布局约束要求</w:t>
                  </w:r>
                  <w:r>
                    <w:rPr>
                      <w:color w:val="auto"/>
                    </w:rPr>
                    <w:t>。</w:t>
                  </w:r>
                </w:p>
              </w:tc>
            </w:tr>
          </w:tbl>
          <w:p>
            <w:pPr>
              <w:pStyle w:val="79"/>
              <w:rPr>
                <w:color w:val="auto"/>
              </w:rPr>
            </w:pPr>
            <w:r>
              <w:rPr>
                <w:color w:val="auto"/>
              </w:rPr>
              <w:t>四、与《报废机动车回收管理办法》（中华人民共和国国务院令第715号）符合性分析</w:t>
            </w:r>
          </w:p>
          <w:p>
            <w:pPr>
              <w:pStyle w:val="73"/>
              <w:rPr>
                <w:color w:val="auto"/>
              </w:rPr>
            </w:pPr>
            <w:r>
              <w:rPr>
                <w:color w:val="auto"/>
              </w:rPr>
              <w:t>表1-7 与《报废机动车回收管理办法》符合性分析</w:t>
            </w:r>
          </w:p>
          <w:tbl>
            <w:tblPr>
              <w:tblStyle w:val="1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1"/>
              <w:gridCol w:w="3818"/>
              <w:gridCol w:w="9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2171" w:type="dxa"/>
                  <w:vAlign w:val="center"/>
                </w:tcPr>
                <w:p>
                  <w:pPr>
                    <w:pStyle w:val="75"/>
                    <w:rPr>
                      <w:color w:val="auto"/>
                    </w:rPr>
                  </w:pPr>
                  <w:r>
                    <w:rPr>
                      <w:color w:val="auto"/>
                    </w:rPr>
                    <w:t>报废机动车</w:t>
                  </w:r>
                </w:p>
                <w:p>
                  <w:pPr>
                    <w:pStyle w:val="75"/>
                    <w:rPr>
                      <w:color w:val="auto"/>
                    </w:rPr>
                  </w:pPr>
                  <w:r>
                    <w:rPr>
                      <w:color w:val="auto"/>
                    </w:rPr>
                    <w:t>回收管理办法要求</w:t>
                  </w:r>
                </w:p>
              </w:tc>
              <w:tc>
                <w:tcPr>
                  <w:tcW w:w="3818" w:type="dxa"/>
                  <w:vAlign w:val="center"/>
                </w:tcPr>
                <w:p>
                  <w:pPr>
                    <w:pStyle w:val="75"/>
                    <w:rPr>
                      <w:color w:val="auto"/>
                    </w:rPr>
                  </w:pPr>
                  <w:r>
                    <w:rPr>
                      <w:color w:val="auto"/>
                    </w:rPr>
                    <w:t>本项目情况</w:t>
                  </w:r>
                </w:p>
              </w:tc>
              <w:tc>
                <w:tcPr>
                  <w:tcW w:w="957" w:type="dxa"/>
                  <w:vAlign w:val="center"/>
                </w:tcPr>
                <w:p>
                  <w:pPr>
                    <w:pStyle w:val="75"/>
                    <w:rPr>
                      <w:color w:val="auto"/>
                    </w:rPr>
                  </w:pPr>
                  <w:r>
                    <w:rPr>
                      <w:color w:val="auto"/>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 w:hRule="atLeast"/>
              </w:trPr>
              <w:tc>
                <w:tcPr>
                  <w:tcW w:w="2171" w:type="dxa"/>
                  <w:vAlign w:val="center"/>
                </w:tcPr>
                <w:p>
                  <w:pPr>
                    <w:pStyle w:val="75"/>
                    <w:rPr>
                      <w:color w:val="auto"/>
                    </w:rPr>
                  </w:pPr>
                  <w:r>
                    <w:rPr>
                      <w:color w:val="auto"/>
                    </w:rPr>
                    <w:t>具有企业法人资格</w:t>
                  </w:r>
                </w:p>
              </w:tc>
              <w:tc>
                <w:tcPr>
                  <w:tcW w:w="3818" w:type="dxa"/>
                  <w:vAlign w:val="center"/>
                </w:tcPr>
                <w:p>
                  <w:pPr>
                    <w:pStyle w:val="75"/>
                    <w:rPr>
                      <w:color w:val="auto"/>
                    </w:rPr>
                  </w:pPr>
                  <w:r>
                    <w:rPr>
                      <w:color w:val="auto"/>
                    </w:rPr>
                    <w:t>本项目建设单位具有法人资格</w:t>
                  </w:r>
                </w:p>
              </w:tc>
              <w:tc>
                <w:tcPr>
                  <w:tcW w:w="957" w:type="dxa"/>
                  <w:vAlign w:val="center"/>
                </w:tcPr>
                <w:p>
                  <w:pPr>
                    <w:pStyle w:val="75"/>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2171" w:type="dxa"/>
                  <w:vAlign w:val="center"/>
                </w:tcPr>
                <w:p>
                  <w:pPr>
                    <w:pStyle w:val="77"/>
                    <w:rPr>
                      <w:color w:val="auto"/>
                    </w:rPr>
                  </w:pPr>
                  <w:r>
                    <w:rPr>
                      <w:color w:val="auto"/>
                    </w:rPr>
                    <w:t>具有符合环境保护等有关法律、法规和强制性标准要的存储、拆解场地，拆解设备、设施以及拆解操作规范</w:t>
                  </w:r>
                </w:p>
              </w:tc>
              <w:tc>
                <w:tcPr>
                  <w:tcW w:w="3818" w:type="dxa"/>
                  <w:vAlign w:val="center"/>
                </w:tcPr>
                <w:p>
                  <w:pPr>
                    <w:pStyle w:val="77"/>
                    <w:rPr>
                      <w:color w:val="auto"/>
                    </w:rPr>
                  </w:pPr>
                  <w:r>
                    <w:rPr>
                      <w:color w:val="auto"/>
                    </w:rPr>
                    <w:t>本项目具有符合《报废机动车拆解企业污染控制技术规范》（HJ348-2022）、《报废机动车回收拆解企业技术规范》（GB22128-2019）及《报废农业机械回收拆解技术规范》（</w:t>
                  </w:r>
                  <w:r>
                    <w:rPr>
                      <w:rFonts w:hint="eastAsia"/>
                      <w:color w:val="auto"/>
                      <w:lang w:eastAsia="zh-CN"/>
                    </w:rPr>
                    <w:t>NY/T 2900-2022</w:t>
                  </w:r>
                  <w:r>
                    <w:rPr>
                      <w:color w:val="auto"/>
                    </w:rPr>
                    <w:t>）要求的存储、拆解场地，拆解设备、设施，本项目拆解操作均按照规范进行</w:t>
                  </w:r>
                </w:p>
              </w:tc>
              <w:tc>
                <w:tcPr>
                  <w:tcW w:w="957" w:type="dxa"/>
                  <w:vAlign w:val="center"/>
                </w:tcPr>
                <w:p>
                  <w:pPr>
                    <w:pStyle w:val="75"/>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2171" w:type="dxa"/>
                  <w:vAlign w:val="center"/>
                </w:tcPr>
                <w:p>
                  <w:pPr>
                    <w:pStyle w:val="77"/>
                    <w:rPr>
                      <w:color w:val="auto"/>
                    </w:rPr>
                  </w:pPr>
                  <w:r>
                    <w:rPr>
                      <w:color w:val="auto"/>
                    </w:rPr>
                    <w:t>具有与报废机动车拆解活动相适应的专业技术人员</w:t>
                  </w:r>
                </w:p>
              </w:tc>
              <w:tc>
                <w:tcPr>
                  <w:tcW w:w="3818" w:type="dxa"/>
                  <w:vAlign w:val="center"/>
                </w:tcPr>
                <w:p>
                  <w:pPr>
                    <w:pStyle w:val="77"/>
                    <w:rPr>
                      <w:color w:val="auto"/>
                    </w:rPr>
                  </w:pPr>
                  <w:r>
                    <w:rPr>
                      <w:color w:val="auto"/>
                    </w:rPr>
                    <w:t>本项目聘请专业技术人员从事汽车拆解工作</w:t>
                  </w:r>
                </w:p>
              </w:tc>
              <w:tc>
                <w:tcPr>
                  <w:tcW w:w="957" w:type="dxa"/>
                  <w:vAlign w:val="center"/>
                </w:tcPr>
                <w:p>
                  <w:pPr>
                    <w:pStyle w:val="75"/>
                    <w:rPr>
                      <w:color w:val="auto"/>
                    </w:rPr>
                  </w:pPr>
                  <w:r>
                    <w:rPr>
                      <w:color w:val="auto"/>
                    </w:rPr>
                    <w:t>符合</w:t>
                  </w:r>
                </w:p>
              </w:tc>
            </w:tr>
          </w:tbl>
          <w:p>
            <w:pPr>
              <w:pStyle w:val="79"/>
              <w:rPr>
                <w:color w:val="auto"/>
              </w:rPr>
            </w:pPr>
            <w:r>
              <w:rPr>
                <w:color w:val="auto"/>
              </w:rPr>
              <w:t>五、与《报废农业机械回收拆解技术规范》（NY/T2900-20</w:t>
            </w:r>
            <w:r>
              <w:rPr>
                <w:rFonts w:hint="eastAsia"/>
                <w:color w:val="auto"/>
                <w:lang w:val="en-US" w:eastAsia="zh-CN"/>
              </w:rPr>
              <w:t>22</w:t>
            </w:r>
            <w:r>
              <w:rPr>
                <w:color w:val="auto"/>
              </w:rPr>
              <w:t>）符合性分析</w:t>
            </w:r>
          </w:p>
          <w:p>
            <w:pPr>
              <w:pStyle w:val="73"/>
              <w:rPr>
                <w:color w:val="auto"/>
              </w:rPr>
            </w:pPr>
            <w:r>
              <w:rPr>
                <w:color w:val="auto"/>
              </w:rPr>
              <w:t>表1-8 与《报废农业机械回收拆解技术规范》符合性分析</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2804"/>
              <w:gridCol w:w="11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tblHeader/>
              </w:trPr>
              <w:tc>
                <w:tcPr>
                  <w:tcW w:w="3171" w:type="dxa"/>
                  <w:vAlign w:val="center"/>
                </w:tcPr>
                <w:p>
                  <w:pPr>
                    <w:jc w:val="center"/>
                    <w:rPr>
                      <w:b/>
                      <w:bCs/>
                      <w:color w:val="auto"/>
                      <w:szCs w:val="21"/>
                    </w:rPr>
                  </w:pPr>
                  <w:r>
                    <w:rPr>
                      <w:b/>
                      <w:bCs/>
                      <w:color w:val="auto"/>
                      <w:szCs w:val="21"/>
                    </w:rPr>
                    <w:t>规范要求</w:t>
                  </w:r>
                </w:p>
              </w:tc>
              <w:tc>
                <w:tcPr>
                  <w:tcW w:w="2804" w:type="dxa"/>
                  <w:vAlign w:val="center"/>
                </w:tcPr>
                <w:p>
                  <w:pPr>
                    <w:jc w:val="center"/>
                    <w:rPr>
                      <w:b/>
                      <w:bCs/>
                      <w:color w:val="auto"/>
                      <w:szCs w:val="21"/>
                    </w:rPr>
                  </w:pPr>
                  <w:r>
                    <w:rPr>
                      <w:b/>
                      <w:bCs/>
                      <w:color w:val="auto"/>
                      <w:szCs w:val="21"/>
                    </w:rPr>
                    <w:t>本项目情况</w:t>
                  </w:r>
                </w:p>
              </w:tc>
              <w:tc>
                <w:tcPr>
                  <w:tcW w:w="1127" w:type="dxa"/>
                  <w:vAlign w:val="center"/>
                </w:tcPr>
                <w:p>
                  <w:pPr>
                    <w:jc w:val="center"/>
                    <w:rPr>
                      <w:b/>
                      <w:bCs/>
                      <w:color w:val="auto"/>
                      <w:szCs w:val="21"/>
                    </w:rPr>
                  </w:pPr>
                  <w:r>
                    <w:rPr>
                      <w:b/>
                      <w:bCs/>
                      <w:color w:val="auto"/>
                      <w:szCs w:val="21"/>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color w:val="auto"/>
                      <w:szCs w:val="21"/>
                    </w:rPr>
                    <w:t>报废农业机械回收拆解应严格遵循安全环保和循环利用的原则进行。回收拆解报废农业机械应按检查和登记→拆解前存储→拆解→拆解后存储和处置的流程作业。</w:t>
                  </w:r>
                </w:p>
              </w:tc>
              <w:tc>
                <w:tcPr>
                  <w:tcW w:w="2804" w:type="dxa"/>
                  <w:vAlign w:val="center"/>
                </w:tcPr>
                <w:p>
                  <w:pPr>
                    <w:rPr>
                      <w:color w:val="auto"/>
                      <w:szCs w:val="21"/>
                    </w:rPr>
                  </w:pPr>
                  <w:r>
                    <w:rPr>
                      <w:color w:val="auto"/>
                      <w:szCs w:val="21"/>
                    </w:rPr>
                    <w:t>本项目严格遵循安全环保和循环利用的原则进行。回收拆解报废农业机械应按检查和登记→拆解前存储→拆解→拆解后存储和处置的流程作业。</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rFonts w:hint="eastAsia"/>
                      <w:color w:val="auto"/>
                      <w:szCs w:val="21"/>
                    </w:rPr>
                  </w:pPr>
                  <w:r>
                    <w:rPr>
                      <w:rFonts w:hint="eastAsia"/>
                      <w:color w:val="auto"/>
                      <w:szCs w:val="21"/>
                    </w:rPr>
                    <w:t>企业应具有专业技术人员</w:t>
                  </w:r>
                  <w:r>
                    <w:rPr>
                      <w:rFonts w:hint="eastAsia"/>
                      <w:color w:val="auto"/>
                      <w:szCs w:val="21"/>
                      <w:lang w:eastAsia="zh-CN"/>
                    </w:rPr>
                    <w:t>，</w:t>
                  </w:r>
                  <w:r>
                    <w:rPr>
                      <w:rFonts w:hint="eastAsia"/>
                      <w:color w:val="auto"/>
                      <w:szCs w:val="21"/>
                    </w:rPr>
                    <w:t>其专业能力应能达到规范拆解、环保作业、安全操作(含危险物质收集</w:t>
                  </w:r>
                </w:p>
                <w:p>
                  <w:pPr>
                    <w:rPr>
                      <w:rFonts w:hint="eastAsia" w:eastAsia="宋体"/>
                      <w:color w:val="auto"/>
                      <w:szCs w:val="21"/>
                      <w:lang w:eastAsia="zh-CN"/>
                    </w:rPr>
                  </w:pPr>
                  <w:r>
                    <w:rPr>
                      <w:rFonts w:hint="eastAsia"/>
                      <w:color w:val="auto"/>
                      <w:szCs w:val="21"/>
                    </w:rPr>
                    <w:t>存储、运输)等相应要求</w:t>
                  </w:r>
                  <w:r>
                    <w:rPr>
                      <w:rFonts w:hint="eastAsia"/>
                      <w:color w:val="auto"/>
                      <w:szCs w:val="21"/>
                      <w:lang w:eastAsia="zh-CN"/>
                    </w:rPr>
                    <w:t>，</w:t>
                  </w:r>
                  <w:r>
                    <w:rPr>
                      <w:rFonts w:hint="eastAsia"/>
                      <w:color w:val="auto"/>
                      <w:szCs w:val="21"/>
                    </w:rPr>
                    <w:t>并配备专业安全生产管理人员和环保人员</w:t>
                  </w:r>
                  <w:r>
                    <w:rPr>
                      <w:rFonts w:hint="eastAsia"/>
                      <w:color w:val="auto"/>
                      <w:szCs w:val="21"/>
                      <w:lang w:eastAsia="zh-CN"/>
                    </w:rPr>
                    <w:t>，</w:t>
                  </w:r>
                  <w:r>
                    <w:rPr>
                      <w:rFonts w:hint="eastAsia"/>
                      <w:color w:val="auto"/>
                      <w:szCs w:val="21"/>
                    </w:rPr>
                    <w:t>国家有持证上岗规定的岗位</w:t>
                  </w:r>
                  <w:r>
                    <w:rPr>
                      <w:rFonts w:hint="eastAsia"/>
                      <w:color w:val="auto"/>
                      <w:szCs w:val="21"/>
                      <w:lang w:eastAsia="zh-CN"/>
                    </w:rPr>
                    <w:t>，</w:t>
                  </w:r>
                  <w:r>
                    <w:rPr>
                      <w:rFonts w:hint="eastAsia"/>
                      <w:color w:val="auto"/>
                      <w:szCs w:val="21"/>
                    </w:rPr>
                    <w:t>应持证上岗</w:t>
                  </w:r>
                  <w:r>
                    <w:rPr>
                      <w:rFonts w:hint="eastAsia"/>
                      <w:color w:val="auto"/>
                      <w:szCs w:val="21"/>
                      <w:lang w:eastAsia="zh-CN"/>
                    </w:rPr>
                    <w:t>。</w:t>
                  </w:r>
                </w:p>
              </w:tc>
              <w:tc>
                <w:tcPr>
                  <w:tcW w:w="2804" w:type="dxa"/>
                  <w:vAlign w:val="center"/>
                </w:tcPr>
                <w:p>
                  <w:pPr>
                    <w:rPr>
                      <w:color w:val="auto"/>
                      <w:szCs w:val="21"/>
                    </w:rPr>
                  </w:pPr>
                  <w:r>
                    <w:rPr>
                      <w:color w:val="auto"/>
                      <w:szCs w:val="21"/>
                    </w:rPr>
                    <w:t>本项目拟聘请专业技术人员从事</w:t>
                  </w:r>
                  <w:r>
                    <w:rPr>
                      <w:snapToGrid w:val="0"/>
                      <w:color w:val="auto"/>
                      <w:kern w:val="0"/>
                      <w:szCs w:val="21"/>
                    </w:rPr>
                    <w:t>农用机械</w:t>
                  </w:r>
                  <w:r>
                    <w:rPr>
                      <w:color w:val="auto"/>
                      <w:szCs w:val="21"/>
                    </w:rPr>
                    <w:t>拆解工作。</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3171" w:type="dxa"/>
                  <w:vAlign w:val="center"/>
                </w:tcPr>
                <w:p>
                  <w:pPr>
                    <w:rPr>
                      <w:rFonts w:hint="eastAsia"/>
                      <w:color w:val="auto"/>
                      <w:szCs w:val="21"/>
                    </w:rPr>
                  </w:pPr>
                  <w:r>
                    <w:rPr>
                      <w:rFonts w:hint="eastAsia"/>
                      <w:color w:val="auto"/>
                      <w:szCs w:val="21"/>
                    </w:rPr>
                    <w:t>报废农业机械拆解作业场地应有独立的拆解区、产品及拆解后物料储存区、固体废物或危险废物</w:t>
                  </w:r>
                </w:p>
                <w:p>
                  <w:pPr>
                    <w:rPr>
                      <w:rFonts w:hint="eastAsia" w:eastAsia="宋体"/>
                      <w:color w:val="auto"/>
                      <w:szCs w:val="21"/>
                      <w:lang w:eastAsia="zh-CN"/>
                    </w:rPr>
                  </w:pPr>
                  <w:r>
                    <w:rPr>
                      <w:rFonts w:hint="eastAsia"/>
                      <w:color w:val="auto"/>
                      <w:szCs w:val="21"/>
                    </w:rPr>
                    <w:t>料储存控制区等各功能区</w:t>
                  </w:r>
                  <w:r>
                    <w:rPr>
                      <w:rFonts w:hint="eastAsia"/>
                      <w:color w:val="auto"/>
                      <w:szCs w:val="21"/>
                      <w:lang w:eastAsia="zh-CN"/>
                    </w:rPr>
                    <w:t>，</w:t>
                  </w:r>
                  <w:r>
                    <w:rPr>
                      <w:rFonts w:hint="eastAsia"/>
                      <w:color w:val="auto"/>
                      <w:szCs w:val="21"/>
                    </w:rPr>
                    <w:t>各功能区场地面积应与拆解能力相匹配</w:t>
                  </w:r>
                  <w:r>
                    <w:rPr>
                      <w:rFonts w:hint="eastAsia"/>
                      <w:color w:val="auto"/>
                      <w:szCs w:val="21"/>
                      <w:lang w:eastAsia="zh-CN"/>
                    </w:rPr>
                    <w:t>，</w:t>
                  </w:r>
                  <w:r>
                    <w:rPr>
                      <w:rFonts w:hint="eastAsia"/>
                      <w:color w:val="auto"/>
                      <w:szCs w:val="21"/>
                    </w:rPr>
                    <w:t>场地总面积宜不低于</w:t>
                  </w:r>
                  <w:r>
                    <w:rPr>
                      <w:rFonts w:hint="eastAsia"/>
                      <w:color w:val="auto"/>
                      <w:szCs w:val="21"/>
                      <w:lang w:val="en-US" w:eastAsia="zh-CN"/>
                    </w:rPr>
                    <w:t>2</w:t>
                  </w:r>
                  <w:r>
                    <w:rPr>
                      <w:rFonts w:hint="eastAsia" w:ascii="Times New Roman" w:eastAsia="宋体"/>
                      <w:color w:val="auto"/>
                      <w:szCs w:val="21"/>
                      <w:lang w:val="en-US" w:eastAsia="zh-CN"/>
                    </w:rPr>
                    <w:t>000</w:t>
                  </w:r>
                  <w:r>
                    <w:rPr>
                      <w:color w:val="auto"/>
                      <w:szCs w:val="21"/>
                    </w:rPr>
                    <w:t>m</w:t>
                  </w:r>
                  <w:r>
                    <w:rPr>
                      <w:color w:val="auto"/>
                      <w:szCs w:val="21"/>
                      <w:vertAlign w:val="superscript"/>
                    </w:rPr>
                    <w:t>2</w:t>
                  </w:r>
                  <w:r>
                    <w:rPr>
                      <w:rFonts w:hint="eastAsia"/>
                      <w:color w:val="auto"/>
                      <w:szCs w:val="21"/>
                      <w:lang w:eastAsia="zh-CN"/>
                    </w:rPr>
                    <w:t>，</w:t>
                  </w:r>
                  <w:r>
                    <w:rPr>
                      <w:rFonts w:hint="eastAsia"/>
                      <w:color w:val="auto"/>
                      <w:szCs w:val="21"/>
                    </w:rPr>
                    <w:t>作业场地(包括拆解和储存场地)面积不低于场地总面积的</w:t>
                  </w:r>
                  <w:r>
                    <w:rPr>
                      <w:rFonts w:hint="eastAsia"/>
                      <w:color w:val="auto"/>
                      <w:szCs w:val="21"/>
                      <w:lang w:val="en-US" w:eastAsia="zh-CN"/>
                    </w:rPr>
                    <w:t>70%。</w:t>
                  </w:r>
                  <w:r>
                    <w:rPr>
                      <w:rFonts w:hint="eastAsia"/>
                      <w:color w:val="auto"/>
                      <w:szCs w:val="21"/>
                    </w:rPr>
                    <w:t>报废农机回收拆解企业应通过环境影响评价</w:t>
                  </w:r>
                  <w:r>
                    <w:rPr>
                      <w:rFonts w:hint="eastAsia"/>
                      <w:color w:val="auto"/>
                      <w:szCs w:val="21"/>
                      <w:lang w:eastAsia="zh-CN"/>
                    </w:rPr>
                    <w:t>，</w:t>
                  </w:r>
                  <w:r>
                    <w:rPr>
                      <w:rFonts w:hint="eastAsia"/>
                      <w:color w:val="auto"/>
                      <w:szCs w:val="21"/>
                    </w:rPr>
                    <w:t>选址合理</w:t>
                  </w:r>
                  <w:r>
                    <w:rPr>
                      <w:rFonts w:hint="eastAsia"/>
                      <w:color w:val="auto"/>
                      <w:szCs w:val="21"/>
                      <w:lang w:eastAsia="zh-CN"/>
                    </w:rPr>
                    <w:t>。</w:t>
                  </w:r>
                </w:p>
              </w:tc>
              <w:tc>
                <w:tcPr>
                  <w:tcW w:w="2804" w:type="dxa"/>
                  <w:vAlign w:val="center"/>
                </w:tcPr>
                <w:p>
                  <w:pPr>
                    <w:rPr>
                      <w:color w:val="0000FF"/>
                      <w:szCs w:val="21"/>
                      <w:highlight w:val="yellow"/>
                    </w:rPr>
                  </w:pPr>
                  <w:r>
                    <w:rPr>
                      <w:color w:val="auto"/>
                      <w:szCs w:val="21"/>
                    </w:rPr>
                    <w:t>本项</w:t>
                  </w:r>
                  <w:r>
                    <w:rPr>
                      <w:rFonts w:hint="eastAsia"/>
                      <w:color w:val="auto"/>
                      <w:szCs w:val="21"/>
                      <w:lang w:val="en-US" w:eastAsia="zh-CN"/>
                    </w:rPr>
                    <w:t>目设有主拆解车间、预拆解车间、待拆车辆贮存场地、农机拆除成品半成品及零件贮存库、办公室、危险废物贮存库，</w:t>
                  </w:r>
                  <w:r>
                    <w:rPr>
                      <w:color w:val="auto"/>
                    </w:rPr>
                    <w:t>总占地面积为</w:t>
                  </w:r>
                  <w:r>
                    <w:rPr>
                      <w:rFonts w:hint="eastAsia"/>
                      <w:color w:val="auto"/>
                      <w:lang w:val="en-US" w:eastAsia="zh-CN"/>
                    </w:rPr>
                    <w:t>3085</w:t>
                  </w:r>
                  <w:r>
                    <w:rPr>
                      <w:color w:val="auto"/>
                    </w:rPr>
                    <w:t>m</w:t>
                  </w:r>
                  <w:r>
                    <w:rPr>
                      <w:color w:val="auto"/>
                      <w:vertAlign w:val="superscript"/>
                    </w:rPr>
                    <w:t>2</w:t>
                  </w:r>
                  <w:r>
                    <w:rPr>
                      <w:color w:val="auto"/>
                    </w:rPr>
                    <w:t>，总建筑面积为</w:t>
                  </w:r>
                  <w:r>
                    <w:rPr>
                      <w:rFonts w:hint="eastAsia"/>
                      <w:color w:val="auto"/>
                      <w:lang w:val="en-US" w:eastAsia="zh-CN"/>
                    </w:rPr>
                    <w:t>1085</w:t>
                  </w:r>
                  <w:r>
                    <w:rPr>
                      <w:color w:val="auto"/>
                    </w:rPr>
                    <w:t>m</w:t>
                  </w:r>
                  <w:r>
                    <w:rPr>
                      <w:color w:val="auto"/>
                      <w:vertAlign w:val="superscript"/>
                    </w:rPr>
                    <w:t>2</w:t>
                  </w:r>
                  <w:r>
                    <w:rPr>
                      <w:color w:val="auto"/>
                    </w:rPr>
                    <w:t>。</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3171" w:type="dxa"/>
                  <w:vAlign w:val="center"/>
                </w:tcPr>
                <w:p>
                  <w:pPr>
                    <w:rPr>
                      <w:rFonts w:hint="eastAsia"/>
                      <w:color w:val="auto"/>
                      <w:szCs w:val="21"/>
                    </w:rPr>
                  </w:pPr>
                  <w:r>
                    <w:rPr>
                      <w:rFonts w:hint="eastAsia"/>
                      <w:color w:val="auto"/>
                      <w:szCs w:val="21"/>
                    </w:rPr>
                    <w:t>拆解车间应为封闭或半封闭车间</w:t>
                  </w:r>
                  <w:r>
                    <w:rPr>
                      <w:rFonts w:hint="eastAsia"/>
                      <w:color w:val="auto"/>
                      <w:szCs w:val="21"/>
                      <w:lang w:eastAsia="zh-CN"/>
                    </w:rPr>
                    <w:t>，</w:t>
                  </w:r>
                  <w:r>
                    <w:rPr>
                      <w:rFonts w:hint="eastAsia"/>
                      <w:color w:val="auto"/>
                      <w:szCs w:val="21"/>
                    </w:rPr>
                    <w:t>通风、光线良好</w:t>
                  </w:r>
                  <w:r>
                    <w:rPr>
                      <w:rFonts w:hint="eastAsia"/>
                      <w:color w:val="auto"/>
                      <w:szCs w:val="21"/>
                      <w:lang w:eastAsia="zh-CN"/>
                    </w:rPr>
                    <w:t>，</w:t>
                  </w:r>
                  <w:r>
                    <w:rPr>
                      <w:rFonts w:hint="eastAsia"/>
                      <w:color w:val="auto"/>
                      <w:szCs w:val="21"/>
                    </w:rPr>
                    <w:t>地面硬化且防渗漏</w:t>
                  </w:r>
                  <w:r>
                    <w:rPr>
                      <w:rFonts w:hint="eastAsia"/>
                      <w:color w:val="auto"/>
                      <w:szCs w:val="21"/>
                      <w:lang w:eastAsia="zh-CN"/>
                    </w:rPr>
                    <w:t>，</w:t>
                  </w:r>
                  <w:r>
                    <w:rPr>
                      <w:rFonts w:hint="eastAsia"/>
                      <w:color w:val="auto"/>
                      <w:szCs w:val="21"/>
                    </w:rPr>
                    <w:t>安全防范设施齐全;存储场</w:t>
                  </w:r>
                </w:p>
                <w:p>
                  <w:pPr>
                    <w:rPr>
                      <w:rFonts w:hint="eastAsia"/>
                      <w:color w:val="auto"/>
                      <w:szCs w:val="21"/>
                    </w:rPr>
                  </w:pPr>
                  <w:r>
                    <w:rPr>
                      <w:rFonts w:hint="eastAsia"/>
                      <w:color w:val="auto"/>
                      <w:szCs w:val="21"/>
                    </w:rPr>
                    <w:t>地(包括临时存储)的地面应硬化并防渗漏.所有场所应满足 GB</w:t>
                  </w:r>
                  <w:r>
                    <w:rPr>
                      <w:rFonts w:hint="eastAsia"/>
                      <w:color w:val="auto"/>
                      <w:szCs w:val="21"/>
                      <w:lang w:val="en-US" w:eastAsia="zh-CN"/>
                    </w:rPr>
                    <w:t>50037</w:t>
                  </w:r>
                  <w:r>
                    <w:rPr>
                      <w:rFonts w:hint="eastAsia"/>
                      <w:color w:val="auto"/>
                      <w:szCs w:val="21"/>
                    </w:rPr>
                    <w:t>规定的防渗漏要求.</w:t>
                  </w:r>
                </w:p>
              </w:tc>
              <w:tc>
                <w:tcPr>
                  <w:tcW w:w="2804" w:type="dxa"/>
                  <w:vAlign w:val="center"/>
                </w:tcPr>
                <w:p>
                  <w:pPr>
                    <w:rPr>
                      <w:color w:val="auto"/>
                      <w:szCs w:val="21"/>
                    </w:rPr>
                  </w:pPr>
                  <w:r>
                    <w:rPr>
                      <w:color w:val="auto"/>
                      <w:szCs w:val="21"/>
                    </w:rPr>
                    <w:t>拆解车间为全封闭车间，通风、光线良好。存储场地及拆解车间地面硬化且防渗漏。</w:t>
                  </w:r>
                </w:p>
              </w:tc>
              <w:tc>
                <w:tcPr>
                  <w:tcW w:w="1127" w:type="dxa"/>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color w:val="auto"/>
                      <w:szCs w:val="21"/>
                    </w:rPr>
                    <w:t>报废农业机械拆解企业应具备必要的设备，包括但不限于农业机械称重设备、起重运输设备、剪断设备、切割设备、专业容器等，在排空易燃易爆及有毒有害液体、气体物品时，应使用专用设备处理且工作环境安全可靠。</w:t>
                  </w:r>
                </w:p>
              </w:tc>
              <w:tc>
                <w:tcPr>
                  <w:tcW w:w="2804" w:type="dxa"/>
                  <w:vAlign w:val="center"/>
                </w:tcPr>
                <w:p>
                  <w:pPr>
                    <w:rPr>
                      <w:color w:val="auto"/>
                      <w:szCs w:val="21"/>
                      <w:highlight w:val="yellow"/>
                    </w:rPr>
                  </w:pPr>
                  <w:r>
                    <w:rPr>
                      <w:color w:val="auto"/>
                      <w:szCs w:val="21"/>
                    </w:rPr>
                    <w:t>本项目设置</w:t>
                  </w:r>
                  <w:r>
                    <w:rPr>
                      <w:color w:val="auto"/>
                    </w:rPr>
                    <w:t>龙门吊、等离子切割机、无齿锯、油液油排设备等，满足项目需要。</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rFonts w:hint="eastAsia"/>
                      <w:color w:val="auto"/>
                    </w:rPr>
                    <w:t>在报废农业机械拆解及主要总成解体销毁过程中</w:t>
                  </w:r>
                  <w:r>
                    <w:rPr>
                      <w:rFonts w:hint="eastAsia"/>
                      <w:color w:val="auto"/>
                      <w:lang w:eastAsia="zh-CN"/>
                    </w:rPr>
                    <w:t>，</w:t>
                  </w:r>
                  <w:r>
                    <w:rPr>
                      <w:rFonts w:hint="eastAsia"/>
                      <w:color w:val="auto"/>
                    </w:rPr>
                    <w:t>至少对回收确认、零部件拆解、对机体等零部件拆分或压扁破碎 3 个环节进行录像监控</w:t>
                  </w:r>
                  <w:r>
                    <w:rPr>
                      <w:rFonts w:hint="eastAsia"/>
                      <w:color w:val="auto"/>
                      <w:lang w:eastAsia="zh-CN"/>
                    </w:rPr>
                    <w:t>，</w:t>
                  </w:r>
                  <w:r>
                    <w:rPr>
                      <w:rFonts w:hint="eastAsia"/>
                      <w:color w:val="auto"/>
                    </w:rPr>
                    <w:t>应剪辑保留 10 s 以上的重要时段视频资料进行存档</w:t>
                  </w:r>
                  <w:r>
                    <w:rPr>
                      <w:rFonts w:hint="eastAsia"/>
                      <w:color w:val="auto"/>
                      <w:lang w:eastAsia="zh-CN"/>
                    </w:rPr>
                    <w:t>，</w:t>
                  </w:r>
                  <w:r>
                    <w:rPr>
                      <w:rFonts w:hint="eastAsia"/>
                      <w:color w:val="auto"/>
                    </w:rPr>
                    <w:t>同时拍摄(或截图)机体解体销毁前、中、后的照片各 1张。相关信息的保存期限不应少于 5 年。</w:t>
                  </w:r>
                </w:p>
              </w:tc>
              <w:tc>
                <w:tcPr>
                  <w:tcW w:w="2804" w:type="dxa"/>
                  <w:vAlign w:val="center"/>
                </w:tcPr>
                <w:p>
                  <w:pPr>
                    <w:rPr>
                      <w:color w:val="auto"/>
                      <w:szCs w:val="21"/>
                    </w:rPr>
                  </w:pPr>
                  <w:r>
                    <w:rPr>
                      <w:color w:val="auto"/>
                      <w:szCs w:val="21"/>
                    </w:rPr>
                    <w:t>建设单位将在每个环节保留10s以上的视频资料或解体销毁前、中、后各照片1张。</w:t>
                  </w:r>
                  <w:r>
                    <w:rPr>
                      <w:rFonts w:hint="eastAsia"/>
                      <w:color w:val="auto"/>
                      <w:szCs w:val="21"/>
                    </w:rPr>
                    <w:t>相关信息的保存期限不应少于 5 年。</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应建立报废农业机械回收拆解档案和数据库</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对回收报废的农业机械逐台登记;记录农业机械和</w:t>
                  </w:r>
                </w:p>
                <w:p>
                  <w:pP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所有者信息</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信息主要包括:机主(单位或个人)名称、证件号码、牌照号码(适用时)、品牌型号、机架号、发动机号、出厂年份、接收或收购日期等;记录回收、拆解、废弃物处理及拆解后零部件、材料和废弃物的数量/重量和流向等</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并做好标识</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处理批次和拆解数量与重量应统一;纸质档案保存期限不应少于</w:t>
                  </w:r>
                  <w:r>
                    <w:rPr>
                      <w:rFonts w:hint="eastAsia" w:ascii="Times New Roman" w:hAnsi="Times New Roman" w:eastAsia="宋体" w:cs="Times New Roman"/>
                      <w:color w:val="auto"/>
                      <w:szCs w:val="21"/>
                      <w:lang w:val="en-US" w:eastAsia="zh-CN"/>
                    </w:rPr>
                    <w:t>3</w:t>
                  </w:r>
                  <w:r>
                    <w:rPr>
                      <w:rFonts w:hint="default" w:ascii="Times New Roman" w:hAnsi="Times New Roman" w:eastAsia="宋体" w:cs="Times New Roman"/>
                      <w:color w:val="auto"/>
                      <w:szCs w:val="21"/>
                    </w:rPr>
                    <w:t>年</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备份的电子档案和数据库</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保存期限不应少于</w:t>
                  </w:r>
                  <w:r>
                    <w:rPr>
                      <w:rFonts w:hint="eastAsia"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rPr>
                    <w:t>年。</w:t>
                  </w:r>
                </w:p>
              </w:tc>
              <w:tc>
                <w:tcPr>
                  <w:tcW w:w="2804" w:type="dxa"/>
                  <w:vAlign w:val="center"/>
                </w:tcPr>
                <w:p>
                  <w:pPr>
                    <w:rPr>
                      <w:color w:val="auto"/>
                      <w:szCs w:val="21"/>
                    </w:rPr>
                  </w:pPr>
                  <w:r>
                    <w:rPr>
                      <w:color w:val="auto"/>
                      <w:szCs w:val="21"/>
                    </w:rPr>
                    <w:t>企业建成后设置专门人员进行固体废物管理和系统上报工作。</w:t>
                  </w:r>
                </w:p>
              </w:tc>
              <w:tc>
                <w:tcPr>
                  <w:tcW w:w="1127" w:type="dxa"/>
                  <w:vAlign w:val="center"/>
                </w:tcPr>
                <w:p>
                  <w:pPr>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color w:val="auto"/>
                      <w:szCs w:val="21"/>
                    </w:rPr>
                  </w:pPr>
                  <w:r>
                    <w:rPr>
                      <w:rFonts w:hint="eastAsia"/>
                      <w:color w:val="auto"/>
                      <w:szCs w:val="21"/>
                    </w:rPr>
                    <w:t>预拆解需先对报废农业机械进行清洁处理，去除机械外部的非原机所属的覆盖物。</w:t>
                  </w:r>
                </w:p>
              </w:tc>
              <w:tc>
                <w:tcPr>
                  <w:tcW w:w="2804" w:type="dxa"/>
                  <w:vAlign w:val="center"/>
                </w:tcPr>
                <w:p>
                  <w:pPr>
                    <w:rPr>
                      <w:color w:val="auto"/>
                      <w:szCs w:val="21"/>
                    </w:rPr>
                  </w:pPr>
                  <w:r>
                    <w:rPr>
                      <w:rFonts w:hint="eastAsia"/>
                      <w:color w:val="auto"/>
                      <w:szCs w:val="21"/>
                    </w:rPr>
                    <w:t>本项目仅收购清洁处理完成后的报废农业机械。</w:t>
                  </w:r>
                </w:p>
              </w:tc>
              <w:tc>
                <w:tcPr>
                  <w:tcW w:w="1127" w:type="dxa"/>
                  <w:vAlign w:val="center"/>
                </w:tcPr>
                <w:p>
                  <w:pPr>
                    <w:jc w:val="center"/>
                    <w:rPr>
                      <w:color w:val="auto"/>
                      <w:szCs w:val="21"/>
                    </w:rPr>
                  </w:pPr>
                  <w:r>
                    <w:rPr>
                      <w:rFonts w:hint="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pPr>
                    <w:rPr>
                      <w:rFonts w:hint="eastAsia"/>
                      <w:color w:val="auto"/>
                      <w:szCs w:val="21"/>
                    </w:rPr>
                  </w:pPr>
                  <w:r>
                    <w:rPr>
                      <w:rFonts w:hint="eastAsia"/>
                      <w:color w:val="auto"/>
                      <w:szCs w:val="21"/>
                    </w:rPr>
                    <w:t>拆解后存储与处置：废液应使用专用密闭容器存储，防漏、防洒溅、防挥发，并交给核发的废液回收处理企业；拆解后的可再利用零部件存储前，应做清洗和防锈等处理后在室内存储，并标明“回用件”；拆解后的所有的零部件、材料、废物</w:t>
                  </w:r>
                  <w:r>
                    <w:rPr>
                      <w:rFonts w:hint="eastAsia"/>
                      <w:color w:val="auto"/>
                      <w:szCs w:val="21"/>
                      <w:lang w:eastAsia="zh-CN"/>
                    </w:rPr>
                    <w:t>，</w:t>
                  </w:r>
                  <w:r>
                    <w:rPr>
                      <w:rFonts w:hint="eastAsia"/>
                      <w:color w:val="auto"/>
                      <w:szCs w:val="21"/>
                    </w:rPr>
                    <w:t>应按照 GB</w:t>
                  </w:r>
                  <w:r>
                    <w:rPr>
                      <w:rFonts w:hint="eastAsia"/>
                      <w:color w:val="auto"/>
                      <w:szCs w:val="21"/>
                      <w:lang w:val="en-US" w:eastAsia="zh-CN"/>
                    </w:rPr>
                    <w:t>18484</w:t>
                  </w:r>
                  <w:r>
                    <w:rPr>
                      <w:rFonts w:hint="eastAsia"/>
                      <w:color w:val="auto"/>
                      <w:szCs w:val="21"/>
                    </w:rPr>
                    <w:t>的规定分类存储和标识</w:t>
                  </w:r>
                  <w:r>
                    <w:rPr>
                      <w:rFonts w:hint="eastAsia"/>
                      <w:color w:val="auto"/>
                      <w:szCs w:val="21"/>
                      <w:lang w:eastAsia="zh-CN"/>
                    </w:rPr>
                    <w:t>，</w:t>
                  </w:r>
                  <w:r>
                    <w:rPr>
                      <w:rFonts w:hint="eastAsia"/>
                      <w:color w:val="auto"/>
                      <w:szCs w:val="21"/>
                    </w:rPr>
                    <w:t>废物不得焚烧、丢弃；对列入国家危险废物名录的危险废物应按照 GB</w:t>
                  </w:r>
                  <w:r>
                    <w:rPr>
                      <w:rFonts w:hint="eastAsia"/>
                      <w:color w:val="auto"/>
                      <w:szCs w:val="21"/>
                      <w:lang w:val="en-US" w:eastAsia="zh-CN"/>
                    </w:rPr>
                    <w:t>18599</w:t>
                  </w:r>
                  <w:r>
                    <w:rPr>
                      <w:rFonts w:hint="eastAsia"/>
                      <w:color w:val="auto"/>
                      <w:szCs w:val="21"/>
                    </w:rPr>
                    <w:t>的规定进行储存和污染控制管理</w:t>
                  </w:r>
                  <w:r>
                    <w:rPr>
                      <w:rFonts w:hint="eastAsia"/>
                      <w:color w:val="auto"/>
                      <w:szCs w:val="21"/>
                      <w:lang w:eastAsia="zh-CN"/>
                    </w:rPr>
                    <w:t>；</w:t>
                  </w:r>
                  <w:r>
                    <w:rPr>
                      <w:rFonts w:hint="eastAsia"/>
                      <w:color w:val="auto"/>
                      <w:szCs w:val="21"/>
                    </w:rPr>
                    <w:t>拆解后有毒有害的危险废物的存储和处置应符合 GB</w:t>
                  </w:r>
                  <w:r>
                    <w:rPr>
                      <w:rFonts w:hint="eastAsia"/>
                      <w:color w:val="auto"/>
                      <w:szCs w:val="21"/>
                      <w:lang w:val="en-US" w:eastAsia="zh-CN"/>
                    </w:rPr>
                    <w:t>18597</w:t>
                  </w:r>
                  <w:r>
                    <w:rPr>
                      <w:rFonts w:hint="eastAsia"/>
                      <w:color w:val="auto"/>
                      <w:szCs w:val="21"/>
                    </w:rPr>
                    <w:t>的规定</w:t>
                  </w:r>
                  <w:r>
                    <w:rPr>
                      <w:rFonts w:hint="eastAsia"/>
                      <w:color w:val="auto"/>
                      <w:szCs w:val="21"/>
                      <w:lang w:eastAsia="zh-CN"/>
                    </w:rPr>
                    <w:t>，</w:t>
                  </w:r>
                  <w:r>
                    <w:rPr>
                      <w:rFonts w:hint="eastAsia"/>
                      <w:color w:val="auto"/>
                      <w:szCs w:val="21"/>
                    </w:rPr>
                    <w:t>危险废物应交由具有相应资质的企业进行处置；动力蓄电池、电子元器件拆解后应单独存放</w:t>
                  </w:r>
                  <w:r>
                    <w:rPr>
                      <w:rFonts w:hint="eastAsia"/>
                      <w:color w:val="auto"/>
                      <w:szCs w:val="21"/>
                      <w:lang w:eastAsia="zh-CN"/>
                    </w:rPr>
                    <w:t>，</w:t>
                  </w:r>
                  <w:r>
                    <w:rPr>
                      <w:rFonts w:hint="eastAsia"/>
                      <w:color w:val="auto"/>
                      <w:szCs w:val="21"/>
                    </w:rPr>
                    <w:t>对锂电池进行整体拆解存放</w:t>
                  </w:r>
                  <w:r>
                    <w:rPr>
                      <w:rFonts w:hint="eastAsia"/>
                      <w:color w:val="auto"/>
                      <w:szCs w:val="21"/>
                      <w:lang w:eastAsia="zh-CN"/>
                    </w:rPr>
                    <w:t>，</w:t>
                  </w:r>
                  <w:r>
                    <w:rPr>
                      <w:rFonts w:hint="eastAsia"/>
                      <w:color w:val="auto"/>
                      <w:szCs w:val="21"/>
                    </w:rPr>
                    <w:t>做好防止自燃措施</w:t>
                  </w:r>
                  <w:r>
                    <w:rPr>
                      <w:rFonts w:hint="eastAsia"/>
                      <w:color w:val="auto"/>
                      <w:szCs w:val="21"/>
                      <w:lang w:eastAsia="zh-CN"/>
                    </w:rPr>
                    <w:t>，</w:t>
                  </w:r>
                  <w:r>
                    <w:rPr>
                      <w:rFonts w:hint="eastAsia"/>
                      <w:color w:val="auto"/>
                      <w:szCs w:val="21"/>
                    </w:rPr>
                    <w:t>并交由有资质的处置企业进行回收处理.电子元器件应交由有废电器资质企业拆解</w:t>
                  </w:r>
                  <w:r>
                    <w:rPr>
                      <w:rFonts w:hint="eastAsia"/>
                      <w:color w:val="auto"/>
                      <w:szCs w:val="21"/>
                      <w:lang w:eastAsia="zh-CN"/>
                    </w:rPr>
                    <w:t>，</w:t>
                  </w:r>
                  <w:r>
                    <w:rPr>
                      <w:rFonts w:hint="eastAsia"/>
                      <w:color w:val="auto"/>
                      <w:szCs w:val="21"/>
                    </w:rPr>
                    <w:t>不可自行拆解。</w:t>
                  </w:r>
                </w:p>
              </w:tc>
              <w:tc>
                <w:tcPr>
                  <w:tcW w:w="2804" w:type="dxa"/>
                  <w:vAlign w:val="center"/>
                </w:tcPr>
                <w:p>
                  <w:pPr>
                    <w:rPr>
                      <w:rFonts w:hint="eastAsia"/>
                      <w:color w:val="auto"/>
                      <w:szCs w:val="21"/>
                    </w:rPr>
                  </w:pPr>
                  <w:r>
                    <w:rPr>
                      <w:rFonts w:hint="eastAsia"/>
                      <w:color w:val="auto"/>
                      <w:szCs w:val="21"/>
                    </w:rPr>
                    <w:t>本项目废液使用专用密闭容器存储，防漏、防洒溅、防挥发，暂存于</w:t>
                  </w:r>
                  <w:r>
                    <w:rPr>
                      <w:rFonts w:hint="eastAsia"/>
                      <w:color w:val="auto"/>
                      <w:szCs w:val="21"/>
                      <w:lang w:eastAsia="zh-CN"/>
                    </w:rPr>
                    <w:t>危险废物贮存库</w:t>
                  </w:r>
                  <w:r>
                    <w:rPr>
                      <w:rFonts w:hint="eastAsia"/>
                      <w:color w:val="auto"/>
                      <w:szCs w:val="21"/>
                    </w:rPr>
                    <w:t>，定期委托有资质单位进行处理；本项目拆解下来的各种可回收利用物品和零部件，包括废钢铁、废有色金属、废塑料、废玻璃、废橡胶等仅拆下，不进行拆解，交由有资质单位进行拆解或定期外售；拆解后一般固体废物的存储和处置应按照GB18599的规定执行；拆解后有毒有害的危险废物的存储和处置应按照GB18597的规定执行，危险废物应交由具有相应资质的单位进行处置。</w:t>
                  </w:r>
                </w:p>
              </w:tc>
              <w:tc>
                <w:tcPr>
                  <w:tcW w:w="1127" w:type="dxa"/>
                  <w:vAlign w:val="center"/>
                </w:tcPr>
                <w:p>
                  <w:pPr>
                    <w:jc w:val="center"/>
                    <w:rPr>
                      <w:color w:val="auto"/>
                      <w:szCs w:val="21"/>
                    </w:rPr>
                  </w:pPr>
                  <w:r>
                    <w:rPr>
                      <w:rFonts w:hint="eastAsia"/>
                      <w:color w:val="auto"/>
                      <w:szCs w:val="21"/>
                    </w:rPr>
                    <w:t>符合</w:t>
                  </w:r>
                </w:p>
              </w:tc>
            </w:tr>
          </w:tbl>
          <w:p>
            <w:pPr>
              <w:pStyle w:val="79"/>
              <w:rPr>
                <w:color w:val="auto"/>
              </w:rPr>
            </w:pPr>
            <w:r>
              <w:rPr>
                <w:rFonts w:hint="eastAsia"/>
                <w:color w:val="auto"/>
              </w:rPr>
              <w:t>六</w:t>
            </w:r>
            <w:r>
              <w:rPr>
                <w:color w:val="auto"/>
              </w:rPr>
              <w:t>、与《报废机动车拆解企业污染控制技术规范》（HJ348-2022）符合性分析</w:t>
            </w:r>
          </w:p>
          <w:p>
            <w:pPr>
              <w:pStyle w:val="73"/>
              <w:rPr>
                <w:color w:val="auto"/>
              </w:rPr>
            </w:pPr>
            <w:r>
              <w:rPr>
                <w:color w:val="auto"/>
              </w:rPr>
              <w:t>表1-9 与</w:t>
            </w:r>
            <w:r>
              <w:rPr>
                <w:rFonts w:hint="eastAsia"/>
                <w:color w:val="auto"/>
              </w:rPr>
              <w:t>《报废机动车拆解企业污染控制技术规范》</w:t>
            </w:r>
            <w:r>
              <w:rPr>
                <w:color w:val="auto"/>
              </w:rPr>
              <w:t>符合性分析</w:t>
            </w:r>
          </w:p>
          <w:tbl>
            <w:tblPr>
              <w:tblStyle w:val="1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14"/>
              <w:gridCol w:w="2736"/>
              <w:gridCol w:w="7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tblHeader/>
              </w:trPr>
              <w:tc>
                <w:tcPr>
                  <w:tcW w:w="3614" w:type="dxa"/>
                  <w:vAlign w:val="center"/>
                </w:tcPr>
                <w:p>
                  <w:pPr>
                    <w:pStyle w:val="75"/>
                    <w:rPr>
                      <w:color w:val="auto"/>
                    </w:rPr>
                  </w:pPr>
                  <w:bookmarkStart w:id="4" w:name="_Toc501717701"/>
                  <w:bookmarkStart w:id="5" w:name="_Toc12670"/>
                  <w:bookmarkStart w:id="6" w:name="_Toc501464237"/>
                  <w:bookmarkStart w:id="7" w:name="_Toc505784034"/>
                  <w:bookmarkStart w:id="8" w:name="_Toc12644"/>
                  <w:r>
                    <w:rPr>
                      <w:color w:val="auto"/>
                    </w:rPr>
                    <w:t>规范要求</w:t>
                  </w:r>
                  <w:bookmarkEnd w:id="4"/>
                  <w:bookmarkEnd w:id="5"/>
                  <w:bookmarkEnd w:id="6"/>
                  <w:bookmarkEnd w:id="7"/>
                  <w:bookmarkEnd w:id="8"/>
                </w:p>
              </w:tc>
              <w:tc>
                <w:tcPr>
                  <w:tcW w:w="2736" w:type="dxa"/>
                  <w:vAlign w:val="center"/>
                </w:tcPr>
                <w:p>
                  <w:pPr>
                    <w:pStyle w:val="75"/>
                    <w:rPr>
                      <w:color w:val="auto"/>
                    </w:rPr>
                  </w:pPr>
                  <w:bookmarkStart w:id="9" w:name="_Toc10053"/>
                  <w:bookmarkStart w:id="10" w:name="_Toc7763"/>
                  <w:bookmarkStart w:id="11" w:name="_Toc501464238"/>
                  <w:bookmarkStart w:id="12" w:name="_Toc505784035"/>
                  <w:bookmarkStart w:id="13" w:name="_Toc501717702"/>
                  <w:r>
                    <w:rPr>
                      <w:color w:val="auto"/>
                    </w:rPr>
                    <w:t>本项目情况</w:t>
                  </w:r>
                  <w:bookmarkEnd w:id="9"/>
                  <w:bookmarkEnd w:id="10"/>
                  <w:bookmarkEnd w:id="11"/>
                  <w:bookmarkEnd w:id="12"/>
                  <w:bookmarkEnd w:id="13"/>
                </w:p>
              </w:tc>
              <w:tc>
                <w:tcPr>
                  <w:tcW w:w="752" w:type="dxa"/>
                  <w:vAlign w:val="center"/>
                </w:tcPr>
                <w:p>
                  <w:pPr>
                    <w:pStyle w:val="75"/>
                    <w:rPr>
                      <w:color w:val="auto"/>
                    </w:rPr>
                  </w:pPr>
                  <w:bookmarkStart w:id="14" w:name="_Toc505784036"/>
                  <w:bookmarkStart w:id="15" w:name="_Toc501464239"/>
                  <w:bookmarkStart w:id="16" w:name="_Toc501717703"/>
                  <w:bookmarkStart w:id="17" w:name="_Toc6010"/>
                  <w:bookmarkStart w:id="18" w:name="_Toc28017"/>
                  <w:r>
                    <w:rPr>
                      <w:color w:val="auto"/>
                    </w:rPr>
                    <w:t>是否符合</w:t>
                  </w:r>
                  <w:bookmarkEnd w:id="14"/>
                  <w:bookmarkEnd w:id="15"/>
                  <w:bookmarkEnd w:id="16"/>
                  <w:bookmarkStart w:id="19" w:name="_Toc501464240"/>
                  <w:bookmarkStart w:id="20" w:name="_Toc501717704"/>
                  <w:bookmarkStart w:id="21" w:name="_Toc505784037"/>
                  <w:r>
                    <w:rPr>
                      <w:color w:val="auto"/>
                    </w:rPr>
                    <w:t>要求</w:t>
                  </w:r>
                  <w:bookmarkEnd w:id="17"/>
                  <w:bookmarkEnd w:id="18"/>
                  <w:bookmarkEnd w:id="19"/>
                  <w:bookmarkEnd w:id="20"/>
                  <w:bookmarkEnd w:id="2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报废机动车拆解、破碎企业的建设与运行应以环境无害化方式进行，不能产生二次污染。</w:t>
                  </w:r>
                </w:p>
              </w:tc>
              <w:tc>
                <w:tcPr>
                  <w:tcW w:w="2736" w:type="dxa"/>
                  <w:vAlign w:val="center"/>
                </w:tcPr>
                <w:p>
                  <w:pPr>
                    <w:pStyle w:val="77"/>
                    <w:rPr>
                      <w:color w:val="auto"/>
                    </w:rPr>
                  </w:pPr>
                  <w:bookmarkStart w:id="22" w:name="_Toc462227219"/>
                  <w:bookmarkStart w:id="23" w:name="_Toc501464241"/>
                  <w:bookmarkStart w:id="24" w:name="_Toc464737269"/>
                  <w:bookmarkStart w:id="25" w:name="_Toc462904174"/>
                  <w:bookmarkStart w:id="26" w:name="_Toc465778209"/>
                  <w:bookmarkStart w:id="27" w:name="_Toc505784038"/>
                  <w:bookmarkStart w:id="28" w:name="_Toc9482"/>
                  <w:bookmarkStart w:id="29" w:name="_Toc501717705"/>
                  <w:bookmarkStart w:id="30" w:name="_Toc13930"/>
                  <w:r>
                    <w:rPr>
                      <w:color w:val="auto"/>
                    </w:rPr>
                    <w:t>本项目运营期产生的三废以及噪声均采取有效的防控措施，拆解下的固废分类暂存，危废暂存后交由有资质单位处理，不会产生二次污染</w:t>
                  </w:r>
                  <w:bookmarkEnd w:id="22"/>
                  <w:bookmarkEnd w:id="23"/>
                  <w:bookmarkEnd w:id="24"/>
                  <w:bookmarkEnd w:id="25"/>
                  <w:bookmarkEnd w:id="26"/>
                  <w:r>
                    <w:rPr>
                      <w:color w:val="auto"/>
                    </w:rPr>
                    <w:t>。</w:t>
                  </w:r>
                  <w:bookmarkEnd w:id="27"/>
                  <w:bookmarkEnd w:id="28"/>
                  <w:bookmarkEnd w:id="29"/>
                  <w:bookmarkEnd w:id="30"/>
                </w:p>
              </w:tc>
              <w:tc>
                <w:tcPr>
                  <w:tcW w:w="752" w:type="dxa"/>
                  <w:vAlign w:val="center"/>
                </w:tcPr>
                <w:p>
                  <w:pPr>
                    <w:jc w:val="center"/>
                    <w:rPr>
                      <w:color w:val="auto"/>
                      <w:szCs w:val="21"/>
                    </w:rPr>
                  </w:pPr>
                  <w:bookmarkStart w:id="31" w:name="_Toc465778210"/>
                  <w:bookmarkStart w:id="32" w:name="_Toc7000"/>
                  <w:bookmarkStart w:id="33" w:name="_Toc462904175"/>
                  <w:bookmarkStart w:id="34" w:name="_Toc501717706"/>
                  <w:bookmarkStart w:id="35" w:name="_Toc501464242"/>
                  <w:bookmarkStart w:id="36" w:name="_Toc464737270"/>
                  <w:bookmarkStart w:id="37" w:name="_Toc7777"/>
                  <w:bookmarkStart w:id="38" w:name="_Toc462227220"/>
                  <w:bookmarkStart w:id="39" w:name="_Toc505784039"/>
                  <w:r>
                    <w:rPr>
                      <w:color w:val="auto"/>
                      <w:szCs w:val="21"/>
                    </w:rPr>
                    <w:t>符合</w:t>
                  </w:r>
                  <w:bookmarkEnd w:id="31"/>
                  <w:bookmarkEnd w:id="32"/>
                  <w:bookmarkEnd w:id="33"/>
                  <w:bookmarkEnd w:id="34"/>
                  <w:bookmarkEnd w:id="35"/>
                  <w:bookmarkEnd w:id="36"/>
                  <w:bookmarkEnd w:id="37"/>
                  <w:bookmarkEnd w:id="38"/>
                  <w:bookmarkEnd w:id="3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报废机动车的拆解、破碎应以材料回收为主要目的，应最大限度保证拆解、破碎产物的循环利用。</w:t>
                  </w:r>
                </w:p>
              </w:tc>
              <w:tc>
                <w:tcPr>
                  <w:tcW w:w="2736" w:type="dxa"/>
                  <w:vAlign w:val="center"/>
                </w:tcPr>
                <w:p>
                  <w:pPr>
                    <w:pStyle w:val="77"/>
                    <w:rPr>
                      <w:color w:val="auto"/>
                    </w:rPr>
                  </w:pPr>
                  <w:bookmarkStart w:id="40" w:name="_Toc465778211"/>
                  <w:bookmarkStart w:id="41" w:name="_Toc501464243"/>
                  <w:bookmarkStart w:id="42" w:name="_Toc462904176"/>
                  <w:bookmarkStart w:id="43" w:name="_Toc462227221"/>
                  <w:bookmarkStart w:id="44" w:name="_Toc464737271"/>
                  <w:bookmarkStart w:id="45" w:name="_Toc501717707"/>
                  <w:bookmarkStart w:id="46" w:name="_Toc505784040"/>
                  <w:bookmarkStart w:id="47" w:name="_Toc7641"/>
                  <w:bookmarkStart w:id="48" w:name="_Toc32081"/>
                  <w:r>
                    <w:rPr>
                      <w:color w:val="auto"/>
                    </w:rPr>
                    <w:t>本项目拆解后可回收物资约为</w:t>
                  </w:r>
                  <w:r>
                    <w:rPr>
                      <w:rFonts w:hint="eastAsia"/>
                      <w:color w:val="auto"/>
                    </w:rPr>
                    <w:t>2277.12</w:t>
                  </w:r>
                  <w:r>
                    <w:rPr>
                      <w:color w:val="auto"/>
                    </w:rPr>
                    <w:t>t，占总质量的9</w:t>
                  </w:r>
                  <w:r>
                    <w:rPr>
                      <w:rFonts w:hint="eastAsia"/>
                      <w:color w:val="auto"/>
                      <w:lang w:val="en-US" w:eastAsia="zh-CN"/>
                    </w:rPr>
                    <w:t>5</w:t>
                  </w:r>
                  <w:r>
                    <w:rPr>
                      <w:color w:val="auto"/>
                    </w:rPr>
                    <w:t>%，最大限度保障了物料的回收及循环</w:t>
                  </w:r>
                  <w:bookmarkEnd w:id="40"/>
                  <w:bookmarkEnd w:id="41"/>
                  <w:bookmarkEnd w:id="42"/>
                  <w:bookmarkEnd w:id="43"/>
                  <w:bookmarkEnd w:id="44"/>
                  <w:r>
                    <w:rPr>
                      <w:color w:val="auto"/>
                    </w:rPr>
                    <w:t>。</w:t>
                  </w:r>
                  <w:bookmarkEnd w:id="45"/>
                  <w:bookmarkEnd w:id="46"/>
                  <w:bookmarkEnd w:id="47"/>
                  <w:bookmarkEnd w:id="48"/>
                </w:p>
              </w:tc>
              <w:tc>
                <w:tcPr>
                  <w:tcW w:w="752" w:type="dxa"/>
                  <w:vAlign w:val="center"/>
                </w:tcPr>
                <w:p>
                  <w:pPr>
                    <w:jc w:val="center"/>
                    <w:rPr>
                      <w:color w:val="auto"/>
                      <w:szCs w:val="21"/>
                    </w:rPr>
                  </w:pPr>
                  <w:bookmarkStart w:id="49" w:name="_Toc465778212"/>
                  <w:bookmarkStart w:id="50" w:name="_Toc505784041"/>
                  <w:bookmarkStart w:id="51" w:name="_Toc464737272"/>
                  <w:bookmarkStart w:id="52" w:name="_Toc462227222"/>
                  <w:bookmarkStart w:id="53" w:name="_Toc462904177"/>
                  <w:bookmarkStart w:id="54" w:name="_Toc501464244"/>
                  <w:bookmarkStart w:id="55" w:name="_Toc29737"/>
                  <w:bookmarkStart w:id="56" w:name="_Toc501717708"/>
                  <w:bookmarkStart w:id="57" w:name="_Toc10310"/>
                  <w:r>
                    <w:rPr>
                      <w:color w:val="auto"/>
                      <w:szCs w:val="21"/>
                    </w:rPr>
                    <w:t>符合</w:t>
                  </w:r>
                  <w:bookmarkEnd w:id="49"/>
                  <w:bookmarkEnd w:id="50"/>
                  <w:bookmarkEnd w:id="51"/>
                  <w:bookmarkEnd w:id="52"/>
                  <w:bookmarkEnd w:id="53"/>
                  <w:bookmarkEnd w:id="54"/>
                  <w:bookmarkEnd w:id="55"/>
                  <w:bookmarkEnd w:id="56"/>
                  <w:bookmarkEnd w:id="5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3614" w:type="dxa"/>
                  <w:vAlign w:val="center"/>
                </w:tcPr>
                <w:p>
                  <w:pPr>
                    <w:pStyle w:val="77"/>
                    <w:rPr>
                      <w:color w:val="auto"/>
                    </w:rPr>
                  </w:pPr>
                  <w:r>
                    <w:rPr>
                      <w:color w:val="auto"/>
                    </w:rPr>
                    <w:t>报废机动车拆解产生的废液化气罐、废安全气囊、废蓄电池、含多氯联苯的废电容器、废尾气净化催化剂、废油液（包括汽油、柴油、机油、润滑剂、液压油、制动液、防冻剂等，下同）、废空调制冷剂等属于危险废物，应按照危险废物的有关规定进行管理和处置。</w:t>
                  </w:r>
                </w:p>
              </w:tc>
              <w:tc>
                <w:tcPr>
                  <w:tcW w:w="2736" w:type="dxa"/>
                  <w:vAlign w:val="center"/>
                </w:tcPr>
                <w:p>
                  <w:pPr>
                    <w:pStyle w:val="77"/>
                    <w:rPr>
                      <w:color w:val="auto"/>
                    </w:rPr>
                  </w:pPr>
                  <w:bookmarkStart w:id="58" w:name="_Toc462227223"/>
                  <w:bookmarkStart w:id="59" w:name="_Toc462904178"/>
                  <w:bookmarkStart w:id="60" w:name="_Toc464737273"/>
                  <w:bookmarkStart w:id="61" w:name="_Toc465778213"/>
                  <w:bookmarkStart w:id="62" w:name="_Toc501464245"/>
                  <w:bookmarkStart w:id="63" w:name="_Toc14086"/>
                  <w:bookmarkStart w:id="64" w:name="_Toc8628"/>
                  <w:bookmarkStart w:id="65" w:name="_Toc505784042"/>
                  <w:bookmarkStart w:id="66" w:name="_Toc501717709"/>
                  <w:r>
                    <w:rPr>
                      <w:color w:val="auto"/>
                    </w:rPr>
                    <w:t>本项目设有独立的</w:t>
                  </w:r>
                  <w:r>
                    <w:rPr>
                      <w:rFonts w:hint="eastAsia"/>
                      <w:color w:val="auto"/>
                      <w:lang w:eastAsia="zh-CN"/>
                    </w:rPr>
                    <w:t>危险废物贮存库</w:t>
                  </w:r>
                  <w:r>
                    <w:rPr>
                      <w:color w:val="auto"/>
                    </w:rPr>
                    <w:t>，</w:t>
                  </w:r>
                  <w:bookmarkEnd w:id="58"/>
                  <w:bookmarkEnd w:id="59"/>
                  <w:bookmarkEnd w:id="60"/>
                  <w:bookmarkEnd w:id="61"/>
                  <w:bookmarkEnd w:id="62"/>
                  <w:r>
                    <w:rPr>
                      <w:color w:val="auto"/>
                    </w:rPr>
                    <w:t>各种危险废物将在厂内指定危废暂存地点得到安全暂存（临时暂存，场地防渗），在废物转移时，执行转移联单制度，交由有资质单位处理处置。</w:t>
                  </w:r>
                  <w:bookmarkEnd w:id="63"/>
                  <w:bookmarkEnd w:id="64"/>
                  <w:bookmarkEnd w:id="65"/>
                  <w:bookmarkEnd w:id="66"/>
                </w:p>
              </w:tc>
              <w:tc>
                <w:tcPr>
                  <w:tcW w:w="752" w:type="dxa"/>
                  <w:vAlign w:val="center"/>
                </w:tcPr>
                <w:p>
                  <w:pPr>
                    <w:jc w:val="center"/>
                    <w:rPr>
                      <w:color w:val="auto"/>
                      <w:szCs w:val="21"/>
                    </w:rPr>
                  </w:pPr>
                  <w:bookmarkStart w:id="67" w:name="_Toc501717710"/>
                  <w:bookmarkStart w:id="68" w:name="_Toc505784043"/>
                  <w:bookmarkStart w:id="69" w:name="_Toc501464246"/>
                  <w:bookmarkStart w:id="70" w:name="_Toc4534"/>
                  <w:bookmarkStart w:id="71" w:name="_Toc464737274"/>
                  <w:bookmarkStart w:id="72" w:name="_Toc462227224"/>
                  <w:bookmarkStart w:id="73" w:name="_Toc462904179"/>
                  <w:bookmarkStart w:id="74" w:name="_Toc16178"/>
                  <w:bookmarkStart w:id="75" w:name="_Toc465778214"/>
                  <w:r>
                    <w:rPr>
                      <w:color w:val="auto"/>
                      <w:szCs w:val="21"/>
                    </w:rPr>
                    <w:t>符合</w:t>
                  </w:r>
                  <w:bookmarkEnd w:id="67"/>
                  <w:bookmarkEnd w:id="68"/>
                  <w:bookmarkEnd w:id="69"/>
                  <w:bookmarkEnd w:id="70"/>
                  <w:bookmarkEnd w:id="71"/>
                  <w:bookmarkEnd w:id="72"/>
                  <w:bookmarkEnd w:id="73"/>
                  <w:bookmarkEnd w:id="74"/>
                  <w:bookmarkEnd w:id="7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新建报废机动车拆解、破碎企业应经过环评审批，选址合理，不得建在城市居民区、商业区及其他环境敏感区内。</w:t>
                  </w:r>
                </w:p>
              </w:tc>
              <w:tc>
                <w:tcPr>
                  <w:tcW w:w="2736" w:type="dxa"/>
                  <w:vAlign w:val="center"/>
                </w:tcPr>
                <w:p>
                  <w:pPr>
                    <w:pStyle w:val="77"/>
                    <w:rPr>
                      <w:color w:val="auto"/>
                    </w:rPr>
                  </w:pPr>
                  <w:bookmarkStart w:id="76" w:name="_Toc501464247"/>
                  <w:bookmarkStart w:id="77" w:name="_Toc462227225"/>
                  <w:bookmarkStart w:id="78" w:name="_Toc462904180"/>
                  <w:bookmarkStart w:id="79" w:name="_Toc465778215"/>
                  <w:bookmarkStart w:id="80" w:name="_Toc464737275"/>
                  <w:bookmarkStart w:id="81" w:name="_Toc31102"/>
                  <w:bookmarkStart w:id="82" w:name="_Toc8090"/>
                  <w:bookmarkStart w:id="83" w:name="_Toc505784044"/>
                  <w:bookmarkStart w:id="84" w:name="_Toc501717711"/>
                  <w:r>
                    <w:rPr>
                      <w:color w:val="auto"/>
                    </w:rPr>
                    <w:t>本项目正在进行环评，选址不在城市居民区、商业区及其他环境敏感区内</w:t>
                  </w:r>
                  <w:bookmarkEnd w:id="76"/>
                  <w:bookmarkEnd w:id="77"/>
                  <w:bookmarkEnd w:id="78"/>
                  <w:bookmarkEnd w:id="79"/>
                  <w:bookmarkEnd w:id="80"/>
                  <w:r>
                    <w:rPr>
                      <w:color w:val="auto"/>
                    </w:rPr>
                    <w:t>。</w:t>
                  </w:r>
                  <w:bookmarkEnd w:id="81"/>
                  <w:bookmarkEnd w:id="82"/>
                  <w:bookmarkEnd w:id="83"/>
                  <w:bookmarkEnd w:id="84"/>
                </w:p>
              </w:tc>
              <w:tc>
                <w:tcPr>
                  <w:tcW w:w="752" w:type="dxa"/>
                  <w:vAlign w:val="center"/>
                </w:tcPr>
                <w:p>
                  <w:pPr>
                    <w:jc w:val="center"/>
                    <w:rPr>
                      <w:color w:val="auto"/>
                      <w:szCs w:val="21"/>
                    </w:rPr>
                  </w:pPr>
                  <w:bookmarkStart w:id="85" w:name="_Toc501464248"/>
                  <w:bookmarkStart w:id="86" w:name="_Toc464737276"/>
                  <w:bookmarkStart w:id="87" w:name="_Toc462904181"/>
                  <w:bookmarkStart w:id="88" w:name="_Toc29868"/>
                  <w:bookmarkStart w:id="89" w:name="_Toc465778216"/>
                  <w:bookmarkStart w:id="90" w:name="_Toc501717712"/>
                  <w:bookmarkStart w:id="91" w:name="_Toc462227226"/>
                  <w:bookmarkStart w:id="92" w:name="_Toc505784045"/>
                  <w:bookmarkStart w:id="93" w:name="_Toc4619"/>
                  <w:r>
                    <w:rPr>
                      <w:color w:val="auto"/>
                      <w:szCs w:val="21"/>
                    </w:rPr>
                    <w:t>符合</w:t>
                  </w:r>
                  <w:bookmarkEnd w:id="85"/>
                  <w:bookmarkEnd w:id="86"/>
                  <w:bookmarkEnd w:id="87"/>
                  <w:bookmarkEnd w:id="88"/>
                  <w:bookmarkEnd w:id="89"/>
                  <w:bookmarkEnd w:id="90"/>
                  <w:bookmarkEnd w:id="91"/>
                  <w:bookmarkEnd w:id="92"/>
                  <w:bookmarkEnd w:id="9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3614" w:type="dxa"/>
                  <w:vAlign w:val="center"/>
                </w:tcPr>
                <w:p>
                  <w:pPr>
                    <w:pStyle w:val="77"/>
                    <w:rPr>
                      <w:color w:val="auto"/>
                    </w:rPr>
                  </w:pPr>
                  <w:r>
                    <w:rPr>
                      <w:color w:val="auto"/>
                    </w:rPr>
                    <w:t>报废机动车拆解、破碎企业应建有封闭的围墙并设有门，禁止无关人员进入。</w:t>
                  </w:r>
                </w:p>
              </w:tc>
              <w:tc>
                <w:tcPr>
                  <w:tcW w:w="2736" w:type="dxa"/>
                  <w:vAlign w:val="center"/>
                </w:tcPr>
                <w:p>
                  <w:pPr>
                    <w:pStyle w:val="77"/>
                    <w:rPr>
                      <w:color w:val="auto"/>
                    </w:rPr>
                  </w:pPr>
                  <w:bookmarkStart w:id="94" w:name="_Toc465778217"/>
                  <w:bookmarkStart w:id="95" w:name="_Toc462904182"/>
                  <w:bookmarkStart w:id="96" w:name="_Toc462227227"/>
                  <w:bookmarkStart w:id="97" w:name="_Toc501464249"/>
                  <w:bookmarkStart w:id="98" w:name="_Toc464737277"/>
                  <w:bookmarkStart w:id="99" w:name="_Toc505784046"/>
                  <w:bookmarkStart w:id="100" w:name="_Toc7615"/>
                  <w:bookmarkStart w:id="101" w:name="_Toc501717713"/>
                  <w:bookmarkStart w:id="102" w:name="_Toc17516"/>
                  <w:r>
                    <w:rPr>
                      <w:color w:val="auto"/>
                    </w:rPr>
                    <w:t>本项目厂界设有围墙</w:t>
                  </w:r>
                  <w:bookmarkEnd w:id="94"/>
                  <w:bookmarkEnd w:id="95"/>
                  <w:bookmarkEnd w:id="96"/>
                  <w:bookmarkEnd w:id="97"/>
                  <w:bookmarkEnd w:id="98"/>
                  <w:r>
                    <w:rPr>
                      <w:color w:val="auto"/>
                    </w:rPr>
                    <w:t>和大门，禁止无关人员进入。</w:t>
                  </w:r>
                  <w:bookmarkEnd w:id="99"/>
                  <w:bookmarkEnd w:id="100"/>
                  <w:bookmarkEnd w:id="101"/>
                  <w:bookmarkEnd w:id="102"/>
                </w:p>
              </w:tc>
              <w:tc>
                <w:tcPr>
                  <w:tcW w:w="752" w:type="dxa"/>
                  <w:vAlign w:val="center"/>
                </w:tcPr>
                <w:p>
                  <w:pPr>
                    <w:jc w:val="center"/>
                    <w:rPr>
                      <w:color w:val="auto"/>
                      <w:szCs w:val="21"/>
                    </w:rPr>
                  </w:pPr>
                  <w:bookmarkStart w:id="103" w:name="_Toc542"/>
                  <w:bookmarkStart w:id="104" w:name="_Toc462904183"/>
                  <w:bookmarkStart w:id="105" w:name="_Toc462227228"/>
                  <w:bookmarkStart w:id="106" w:name="_Toc501717714"/>
                  <w:bookmarkStart w:id="107" w:name="_Toc505784047"/>
                  <w:bookmarkStart w:id="108" w:name="_Toc31778"/>
                  <w:bookmarkStart w:id="109" w:name="_Toc464737278"/>
                  <w:bookmarkStart w:id="110" w:name="_Toc465778218"/>
                  <w:bookmarkStart w:id="111" w:name="_Toc501464250"/>
                  <w:r>
                    <w:rPr>
                      <w:color w:val="auto"/>
                      <w:szCs w:val="21"/>
                    </w:rPr>
                    <w:t>符合</w:t>
                  </w:r>
                  <w:bookmarkEnd w:id="103"/>
                  <w:bookmarkEnd w:id="104"/>
                  <w:bookmarkEnd w:id="105"/>
                  <w:bookmarkEnd w:id="106"/>
                  <w:bookmarkEnd w:id="107"/>
                  <w:bookmarkEnd w:id="108"/>
                  <w:bookmarkEnd w:id="109"/>
                  <w:bookmarkEnd w:id="110"/>
                  <w:bookmarkEnd w:id="11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3614" w:type="dxa"/>
                  <w:vAlign w:val="center"/>
                </w:tcPr>
                <w:p>
                  <w:pPr>
                    <w:pStyle w:val="77"/>
                    <w:rPr>
                      <w:color w:val="auto"/>
                    </w:rPr>
                  </w:pPr>
                  <w:r>
                    <w:rPr>
                      <w:color w:val="auto"/>
                    </w:rPr>
                    <w:t>报废机动车拆解、破碎企业内的道路应采取硬化措施，并确保在其运营期间无破损。</w:t>
                  </w:r>
                </w:p>
              </w:tc>
              <w:tc>
                <w:tcPr>
                  <w:tcW w:w="2736" w:type="dxa"/>
                  <w:vAlign w:val="center"/>
                </w:tcPr>
                <w:p>
                  <w:pPr>
                    <w:pStyle w:val="77"/>
                    <w:rPr>
                      <w:color w:val="auto"/>
                    </w:rPr>
                  </w:pPr>
                  <w:bookmarkStart w:id="112" w:name="_Toc462904184"/>
                  <w:bookmarkStart w:id="113" w:name="_Toc465778219"/>
                  <w:bookmarkStart w:id="114" w:name="_Toc501464251"/>
                  <w:bookmarkStart w:id="115" w:name="_Toc464737279"/>
                  <w:bookmarkStart w:id="116" w:name="_Toc462227229"/>
                  <w:bookmarkStart w:id="117" w:name="_Toc501717715"/>
                  <w:bookmarkStart w:id="118" w:name="_Toc505784048"/>
                  <w:bookmarkStart w:id="119" w:name="_Toc13496"/>
                  <w:bookmarkStart w:id="120" w:name="_Toc6099"/>
                  <w:r>
                    <w:rPr>
                      <w:color w:val="auto"/>
                    </w:rPr>
                    <w:t>企业厂内道路进行全面硬化</w:t>
                  </w:r>
                  <w:bookmarkEnd w:id="112"/>
                  <w:bookmarkEnd w:id="113"/>
                  <w:bookmarkEnd w:id="114"/>
                  <w:bookmarkEnd w:id="115"/>
                  <w:bookmarkEnd w:id="116"/>
                  <w:r>
                    <w:rPr>
                      <w:color w:val="auto"/>
                    </w:rPr>
                    <w:t>。</w:t>
                  </w:r>
                  <w:bookmarkEnd w:id="117"/>
                  <w:bookmarkEnd w:id="118"/>
                  <w:r>
                    <w:rPr>
                      <w:color w:val="auto"/>
                    </w:rPr>
                    <w:t>并定期维护，确保运营期间无破损</w:t>
                  </w:r>
                  <w:bookmarkEnd w:id="119"/>
                  <w:bookmarkEnd w:id="120"/>
                  <w:r>
                    <w:rPr>
                      <w:color w:val="auto"/>
                    </w:rPr>
                    <w:t>。</w:t>
                  </w:r>
                </w:p>
              </w:tc>
              <w:tc>
                <w:tcPr>
                  <w:tcW w:w="752" w:type="dxa"/>
                  <w:vAlign w:val="center"/>
                </w:tcPr>
                <w:p>
                  <w:pPr>
                    <w:jc w:val="center"/>
                    <w:rPr>
                      <w:color w:val="auto"/>
                      <w:szCs w:val="21"/>
                    </w:rPr>
                  </w:pPr>
                  <w:bookmarkStart w:id="121" w:name="_Toc501717716"/>
                  <w:bookmarkStart w:id="122" w:name="_Toc465778220"/>
                  <w:bookmarkStart w:id="123" w:name="_Toc505784049"/>
                  <w:bookmarkStart w:id="124" w:name="_Toc5414"/>
                  <w:bookmarkStart w:id="125" w:name="_Toc23366"/>
                  <w:bookmarkStart w:id="126" w:name="_Toc462227230"/>
                  <w:bookmarkStart w:id="127" w:name="_Toc501464252"/>
                  <w:bookmarkStart w:id="128" w:name="_Toc462904185"/>
                  <w:bookmarkStart w:id="129" w:name="_Toc464737280"/>
                  <w:r>
                    <w:rPr>
                      <w:color w:val="auto"/>
                      <w:szCs w:val="21"/>
                    </w:rPr>
                    <w:t>符合</w:t>
                  </w:r>
                  <w:bookmarkEnd w:id="121"/>
                  <w:bookmarkEnd w:id="122"/>
                  <w:bookmarkEnd w:id="123"/>
                  <w:bookmarkEnd w:id="124"/>
                  <w:bookmarkEnd w:id="125"/>
                  <w:bookmarkEnd w:id="126"/>
                  <w:bookmarkEnd w:id="127"/>
                  <w:bookmarkEnd w:id="128"/>
                  <w:bookmarkEnd w:id="12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报废机动车拆解企业的厂区应划分为不同的功能区，包括管理区；未拆解的报废机动车贮存区；拆解作业区；产品（半成品）贮存区；污染控制区（各类废物的收集、贮存和处理区，下同）。</w:t>
                  </w:r>
                </w:p>
              </w:tc>
              <w:tc>
                <w:tcPr>
                  <w:tcW w:w="2736" w:type="dxa"/>
                  <w:vAlign w:val="center"/>
                </w:tcPr>
                <w:p>
                  <w:pPr>
                    <w:pStyle w:val="77"/>
                    <w:rPr>
                      <w:color w:val="auto"/>
                    </w:rPr>
                  </w:pPr>
                  <w:bookmarkStart w:id="130" w:name="_Toc501464253"/>
                  <w:bookmarkStart w:id="131" w:name="_Toc462227231"/>
                  <w:bookmarkStart w:id="132" w:name="_Toc464737281"/>
                  <w:bookmarkStart w:id="133" w:name="_Toc462904186"/>
                  <w:bookmarkStart w:id="134" w:name="_Toc465778221"/>
                  <w:bookmarkStart w:id="135" w:name="_Toc501717717"/>
                  <w:bookmarkStart w:id="136" w:name="_Toc505784050"/>
                  <w:bookmarkStart w:id="137" w:name="_Toc26682"/>
                  <w:bookmarkStart w:id="138" w:name="_Toc3368"/>
                  <w:r>
                    <w:rPr>
                      <w:color w:val="auto"/>
                    </w:rPr>
                    <w:t>本项目分区明确，设有办公区、拆解车间、待拆车辆贮存场地、</w:t>
                  </w:r>
                  <w:r>
                    <w:rPr>
                      <w:rFonts w:hint="eastAsia"/>
                      <w:color w:val="auto"/>
                    </w:rPr>
                    <w:t>农机拆除成品半成品及零件贮存库</w:t>
                  </w:r>
                  <w:r>
                    <w:rPr>
                      <w:color w:val="auto"/>
                    </w:rPr>
                    <w:t>、</w:t>
                  </w:r>
                  <w:r>
                    <w:rPr>
                      <w:rFonts w:hint="eastAsia"/>
                      <w:color w:val="auto"/>
                      <w:lang w:eastAsia="zh-CN"/>
                    </w:rPr>
                    <w:t>危险废物贮存库</w:t>
                  </w:r>
                  <w:r>
                    <w:rPr>
                      <w:color w:val="auto"/>
                    </w:rPr>
                    <w:t>等。详见附图5总平面布置图</w:t>
                  </w:r>
                  <w:bookmarkEnd w:id="130"/>
                  <w:bookmarkEnd w:id="131"/>
                  <w:bookmarkEnd w:id="132"/>
                  <w:bookmarkEnd w:id="133"/>
                  <w:bookmarkEnd w:id="134"/>
                  <w:r>
                    <w:rPr>
                      <w:color w:val="auto"/>
                    </w:rPr>
                    <w:t>。</w:t>
                  </w:r>
                  <w:bookmarkEnd w:id="135"/>
                  <w:bookmarkEnd w:id="136"/>
                  <w:bookmarkEnd w:id="137"/>
                  <w:bookmarkEnd w:id="138"/>
                </w:p>
              </w:tc>
              <w:tc>
                <w:tcPr>
                  <w:tcW w:w="752" w:type="dxa"/>
                  <w:vAlign w:val="center"/>
                </w:tcPr>
                <w:p>
                  <w:pPr>
                    <w:jc w:val="center"/>
                    <w:rPr>
                      <w:color w:val="auto"/>
                      <w:szCs w:val="21"/>
                    </w:rPr>
                  </w:pPr>
                  <w:bookmarkStart w:id="139" w:name="_Toc505784051"/>
                  <w:bookmarkStart w:id="140" w:name="_Toc462904187"/>
                  <w:bookmarkStart w:id="141" w:name="_Toc29087"/>
                  <w:bookmarkStart w:id="142" w:name="_Toc19571"/>
                  <w:bookmarkStart w:id="143" w:name="_Toc501717718"/>
                  <w:bookmarkStart w:id="144" w:name="_Toc465778222"/>
                  <w:bookmarkStart w:id="145" w:name="_Toc501464254"/>
                  <w:bookmarkStart w:id="146" w:name="_Toc462227232"/>
                  <w:bookmarkStart w:id="147" w:name="_Toc464737282"/>
                  <w:r>
                    <w:rPr>
                      <w:color w:val="auto"/>
                      <w:szCs w:val="21"/>
                    </w:rPr>
                    <w:t>符合</w:t>
                  </w:r>
                  <w:bookmarkEnd w:id="139"/>
                  <w:bookmarkEnd w:id="140"/>
                  <w:bookmarkEnd w:id="141"/>
                  <w:bookmarkEnd w:id="142"/>
                  <w:bookmarkEnd w:id="143"/>
                  <w:bookmarkEnd w:id="144"/>
                  <w:bookmarkEnd w:id="145"/>
                  <w:bookmarkEnd w:id="146"/>
                  <w:bookmarkEnd w:id="14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4" w:type="dxa"/>
                  <w:vAlign w:val="center"/>
                </w:tcPr>
                <w:p>
                  <w:pPr>
                    <w:pStyle w:val="77"/>
                    <w:rPr>
                      <w:color w:val="auto"/>
                    </w:rPr>
                  </w:pPr>
                  <w:r>
                    <w:rPr>
                      <w:color w:val="auto"/>
                    </w:rPr>
                    <w:t>报废机动车拆解企业厂区内各功能区的设计和建设应满足以下要求：</w:t>
                  </w:r>
                </w:p>
                <w:p>
                  <w:pPr>
                    <w:pStyle w:val="77"/>
                    <w:rPr>
                      <w:color w:val="auto"/>
                    </w:rPr>
                  </w:pPr>
                  <w:r>
                    <w:rPr>
                      <w:color w:val="auto"/>
                    </w:rPr>
                    <w:t>（1）各功能区的大小和分区应适合企业的设计拆解能力；</w:t>
                  </w:r>
                </w:p>
                <w:p>
                  <w:pPr>
                    <w:pStyle w:val="77"/>
                    <w:rPr>
                      <w:color w:val="auto"/>
                    </w:rPr>
                  </w:pPr>
                  <w:r>
                    <w:rPr>
                      <w:color w:val="auto"/>
                    </w:rPr>
                    <w:t>（2）各功能区应有明确的界线和明显的标识；</w:t>
                  </w:r>
                </w:p>
                <w:p>
                  <w:pPr>
                    <w:pStyle w:val="77"/>
                    <w:rPr>
                      <w:color w:val="auto"/>
                    </w:rPr>
                  </w:pPr>
                  <w:r>
                    <w:rPr>
                      <w:color w:val="auto"/>
                    </w:rPr>
                    <w:t>（3）未拆解的报废机动车贮存区、拆解作业区、产品（半成品）贮存区、污染控制区应具有防渗地面和油水收集设施；</w:t>
                  </w:r>
                </w:p>
                <w:p>
                  <w:pPr>
                    <w:pStyle w:val="77"/>
                    <w:rPr>
                      <w:color w:val="auto"/>
                    </w:rPr>
                  </w:pPr>
                  <w:r>
                    <w:rPr>
                      <w:color w:val="auto"/>
                    </w:rPr>
                    <w:t>（4）拆解作业区、产品（半成品）贮存区、污染控制区应设有防雨、防风设施。</w:t>
                  </w:r>
                </w:p>
              </w:tc>
              <w:tc>
                <w:tcPr>
                  <w:tcW w:w="2736" w:type="dxa"/>
                  <w:vAlign w:val="center"/>
                </w:tcPr>
                <w:p>
                  <w:pPr>
                    <w:pStyle w:val="77"/>
                    <w:rPr>
                      <w:color w:val="auto"/>
                    </w:rPr>
                  </w:pPr>
                  <w:bookmarkStart w:id="148" w:name="_Toc501717719"/>
                  <w:bookmarkStart w:id="149" w:name="_Toc501464255"/>
                  <w:bookmarkStart w:id="150" w:name="_Toc505784052"/>
                  <w:bookmarkStart w:id="151" w:name="_Toc462904188"/>
                  <w:bookmarkStart w:id="152" w:name="_Toc464737288"/>
                  <w:bookmarkStart w:id="153" w:name="_Toc465778229"/>
                  <w:bookmarkStart w:id="154" w:name="_Toc462227233"/>
                  <w:r>
                    <w:rPr>
                      <w:color w:val="auto"/>
                    </w:rPr>
                    <w:t>厂区总</w:t>
                  </w:r>
                  <w:r>
                    <w:rPr>
                      <w:rFonts w:hint="eastAsia"/>
                      <w:color w:val="auto"/>
                    </w:rPr>
                    <w:t>占地</w:t>
                  </w:r>
                  <w:r>
                    <w:rPr>
                      <w:color w:val="auto"/>
                    </w:rPr>
                    <w:t>面积</w:t>
                  </w:r>
                  <w:r>
                    <w:rPr>
                      <w:rFonts w:hint="eastAsia"/>
                      <w:color w:val="auto"/>
                      <w:lang w:eastAsia="zh-CN"/>
                    </w:rPr>
                    <w:t>3085</w:t>
                  </w:r>
                  <w:r>
                    <w:rPr>
                      <w:color w:val="auto"/>
                    </w:rPr>
                    <w:t>m</w:t>
                  </w:r>
                  <w:r>
                    <w:rPr>
                      <w:color w:val="auto"/>
                      <w:vertAlign w:val="superscript"/>
                    </w:rPr>
                    <w:t>2</w:t>
                  </w:r>
                  <w:r>
                    <w:rPr>
                      <w:color w:val="auto"/>
                    </w:rPr>
                    <w:t>，分区各自独立，各功能区均满足要求；</w:t>
                  </w:r>
                  <w:bookmarkEnd w:id="148"/>
                  <w:bookmarkEnd w:id="149"/>
                  <w:bookmarkEnd w:id="150"/>
                  <w:bookmarkStart w:id="155" w:name="_Toc501464256"/>
                  <w:bookmarkStart w:id="156" w:name="_Toc6074"/>
                  <w:bookmarkStart w:id="157" w:name="_Toc505784053"/>
                  <w:bookmarkStart w:id="158" w:name="_Toc18808"/>
                  <w:bookmarkStart w:id="159" w:name="_Toc501717720"/>
                  <w:r>
                    <w:rPr>
                      <w:color w:val="auto"/>
                    </w:rPr>
                    <w:t>车间外设计车间标识；</w:t>
                  </w:r>
                  <w:bookmarkEnd w:id="151"/>
                  <w:bookmarkEnd w:id="152"/>
                  <w:bookmarkEnd w:id="153"/>
                  <w:bookmarkEnd w:id="154"/>
                  <w:bookmarkEnd w:id="155"/>
                  <w:bookmarkEnd w:id="156"/>
                  <w:bookmarkEnd w:id="157"/>
                  <w:bookmarkEnd w:id="158"/>
                  <w:bookmarkEnd w:id="159"/>
                  <w:r>
                    <w:rPr>
                      <w:color w:val="auto"/>
                    </w:rPr>
                    <w:t>本项目设有</w:t>
                  </w:r>
                  <w:r>
                    <w:rPr>
                      <w:rFonts w:hint="eastAsia"/>
                      <w:color w:val="auto"/>
                    </w:rPr>
                    <w:t>办公室</w:t>
                  </w:r>
                  <w:r>
                    <w:rPr>
                      <w:color w:val="auto"/>
                    </w:rPr>
                    <w:t>、预拆解</w:t>
                  </w:r>
                  <w:r>
                    <w:rPr>
                      <w:rFonts w:hint="eastAsia"/>
                      <w:color w:val="auto"/>
                    </w:rPr>
                    <w:t>车间</w:t>
                  </w:r>
                  <w:r>
                    <w:rPr>
                      <w:color w:val="auto"/>
                    </w:rPr>
                    <w:t>、主拆解</w:t>
                  </w:r>
                  <w:r>
                    <w:rPr>
                      <w:rFonts w:hint="eastAsia"/>
                      <w:color w:val="auto"/>
                    </w:rPr>
                    <w:t>车间</w:t>
                  </w:r>
                  <w:r>
                    <w:rPr>
                      <w:color w:val="auto"/>
                    </w:rPr>
                    <w:t>、待拆电动车辆存放场地、待拆车辆贮存场地、</w:t>
                  </w:r>
                  <w:r>
                    <w:rPr>
                      <w:rFonts w:hint="eastAsia"/>
                      <w:color w:val="auto"/>
                    </w:rPr>
                    <w:t>农机拆除成品半成品及零件贮存库</w:t>
                  </w:r>
                  <w:r>
                    <w:rPr>
                      <w:color w:val="auto"/>
                    </w:rPr>
                    <w:t>、</w:t>
                  </w:r>
                  <w:r>
                    <w:rPr>
                      <w:rFonts w:hint="eastAsia"/>
                      <w:color w:val="auto"/>
                      <w:lang w:eastAsia="zh-CN"/>
                    </w:rPr>
                    <w:t>危险废物贮存库</w:t>
                  </w:r>
                  <w:r>
                    <w:rPr>
                      <w:color w:val="auto"/>
                    </w:rPr>
                    <w:t>等地面进行硬化并防渗漏，满足GB50037的防油渗地面要求。无露天作业。拆解作业区、产品（半成品）贮存区、污染控制区设有防雨、防风设施。</w:t>
                  </w:r>
                </w:p>
              </w:tc>
              <w:tc>
                <w:tcPr>
                  <w:tcW w:w="752" w:type="dxa"/>
                  <w:vAlign w:val="center"/>
                </w:tcPr>
                <w:p>
                  <w:pPr>
                    <w:jc w:val="center"/>
                    <w:rPr>
                      <w:color w:val="auto"/>
                      <w:szCs w:val="21"/>
                    </w:rPr>
                  </w:pPr>
                  <w:bookmarkStart w:id="160" w:name="_Toc465778230"/>
                  <w:bookmarkStart w:id="161" w:name="_Toc462227234"/>
                  <w:bookmarkStart w:id="162" w:name="_Toc12831"/>
                  <w:bookmarkStart w:id="163" w:name="_Toc501717721"/>
                  <w:bookmarkStart w:id="164" w:name="_Toc464737289"/>
                  <w:bookmarkStart w:id="165" w:name="_Toc17023"/>
                  <w:bookmarkStart w:id="166" w:name="_Toc501464257"/>
                  <w:bookmarkStart w:id="167" w:name="_Toc505784054"/>
                  <w:bookmarkStart w:id="168" w:name="_Toc462904189"/>
                  <w:r>
                    <w:rPr>
                      <w:color w:val="auto"/>
                      <w:szCs w:val="21"/>
                    </w:rPr>
                    <w:t>符合</w:t>
                  </w:r>
                  <w:bookmarkEnd w:id="160"/>
                  <w:bookmarkEnd w:id="161"/>
                  <w:bookmarkEnd w:id="162"/>
                  <w:bookmarkEnd w:id="163"/>
                  <w:bookmarkEnd w:id="164"/>
                  <w:bookmarkEnd w:id="165"/>
                  <w:bookmarkEnd w:id="166"/>
                  <w:bookmarkEnd w:id="167"/>
                  <w:bookmarkEnd w:id="16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3614" w:type="dxa"/>
                  <w:vAlign w:val="center"/>
                </w:tcPr>
                <w:p>
                  <w:pPr>
                    <w:pStyle w:val="77"/>
                    <w:rPr>
                      <w:color w:val="auto"/>
                    </w:rPr>
                  </w:pPr>
                  <w:r>
                    <w:rPr>
                      <w:color w:val="auto"/>
                    </w:rPr>
                    <w:t>报废机动车破碎企业的厂区应划分为不同功能区，包括管理区；原料贮存区；破碎分选区；产品（半成品）贮存区；污染控制区。</w:t>
                  </w:r>
                </w:p>
              </w:tc>
              <w:tc>
                <w:tcPr>
                  <w:tcW w:w="2736" w:type="dxa"/>
                  <w:vAlign w:val="center"/>
                </w:tcPr>
                <w:p>
                  <w:pPr>
                    <w:pStyle w:val="77"/>
                    <w:rPr>
                      <w:color w:val="auto"/>
                    </w:rPr>
                  </w:pPr>
                  <w:bookmarkStart w:id="169" w:name="_Toc462904190"/>
                  <w:bookmarkStart w:id="170" w:name="_Toc464737290"/>
                  <w:bookmarkStart w:id="171" w:name="_Toc462227235"/>
                  <w:bookmarkStart w:id="172" w:name="_Toc465778231"/>
                  <w:bookmarkStart w:id="173" w:name="_Toc501464258"/>
                  <w:bookmarkStart w:id="174" w:name="_Toc501717722"/>
                  <w:bookmarkStart w:id="175" w:name="_Toc32533"/>
                  <w:bookmarkStart w:id="176" w:name="_Toc26562"/>
                  <w:bookmarkStart w:id="177" w:name="_Toc505784055"/>
                  <w:r>
                    <w:rPr>
                      <w:color w:val="auto"/>
                    </w:rPr>
                    <w:t>本项目</w:t>
                  </w:r>
                  <w:bookmarkEnd w:id="169"/>
                  <w:bookmarkEnd w:id="170"/>
                  <w:bookmarkEnd w:id="171"/>
                  <w:bookmarkEnd w:id="172"/>
                  <w:bookmarkEnd w:id="173"/>
                  <w:r>
                    <w:rPr>
                      <w:color w:val="auto"/>
                    </w:rPr>
                    <w:t>不对拆解产品进一步破碎。</w:t>
                  </w:r>
                  <w:bookmarkEnd w:id="174"/>
                  <w:bookmarkEnd w:id="175"/>
                  <w:bookmarkEnd w:id="176"/>
                  <w:bookmarkEnd w:id="177"/>
                  <w:r>
                    <w:rPr>
                      <w:color w:val="auto"/>
                    </w:rPr>
                    <w:t>设有</w:t>
                  </w:r>
                  <w:r>
                    <w:rPr>
                      <w:rFonts w:hint="eastAsia"/>
                      <w:color w:val="auto"/>
                    </w:rPr>
                    <w:t>办公室</w:t>
                  </w:r>
                  <w:r>
                    <w:rPr>
                      <w:color w:val="auto"/>
                    </w:rPr>
                    <w:t>、拆解车间、待拆车辆贮存场地、</w:t>
                  </w:r>
                  <w:r>
                    <w:rPr>
                      <w:rFonts w:hint="eastAsia"/>
                      <w:color w:val="auto"/>
                    </w:rPr>
                    <w:t>农机拆除成品半成品及零件贮存库</w:t>
                  </w:r>
                  <w:r>
                    <w:rPr>
                      <w:color w:val="auto"/>
                    </w:rPr>
                    <w:t>、</w:t>
                  </w:r>
                  <w:r>
                    <w:rPr>
                      <w:rFonts w:hint="eastAsia"/>
                      <w:color w:val="auto"/>
                      <w:lang w:eastAsia="zh-CN"/>
                    </w:rPr>
                    <w:t>危险废物贮存库</w:t>
                  </w:r>
                  <w:r>
                    <w:rPr>
                      <w:color w:val="auto"/>
                    </w:rPr>
                    <w:t>等。</w:t>
                  </w:r>
                </w:p>
              </w:tc>
              <w:tc>
                <w:tcPr>
                  <w:tcW w:w="752" w:type="dxa"/>
                  <w:vAlign w:val="center"/>
                </w:tcPr>
                <w:p>
                  <w:pPr>
                    <w:jc w:val="center"/>
                    <w:rPr>
                      <w:color w:val="auto"/>
                      <w:szCs w:val="21"/>
                    </w:rPr>
                  </w:pPr>
                  <w:bookmarkStart w:id="178" w:name="_Toc501464259"/>
                  <w:bookmarkStart w:id="179" w:name="_Toc10900"/>
                  <w:bookmarkStart w:id="180" w:name="_Toc501717723"/>
                  <w:bookmarkStart w:id="181" w:name="_Toc30591"/>
                  <w:bookmarkStart w:id="182" w:name="_Toc505784056"/>
                  <w:r>
                    <w:rPr>
                      <w:color w:val="auto"/>
                      <w:szCs w:val="21"/>
                    </w:rPr>
                    <w:t>符合</w:t>
                  </w:r>
                  <w:bookmarkEnd w:id="178"/>
                  <w:bookmarkEnd w:id="179"/>
                  <w:bookmarkEnd w:id="180"/>
                  <w:bookmarkEnd w:id="181"/>
                  <w:bookmarkEnd w:id="18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报废机动车拆解、破碎企业厂区内各功能区的设计和建设应满足以下要求：</w:t>
                  </w:r>
                </w:p>
                <w:p>
                  <w:pPr>
                    <w:pStyle w:val="77"/>
                    <w:rPr>
                      <w:color w:val="auto"/>
                    </w:rPr>
                  </w:pPr>
                  <w:r>
                    <w:rPr>
                      <w:color w:val="auto"/>
                    </w:rPr>
                    <w:t>（1）区的大小和分区应适合企业的设计破碎能力；</w:t>
                  </w:r>
                </w:p>
                <w:p>
                  <w:pPr>
                    <w:pStyle w:val="77"/>
                    <w:rPr>
                      <w:color w:val="auto"/>
                    </w:rPr>
                  </w:pPr>
                  <w:r>
                    <w:rPr>
                      <w:color w:val="auto"/>
                    </w:rPr>
                    <w:t>（2）各功能区应有明确的界线和明显的标识；</w:t>
                  </w:r>
                </w:p>
                <w:p>
                  <w:pPr>
                    <w:pStyle w:val="77"/>
                    <w:rPr>
                      <w:color w:val="auto"/>
                    </w:rPr>
                  </w:pPr>
                  <w:r>
                    <w:rPr>
                      <w:color w:val="auto"/>
                    </w:rPr>
                    <w:t>（3）贮存区、破碎分选区、产品（半成品）贮存区、污染控制区应具有防渗地面和油水收集设施，并设有防雨、防风设施。</w:t>
                  </w:r>
                </w:p>
              </w:tc>
              <w:tc>
                <w:tcPr>
                  <w:tcW w:w="2736" w:type="dxa"/>
                  <w:vAlign w:val="center"/>
                </w:tcPr>
                <w:p>
                  <w:pPr>
                    <w:pStyle w:val="77"/>
                    <w:rPr>
                      <w:color w:val="auto"/>
                    </w:rPr>
                  </w:pPr>
                  <w:bookmarkStart w:id="183" w:name="_Toc30731"/>
                  <w:bookmarkStart w:id="184" w:name="_Toc501464260"/>
                  <w:bookmarkStart w:id="185" w:name="_Toc501717724"/>
                  <w:bookmarkStart w:id="186" w:name="_Toc505784057"/>
                  <w:bookmarkStart w:id="187" w:name="_Toc31878"/>
                  <w:r>
                    <w:rPr>
                      <w:color w:val="auto"/>
                    </w:rPr>
                    <w:t>本项目不涉及破碎过程，本项目分区明确，设有</w:t>
                  </w:r>
                  <w:r>
                    <w:rPr>
                      <w:rFonts w:hint="eastAsia"/>
                      <w:color w:val="auto"/>
                    </w:rPr>
                    <w:t>办公室</w:t>
                  </w:r>
                  <w:r>
                    <w:rPr>
                      <w:color w:val="auto"/>
                    </w:rPr>
                    <w:t>、拆解车间、待拆车辆贮存场地、</w:t>
                  </w:r>
                  <w:r>
                    <w:rPr>
                      <w:rFonts w:hint="eastAsia"/>
                      <w:color w:val="auto"/>
                    </w:rPr>
                    <w:t>农机拆除成品半成品及零件贮存库</w:t>
                  </w:r>
                  <w:r>
                    <w:rPr>
                      <w:color w:val="auto"/>
                    </w:rPr>
                    <w:t>、</w:t>
                  </w:r>
                  <w:r>
                    <w:rPr>
                      <w:rFonts w:hint="eastAsia"/>
                      <w:color w:val="auto"/>
                      <w:lang w:eastAsia="zh-CN"/>
                    </w:rPr>
                    <w:t>危险废物贮存库</w:t>
                  </w:r>
                  <w:r>
                    <w:rPr>
                      <w:color w:val="auto"/>
                    </w:rPr>
                    <w:t>等。污染控制区设置了防渗地面并防风防雨，各生产单元有明确的界线和明显的标识。</w:t>
                  </w:r>
                  <w:bookmarkEnd w:id="183"/>
                  <w:bookmarkEnd w:id="184"/>
                  <w:bookmarkEnd w:id="185"/>
                  <w:bookmarkEnd w:id="186"/>
                  <w:bookmarkEnd w:id="187"/>
                </w:p>
              </w:tc>
              <w:tc>
                <w:tcPr>
                  <w:tcW w:w="752" w:type="dxa"/>
                  <w:vAlign w:val="center"/>
                </w:tcPr>
                <w:p>
                  <w:pPr>
                    <w:jc w:val="center"/>
                    <w:rPr>
                      <w:color w:val="auto"/>
                      <w:szCs w:val="21"/>
                    </w:rPr>
                  </w:pPr>
                  <w:bookmarkStart w:id="188" w:name="_Toc24784"/>
                  <w:bookmarkStart w:id="189" w:name="_Toc501464261"/>
                  <w:bookmarkStart w:id="190" w:name="_Toc25105"/>
                  <w:bookmarkStart w:id="191" w:name="_Toc505784058"/>
                  <w:bookmarkStart w:id="192" w:name="_Toc501717725"/>
                  <w:r>
                    <w:rPr>
                      <w:color w:val="auto"/>
                      <w:szCs w:val="21"/>
                    </w:rPr>
                    <w:t>符合</w:t>
                  </w:r>
                  <w:bookmarkEnd w:id="188"/>
                  <w:bookmarkEnd w:id="189"/>
                  <w:bookmarkEnd w:id="190"/>
                  <w:bookmarkEnd w:id="191"/>
                  <w:bookmarkEnd w:id="19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报废机动车拆解、破碎企业应实行清污分流，在厂区内（除管理区外）收集的雨水、清洗水和其他非生活废水应设置专门的收集设施和污水处理设施。</w:t>
                  </w:r>
                </w:p>
              </w:tc>
              <w:tc>
                <w:tcPr>
                  <w:tcW w:w="2736" w:type="dxa"/>
                  <w:vAlign w:val="center"/>
                </w:tcPr>
                <w:p>
                  <w:pPr>
                    <w:pStyle w:val="77"/>
                    <w:rPr>
                      <w:color w:val="auto"/>
                    </w:rPr>
                  </w:pPr>
                  <w:r>
                    <w:rPr>
                      <w:color w:val="auto"/>
                    </w:rPr>
                    <w:t>本项目无拆解车间地面冲洗废水产生，主要为生活污水和初期雨水。生活污水排入</w:t>
                  </w:r>
                  <w:r>
                    <w:rPr>
                      <w:rFonts w:hint="eastAsia"/>
                      <w:color w:val="auto"/>
                      <w:lang w:val="en-US" w:eastAsia="zh-CN"/>
                    </w:rPr>
                    <w:t>市政管网</w:t>
                  </w:r>
                  <w:r>
                    <w:rPr>
                      <w:color w:val="auto"/>
                    </w:rPr>
                    <w:t>；</w:t>
                  </w:r>
                  <w:r>
                    <w:rPr>
                      <w:rFonts w:hint="eastAsia" w:ascii="宋体" w:hAnsi="宋体" w:cs="宋体"/>
                      <w:color w:val="auto"/>
                      <w:szCs w:val="21"/>
                    </w:rPr>
                    <w:t>初期雨水</w:t>
                  </w:r>
                  <w:r>
                    <w:rPr>
                      <w:color w:val="auto"/>
                    </w:rPr>
                    <w:t>经待拆车辆存放区四周排水沟汇入厂区一座20m</w:t>
                  </w:r>
                  <w:r>
                    <w:rPr>
                      <w:color w:val="auto"/>
                      <w:vertAlign w:val="superscript"/>
                    </w:rPr>
                    <w:t>3</w:t>
                  </w:r>
                  <w:r>
                    <w:rPr>
                      <w:color w:val="auto"/>
                    </w:rPr>
                    <w:t>初期雨水收集池内，经油水分离器隔油处理后，满足《污水综合排放标准》（GB8978-1996）表4中三级标准后，</w:t>
                  </w:r>
                  <w:r>
                    <w:rPr>
                      <w:rFonts w:hint="eastAsia"/>
                      <w:color w:val="auto"/>
                      <w:lang w:val="en-US" w:eastAsia="zh-CN"/>
                    </w:rPr>
                    <w:t>排入市政管网</w:t>
                  </w:r>
                  <w:r>
                    <w:rPr>
                      <w:color w:val="auto"/>
                    </w:rPr>
                    <w:t>。</w:t>
                  </w:r>
                </w:p>
              </w:tc>
              <w:tc>
                <w:tcPr>
                  <w:tcW w:w="752" w:type="dxa"/>
                  <w:vAlign w:val="center"/>
                </w:tcPr>
                <w:p>
                  <w:pPr>
                    <w:jc w:val="center"/>
                    <w:rPr>
                      <w:color w:val="auto"/>
                      <w:szCs w:val="21"/>
                    </w:rPr>
                  </w:pPr>
                  <w:bookmarkStart w:id="193" w:name="_Toc501717727"/>
                  <w:bookmarkStart w:id="194" w:name="_Toc501464263"/>
                  <w:bookmarkStart w:id="195" w:name="_Toc29972"/>
                  <w:bookmarkStart w:id="196" w:name="_Toc505784064"/>
                  <w:bookmarkStart w:id="197" w:name="_Toc29614"/>
                  <w:r>
                    <w:rPr>
                      <w:color w:val="auto"/>
                      <w:szCs w:val="21"/>
                    </w:rPr>
                    <w:t>符合</w:t>
                  </w:r>
                  <w:bookmarkEnd w:id="193"/>
                  <w:bookmarkEnd w:id="194"/>
                  <w:bookmarkEnd w:id="195"/>
                  <w:bookmarkEnd w:id="196"/>
                  <w:bookmarkEnd w:id="19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报废机动车拆解、破碎企业应有符合相关要求的消防设施，并有足够的疏散通道。</w:t>
                  </w:r>
                </w:p>
              </w:tc>
              <w:tc>
                <w:tcPr>
                  <w:tcW w:w="2736" w:type="dxa"/>
                  <w:vAlign w:val="center"/>
                </w:tcPr>
                <w:p>
                  <w:pPr>
                    <w:pStyle w:val="77"/>
                    <w:rPr>
                      <w:color w:val="auto"/>
                    </w:rPr>
                  </w:pPr>
                  <w:r>
                    <w:rPr>
                      <w:color w:val="auto"/>
                    </w:rPr>
                    <w:t>厂房要严格遵守国家有关防火防爆的安全规定，各区域及建筑物间考虑足够的安全防火距离，并布置相应的消防通道、足够的消防器材等装置，并要有专人负责管理。</w:t>
                  </w:r>
                </w:p>
              </w:tc>
              <w:tc>
                <w:tcPr>
                  <w:tcW w:w="752" w:type="dxa"/>
                  <w:vAlign w:val="center"/>
                </w:tcPr>
                <w:p>
                  <w:pPr>
                    <w:jc w:val="center"/>
                    <w:rPr>
                      <w:color w:val="auto"/>
                      <w:szCs w:val="21"/>
                    </w:rPr>
                  </w:pPr>
                  <w:bookmarkStart w:id="198" w:name="_Toc26710"/>
                  <w:bookmarkStart w:id="199" w:name="_Toc501464264"/>
                  <w:bookmarkStart w:id="200" w:name="_Toc505784065"/>
                  <w:bookmarkStart w:id="201" w:name="_Toc501717728"/>
                  <w:bookmarkStart w:id="202" w:name="_Toc1905"/>
                  <w:r>
                    <w:rPr>
                      <w:color w:val="auto"/>
                      <w:szCs w:val="21"/>
                    </w:rPr>
                    <w:t>符合</w:t>
                  </w:r>
                  <w:bookmarkEnd w:id="198"/>
                  <w:bookmarkEnd w:id="199"/>
                  <w:bookmarkEnd w:id="200"/>
                  <w:bookmarkEnd w:id="201"/>
                  <w:bookmarkEnd w:id="20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报废机动车拆解、破碎企业应有完备的污染防治机制和处理环境污染事故的应急预案。</w:t>
                  </w:r>
                </w:p>
              </w:tc>
              <w:tc>
                <w:tcPr>
                  <w:tcW w:w="2736" w:type="dxa"/>
                  <w:vAlign w:val="center"/>
                </w:tcPr>
                <w:p>
                  <w:pPr>
                    <w:pStyle w:val="77"/>
                    <w:rPr>
                      <w:color w:val="auto"/>
                    </w:rPr>
                  </w:pPr>
                  <w:bookmarkStart w:id="203" w:name="_Toc462904198"/>
                  <w:bookmarkStart w:id="204" w:name="_Toc462227243"/>
                  <w:bookmarkStart w:id="205" w:name="_Toc505784066"/>
                  <w:bookmarkStart w:id="206" w:name="_Toc464737298"/>
                  <w:bookmarkStart w:id="207" w:name="_Toc465778239"/>
                  <w:bookmarkStart w:id="208" w:name="_Toc501717729"/>
                  <w:bookmarkStart w:id="209" w:name="_Toc13035"/>
                  <w:bookmarkStart w:id="210" w:name="_Toc32529"/>
                  <w:bookmarkStart w:id="211" w:name="_Toc501464265"/>
                  <w:r>
                    <w:rPr>
                      <w:color w:val="auto"/>
                    </w:rPr>
                    <w:t>将制定详实有效的污染防治机制和处理环境污染事故的应急预案</w:t>
                  </w:r>
                  <w:bookmarkEnd w:id="203"/>
                  <w:bookmarkEnd w:id="204"/>
                  <w:bookmarkEnd w:id="205"/>
                  <w:bookmarkEnd w:id="206"/>
                  <w:bookmarkEnd w:id="207"/>
                  <w:bookmarkEnd w:id="208"/>
                  <w:bookmarkEnd w:id="209"/>
                  <w:bookmarkEnd w:id="210"/>
                  <w:bookmarkEnd w:id="211"/>
                  <w:r>
                    <w:rPr>
                      <w:color w:val="auto"/>
                    </w:rPr>
                    <w:t>。</w:t>
                  </w:r>
                </w:p>
              </w:tc>
              <w:tc>
                <w:tcPr>
                  <w:tcW w:w="752" w:type="dxa"/>
                  <w:vAlign w:val="center"/>
                </w:tcPr>
                <w:p>
                  <w:pPr>
                    <w:jc w:val="center"/>
                    <w:rPr>
                      <w:color w:val="auto"/>
                      <w:szCs w:val="21"/>
                    </w:rPr>
                  </w:pPr>
                  <w:bookmarkStart w:id="212" w:name="_Toc26547"/>
                  <w:bookmarkStart w:id="213" w:name="_Toc19641"/>
                  <w:bookmarkStart w:id="214" w:name="_Toc501464266"/>
                  <w:bookmarkStart w:id="215" w:name="_Toc505784067"/>
                  <w:bookmarkStart w:id="216" w:name="_Toc501717730"/>
                  <w:r>
                    <w:rPr>
                      <w:color w:val="auto"/>
                      <w:szCs w:val="21"/>
                    </w:rPr>
                    <w:t>符合</w:t>
                  </w:r>
                  <w:bookmarkEnd w:id="212"/>
                  <w:bookmarkEnd w:id="213"/>
                  <w:bookmarkEnd w:id="214"/>
                  <w:bookmarkEnd w:id="215"/>
                  <w:bookmarkEnd w:id="21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报废机动车拆解、破碎企业应采用对环境污染程度最低的方式拆解、破碎报废机动车。鼓励采用固体废物产生量少、资源回收利用率高的拆解、工艺。</w:t>
                  </w:r>
                </w:p>
              </w:tc>
              <w:tc>
                <w:tcPr>
                  <w:tcW w:w="2736" w:type="dxa"/>
                  <w:vAlign w:val="center"/>
                </w:tcPr>
                <w:p>
                  <w:pPr>
                    <w:pStyle w:val="77"/>
                    <w:rPr>
                      <w:color w:val="auto"/>
                    </w:rPr>
                  </w:pPr>
                  <w:bookmarkStart w:id="217" w:name="_Toc464737300"/>
                  <w:bookmarkStart w:id="218" w:name="_Toc501464267"/>
                  <w:bookmarkStart w:id="219" w:name="_Toc465778241"/>
                  <w:bookmarkStart w:id="220" w:name="_Toc462904200"/>
                  <w:bookmarkStart w:id="221" w:name="_Toc462227245"/>
                  <w:bookmarkStart w:id="222" w:name="_Toc8503"/>
                  <w:bookmarkStart w:id="223" w:name="_Toc17437"/>
                  <w:bookmarkStart w:id="224" w:name="_Toc505784068"/>
                  <w:bookmarkStart w:id="225" w:name="_Toc501717731"/>
                  <w:r>
                    <w:rPr>
                      <w:color w:val="auto"/>
                    </w:rPr>
                    <w:t>本项目采用先进的拆解设备及拆解工艺，最大限度的提高资源回收利用率，固体废物产生率低于10%</w:t>
                  </w:r>
                  <w:bookmarkEnd w:id="217"/>
                  <w:bookmarkEnd w:id="218"/>
                  <w:bookmarkEnd w:id="219"/>
                  <w:bookmarkEnd w:id="220"/>
                  <w:bookmarkEnd w:id="221"/>
                  <w:r>
                    <w:rPr>
                      <w:color w:val="auto"/>
                    </w:rPr>
                    <w:t>。</w:t>
                  </w:r>
                  <w:bookmarkEnd w:id="222"/>
                  <w:bookmarkEnd w:id="223"/>
                  <w:bookmarkEnd w:id="224"/>
                  <w:bookmarkEnd w:id="225"/>
                </w:p>
              </w:tc>
              <w:tc>
                <w:tcPr>
                  <w:tcW w:w="752" w:type="dxa"/>
                  <w:vAlign w:val="center"/>
                </w:tcPr>
                <w:p>
                  <w:pPr>
                    <w:jc w:val="center"/>
                    <w:rPr>
                      <w:color w:val="auto"/>
                      <w:szCs w:val="21"/>
                    </w:rPr>
                  </w:pPr>
                  <w:bookmarkStart w:id="226" w:name="_Toc501717732"/>
                  <w:bookmarkStart w:id="227" w:name="_Toc781"/>
                  <w:bookmarkStart w:id="228" w:name="_Toc27846"/>
                  <w:bookmarkStart w:id="229" w:name="_Toc501464268"/>
                  <w:bookmarkStart w:id="230" w:name="_Toc505784069"/>
                  <w:r>
                    <w:rPr>
                      <w:color w:val="auto"/>
                      <w:szCs w:val="21"/>
                    </w:rPr>
                    <w:t>符合</w:t>
                  </w:r>
                  <w:bookmarkEnd w:id="226"/>
                  <w:bookmarkEnd w:id="227"/>
                  <w:bookmarkEnd w:id="228"/>
                  <w:bookmarkEnd w:id="229"/>
                  <w:bookmarkEnd w:id="23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应在报废机动车进入拆解企业后检查是否有废油液的泄漏。如发现有废油液的泄漏应立即采取有效的收集措施。</w:t>
                  </w:r>
                </w:p>
              </w:tc>
              <w:tc>
                <w:tcPr>
                  <w:tcW w:w="2736" w:type="dxa"/>
                  <w:vAlign w:val="center"/>
                </w:tcPr>
                <w:p>
                  <w:pPr>
                    <w:pStyle w:val="77"/>
                    <w:rPr>
                      <w:color w:val="auto"/>
                    </w:rPr>
                  </w:pPr>
                  <w:bookmarkStart w:id="231" w:name="_Toc501464269"/>
                  <w:bookmarkStart w:id="232" w:name="_Toc25269"/>
                  <w:bookmarkStart w:id="233" w:name="_Toc505784070"/>
                  <w:bookmarkStart w:id="234" w:name="_Toc17494"/>
                  <w:bookmarkStart w:id="235" w:name="_Toc501717733"/>
                  <w:r>
                    <w:rPr>
                      <w:color w:val="auto"/>
                    </w:rPr>
                    <w:t>报废汽车进厂实行严格的检车登记制度</w:t>
                  </w:r>
                  <w:bookmarkEnd w:id="231"/>
                  <w:r>
                    <w:rPr>
                      <w:color w:val="auto"/>
                    </w:rPr>
                    <w:t>，对于出现泄漏的总成部件，应采用在专用平台上进行收集泄漏的液体或封住泄漏处，防止废液渗入地下。</w:t>
                  </w:r>
                  <w:bookmarkEnd w:id="232"/>
                  <w:bookmarkEnd w:id="233"/>
                  <w:bookmarkEnd w:id="234"/>
                  <w:bookmarkEnd w:id="235"/>
                </w:p>
              </w:tc>
              <w:tc>
                <w:tcPr>
                  <w:tcW w:w="752" w:type="dxa"/>
                  <w:vAlign w:val="center"/>
                </w:tcPr>
                <w:p>
                  <w:pPr>
                    <w:jc w:val="center"/>
                    <w:rPr>
                      <w:color w:val="auto"/>
                      <w:szCs w:val="21"/>
                    </w:rPr>
                  </w:pPr>
                  <w:bookmarkStart w:id="236" w:name="_Toc32222"/>
                  <w:bookmarkStart w:id="237" w:name="_Toc505784071"/>
                  <w:bookmarkStart w:id="238" w:name="_Toc29760"/>
                  <w:bookmarkStart w:id="239" w:name="_Toc501464270"/>
                  <w:bookmarkStart w:id="240" w:name="_Toc501717734"/>
                  <w:r>
                    <w:rPr>
                      <w:color w:val="auto"/>
                      <w:szCs w:val="21"/>
                    </w:rPr>
                    <w:t>符合</w:t>
                  </w:r>
                  <w:bookmarkEnd w:id="236"/>
                  <w:bookmarkEnd w:id="237"/>
                  <w:bookmarkEnd w:id="238"/>
                  <w:bookmarkEnd w:id="239"/>
                  <w:bookmarkEnd w:id="24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614" w:type="dxa"/>
                  <w:vAlign w:val="center"/>
                </w:tcPr>
                <w:p>
                  <w:pPr>
                    <w:pStyle w:val="77"/>
                    <w:rPr>
                      <w:color w:val="auto"/>
                    </w:rPr>
                  </w:pPr>
                  <w:r>
                    <w:rPr>
                      <w:color w:val="auto"/>
                    </w:rPr>
                    <w:t>报废机动车在进行拆解作业之前不得侧放、倒放。</w:t>
                  </w:r>
                </w:p>
              </w:tc>
              <w:tc>
                <w:tcPr>
                  <w:tcW w:w="2736" w:type="dxa"/>
                  <w:vAlign w:val="center"/>
                </w:tcPr>
                <w:p>
                  <w:pPr>
                    <w:pStyle w:val="77"/>
                    <w:rPr>
                      <w:color w:val="auto"/>
                    </w:rPr>
                  </w:pPr>
                  <w:bookmarkStart w:id="241" w:name="_Toc462227249"/>
                  <w:bookmarkStart w:id="242" w:name="_Toc462904204"/>
                  <w:bookmarkStart w:id="243" w:name="_Toc501464271"/>
                  <w:bookmarkStart w:id="244" w:name="_Toc465778245"/>
                  <w:bookmarkStart w:id="245" w:name="_Toc464737304"/>
                  <w:bookmarkStart w:id="246" w:name="_Toc505784072"/>
                  <w:bookmarkStart w:id="247" w:name="_Toc501717735"/>
                  <w:bookmarkStart w:id="248" w:name="_Toc12818"/>
                  <w:bookmarkStart w:id="249" w:name="_Toc11785"/>
                  <w:r>
                    <w:rPr>
                      <w:color w:val="auto"/>
                    </w:rPr>
                    <w:t>严格按照规定</w:t>
                  </w:r>
                  <w:bookmarkEnd w:id="241"/>
                  <w:bookmarkEnd w:id="242"/>
                  <w:bookmarkEnd w:id="243"/>
                  <w:bookmarkEnd w:id="244"/>
                  <w:bookmarkEnd w:id="245"/>
                  <w:r>
                    <w:rPr>
                      <w:color w:val="auto"/>
                    </w:rPr>
                    <w:t>作业。</w:t>
                  </w:r>
                  <w:bookmarkEnd w:id="246"/>
                  <w:bookmarkEnd w:id="247"/>
                  <w:r>
                    <w:rPr>
                      <w:color w:val="auto"/>
                    </w:rPr>
                    <w:t>报废机动车在进行拆解作业之前不得侧放、倒放。</w:t>
                  </w:r>
                  <w:bookmarkEnd w:id="248"/>
                  <w:bookmarkEnd w:id="249"/>
                </w:p>
              </w:tc>
              <w:tc>
                <w:tcPr>
                  <w:tcW w:w="752" w:type="dxa"/>
                  <w:vAlign w:val="center"/>
                </w:tcPr>
                <w:p>
                  <w:pPr>
                    <w:jc w:val="center"/>
                    <w:rPr>
                      <w:color w:val="auto"/>
                      <w:szCs w:val="21"/>
                    </w:rPr>
                  </w:pPr>
                  <w:bookmarkStart w:id="250" w:name="_Toc505784073"/>
                  <w:bookmarkStart w:id="251" w:name="_Toc7199"/>
                  <w:bookmarkStart w:id="252" w:name="_Toc501717736"/>
                  <w:bookmarkStart w:id="253" w:name="_Toc10306"/>
                  <w:bookmarkStart w:id="254" w:name="_Toc501464272"/>
                  <w:r>
                    <w:rPr>
                      <w:color w:val="auto"/>
                      <w:szCs w:val="21"/>
                    </w:rPr>
                    <w:t>符合</w:t>
                  </w:r>
                  <w:bookmarkEnd w:id="250"/>
                  <w:bookmarkEnd w:id="251"/>
                  <w:bookmarkEnd w:id="252"/>
                  <w:bookmarkEnd w:id="253"/>
                  <w:bookmarkEnd w:id="25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禁止露天拆解、破碎报废机动车。</w:t>
                  </w:r>
                </w:p>
              </w:tc>
              <w:tc>
                <w:tcPr>
                  <w:tcW w:w="2736" w:type="dxa"/>
                  <w:vAlign w:val="center"/>
                </w:tcPr>
                <w:p>
                  <w:pPr>
                    <w:pStyle w:val="77"/>
                    <w:rPr>
                      <w:color w:val="auto"/>
                    </w:rPr>
                  </w:pPr>
                  <w:bookmarkStart w:id="255" w:name="_Toc465778253"/>
                  <w:bookmarkStart w:id="256" w:name="_Toc464737311"/>
                  <w:bookmarkStart w:id="257" w:name="_Toc501464273"/>
                  <w:bookmarkStart w:id="258" w:name="_Toc462227251"/>
                  <w:bookmarkStart w:id="259" w:name="_Toc462904206"/>
                  <w:bookmarkStart w:id="260" w:name="_Toc505784074"/>
                  <w:bookmarkStart w:id="261" w:name="_Toc501717737"/>
                  <w:bookmarkStart w:id="262" w:name="_Toc11704"/>
                  <w:bookmarkStart w:id="263" w:name="_Toc2934"/>
                  <w:r>
                    <w:rPr>
                      <w:color w:val="auto"/>
                    </w:rPr>
                    <w:t>所有拆解工序均在拆解车间内进行</w:t>
                  </w:r>
                  <w:bookmarkEnd w:id="255"/>
                  <w:bookmarkEnd w:id="256"/>
                  <w:bookmarkEnd w:id="257"/>
                  <w:bookmarkEnd w:id="258"/>
                  <w:bookmarkEnd w:id="259"/>
                  <w:r>
                    <w:rPr>
                      <w:color w:val="auto"/>
                    </w:rPr>
                    <w:t>，具备专门的拆解工位</w:t>
                  </w:r>
                  <w:bookmarkEnd w:id="260"/>
                  <w:bookmarkEnd w:id="261"/>
                  <w:r>
                    <w:rPr>
                      <w:color w:val="auto"/>
                    </w:rPr>
                    <w:t>，不设破碎过程。</w:t>
                  </w:r>
                  <w:bookmarkEnd w:id="262"/>
                  <w:bookmarkEnd w:id="263"/>
                </w:p>
              </w:tc>
              <w:tc>
                <w:tcPr>
                  <w:tcW w:w="752" w:type="dxa"/>
                  <w:vAlign w:val="center"/>
                </w:tcPr>
                <w:p>
                  <w:pPr>
                    <w:jc w:val="center"/>
                    <w:rPr>
                      <w:color w:val="auto"/>
                      <w:szCs w:val="21"/>
                    </w:rPr>
                  </w:pPr>
                  <w:bookmarkStart w:id="264" w:name="_Toc17391"/>
                  <w:bookmarkStart w:id="265" w:name="_Toc501464274"/>
                  <w:bookmarkStart w:id="266" w:name="_Toc501717738"/>
                  <w:bookmarkStart w:id="267" w:name="_Toc505784075"/>
                  <w:bookmarkStart w:id="268" w:name="_Toc11478"/>
                  <w:r>
                    <w:rPr>
                      <w:color w:val="auto"/>
                      <w:szCs w:val="21"/>
                    </w:rPr>
                    <w:t>符合</w:t>
                  </w:r>
                  <w:bookmarkEnd w:id="264"/>
                  <w:bookmarkEnd w:id="265"/>
                  <w:bookmarkEnd w:id="266"/>
                  <w:bookmarkEnd w:id="267"/>
                  <w:bookmarkEnd w:id="26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报废机动车应依照下列顺序进行拆解：</w:t>
                  </w:r>
                </w:p>
                <w:p>
                  <w:pPr>
                    <w:pStyle w:val="77"/>
                    <w:rPr>
                      <w:color w:val="auto"/>
                    </w:rPr>
                  </w:pPr>
                  <w:r>
                    <w:rPr>
                      <w:color w:val="auto"/>
                    </w:rPr>
                    <w:t>（1）拆除蓄电池；</w:t>
                  </w:r>
                </w:p>
                <w:p>
                  <w:pPr>
                    <w:pStyle w:val="77"/>
                    <w:rPr>
                      <w:color w:val="auto"/>
                    </w:rPr>
                  </w:pPr>
                  <w:r>
                    <w:rPr>
                      <w:color w:val="auto"/>
                    </w:rPr>
                    <w:t>（2）拆除液化气罐；</w:t>
                  </w:r>
                </w:p>
                <w:p>
                  <w:pPr>
                    <w:pStyle w:val="77"/>
                    <w:rPr>
                      <w:color w:val="auto"/>
                    </w:rPr>
                  </w:pPr>
                  <w:r>
                    <w:rPr>
                      <w:color w:val="auto"/>
                    </w:rPr>
                    <w:t>（3）拆除安全气囊；</w:t>
                  </w:r>
                </w:p>
                <w:p>
                  <w:pPr>
                    <w:pStyle w:val="77"/>
                    <w:rPr>
                      <w:color w:val="auto"/>
                    </w:rPr>
                  </w:pPr>
                  <w:r>
                    <w:rPr>
                      <w:color w:val="auto"/>
                    </w:rPr>
                    <w:t>（4）拆除含多氯联苯的废电容器和尾气净化催化剂；</w:t>
                  </w:r>
                </w:p>
                <w:p>
                  <w:pPr>
                    <w:pStyle w:val="77"/>
                    <w:rPr>
                      <w:color w:val="auto"/>
                    </w:rPr>
                  </w:pPr>
                  <w:r>
                    <w:rPr>
                      <w:color w:val="auto"/>
                    </w:rPr>
                    <w:t>（5）排除残留的各种废油液；</w:t>
                  </w:r>
                </w:p>
                <w:p>
                  <w:pPr>
                    <w:pStyle w:val="77"/>
                    <w:rPr>
                      <w:color w:val="auto"/>
                    </w:rPr>
                  </w:pPr>
                  <w:r>
                    <w:rPr>
                      <w:color w:val="auto"/>
                    </w:rPr>
                    <w:t>（6）拆除空调器；</w:t>
                  </w:r>
                </w:p>
                <w:p>
                  <w:pPr>
                    <w:pStyle w:val="77"/>
                    <w:rPr>
                      <w:color w:val="auto"/>
                    </w:rPr>
                  </w:pPr>
                  <w:r>
                    <w:rPr>
                      <w:color w:val="auto"/>
                    </w:rPr>
                    <w:t>（7）拆除各种电子电器部件，包括仪表盘、音响、车载电台电话、电子导航设备、电动机和发电机、电线电缆以及其他电子电器；</w:t>
                  </w:r>
                </w:p>
                <w:p>
                  <w:pPr>
                    <w:pStyle w:val="77"/>
                    <w:rPr>
                      <w:color w:val="auto"/>
                    </w:rPr>
                  </w:pPr>
                  <w:r>
                    <w:rPr>
                      <w:color w:val="auto"/>
                    </w:rPr>
                    <w:t>（8）拆除其他零部件</w:t>
                  </w:r>
                </w:p>
              </w:tc>
              <w:tc>
                <w:tcPr>
                  <w:tcW w:w="2736" w:type="dxa"/>
                  <w:vAlign w:val="center"/>
                </w:tcPr>
                <w:p>
                  <w:pPr>
                    <w:pStyle w:val="77"/>
                    <w:rPr>
                      <w:color w:val="auto"/>
                    </w:rPr>
                  </w:pPr>
                  <w:bookmarkStart w:id="269" w:name="_Toc462227253"/>
                  <w:bookmarkStart w:id="270" w:name="_Toc465778255"/>
                  <w:bookmarkStart w:id="271" w:name="_Toc501464275"/>
                  <w:bookmarkStart w:id="272" w:name="_Toc462904208"/>
                  <w:bookmarkStart w:id="273" w:name="_Toc464737313"/>
                  <w:bookmarkStart w:id="274" w:name="_Toc505784076"/>
                  <w:bookmarkStart w:id="275" w:name="_Toc26108"/>
                  <w:bookmarkStart w:id="276" w:name="_Toc12659"/>
                  <w:bookmarkStart w:id="277" w:name="_Toc501717739"/>
                  <w:r>
                    <w:rPr>
                      <w:color w:val="auto"/>
                    </w:rPr>
                    <w:t>本项目严格执行《报废机动车拆解企业污染控制技术规范》（HJ348-2022）拆解顺序</w:t>
                  </w:r>
                  <w:bookmarkEnd w:id="269"/>
                  <w:bookmarkEnd w:id="270"/>
                  <w:bookmarkEnd w:id="271"/>
                  <w:bookmarkEnd w:id="272"/>
                  <w:bookmarkEnd w:id="273"/>
                  <w:r>
                    <w:rPr>
                      <w:color w:val="auto"/>
                    </w:rPr>
                    <w:t>，详见工艺流程图。</w:t>
                  </w:r>
                  <w:bookmarkEnd w:id="274"/>
                  <w:bookmarkEnd w:id="275"/>
                  <w:bookmarkEnd w:id="276"/>
                  <w:bookmarkEnd w:id="277"/>
                </w:p>
              </w:tc>
              <w:tc>
                <w:tcPr>
                  <w:tcW w:w="752" w:type="dxa"/>
                  <w:vAlign w:val="center"/>
                </w:tcPr>
                <w:p>
                  <w:pPr>
                    <w:jc w:val="center"/>
                    <w:rPr>
                      <w:color w:val="auto"/>
                      <w:szCs w:val="21"/>
                    </w:rPr>
                  </w:pPr>
                  <w:bookmarkStart w:id="278" w:name="_Toc501717740"/>
                  <w:bookmarkStart w:id="279" w:name="_Toc24687"/>
                  <w:bookmarkStart w:id="280" w:name="_Toc501464276"/>
                  <w:bookmarkStart w:id="281" w:name="_Toc505784077"/>
                  <w:bookmarkStart w:id="282" w:name="_Toc11425"/>
                  <w:r>
                    <w:rPr>
                      <w:color w:val="auto"/>
                      <w:szCs w:val="21"/>
                    </w:rPr>
                    <w:t>符合</w:t>
                  </w:r>
                  <w:bookmarkEnd w:id="278"/>
                  <w:bookmarkEnd w:id="279"/>
                  <w:bookmarkEnd w:id="280"/>
                  <w:bookmarkEnd w:id="281"/>
                  <w:bookmarkEnd w:id="28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3614" w:type="dxa"/>
                  <w:vAlign w:val="center"/>
                </w:tcPr>
                <w:p>
                  <w:pPr>
                    <w:pStyle w:val="77"/>
                    <w:rPr>
                      <w:color w:val="auto"/>
                    </w:rPr>
                  </w:pPr>
                  <w:r>
                    <w:rPr>
                      <w:color w:val="auto"/>
                    </w:rPr>
                    <w:t>按照资源最大化的原则拆解报废机动车的其余部分。</w:t>
                  </w:r>
                </w:p>
              </w:tc>
              <w:tc>
                <w:tcPr>
                  <w:tcW w:w="2736" w:type="dxa"/>
                  <w:vAlign w:val="center"/>
                </w:tcPr>
                <w:p>
                  <w:pPr>
                    <w:pStyle w:val="77"/>
                    <w:rPr>
                      <w:color w:val="auto"/>
                    </w:rPr>
                  </w:pPr>
                  <w:bookmarkStart w:id="283" w:name="_Toc465778257"/>
                  <w:bookmarkStart w:id="284" w:name="_Toc462904210"/>
                  <w:bookmarkStart w:id="285" w:name="_Toc501464277"/>
                  <w:bookmarkStart w:id="286" w:name="_Toc462227255"/>
                  <w:bookmarkStart w:id="287" w:name="_Toc464737315"/>
                  <w:bookmarkStart w:id="288" w:name="_Toc505784078"/>
                  <w:bookmarkStart w:id="289" w:name="_Toc501717741"/>
                  <w:bookmarkStart w:id="290" w:name="_Toc18006"/>
                  <w:bookmarkStart w:id="291" w:name="_Toc13145"/>
                  <w:r>
                    <w:rPr>
                      <w:color w:val="auto"/>
                    </w:rPr>
                    <w:t>按严格执行《报废机动车拆解企业污染控制技术规范》（HJ348-2022）拆解顺序</w:t>
                  </w:r>
                  <w:bookmarkEnd w:id="283"/>
                  <w:bookmarkEnd w:id="284"/>
                  <w:bookmarkEnd w:id="285"/>
                  <w:bookmarkEnd w:id="286"/>
                  <w:bookmarkEnd w:id="287"/>
                  <w:r>
                    <w:rPr>
                      <w:color w:val="auto"/>
                    </w:rPr>
                    <w:t>。</w:t>
                  </w:r>
                  <w:bookmarkEnd w:id="288"/>
                  <w:bookmarkEnd w:id="289"/>
                  <w:r>
                    <w:rPr>
                      <w:color w:val="auto"/>
                    </w:rPr>
                    <w:t>资源最大化的原则拆解报废机动车的其余部分。</w:t>
                  </w:r>
                  <w:bookmarkEnd w:id="290"/>
                  <w:bookmarkEnd w:id="291"/>
                </w:p>
              </w:tc>
              <w:tc>
                <w:tcPr>
                  <w:tcW w:w="752" w:type="dxa"/>
                  <w:vAlign w:val="center"/>
                </w:tcPr>
                <w:p>
                  <w:pPr>
                    <w:jc w:val="center"/>
                    <w:rPr>
                      <w:color w:val="auto"/>
                      <w:szCs w:val="21"/>
                    </w:rPr>
                  </w:pPr>
                  <w:bookmarkStart w:id="292" w:name="_Toc501717742"/>
                  <w:bookmarkStart w:id="293" w:name="_Toc11292"/>
                  <w:bookmarkStart w:id="294" w:name="_Toc14"/>
                  <w:bookmarkStart w:id="295" w:name="_Toc505784079"/>
                  <w:bookmarkStart w:id="296" w:name="_Toc501464278"/>
                  <w:r>
                    <w:rPr>
                      <w:color w:val="auto"/>
                      <w:szCs w:val="21"/>
                    </w:rPr>
                    <w:t>符合</w:t>
                  </w:r>
                  <w:bookmarkEnd w:id="292"/>
                  <w:bookmarkEnd w:id="293"/>
                  <w:bookmarkEnd w:id="294"/>
                  <w:bookmarkEnd w:id="295"/>
                  <w:bookmarkEnd w:id="29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4" w:type="dxa"/>
                  <w:vAlign w:val="center"/>
                </w:tcPr>
                <w:p>
                  <w:pPr>
                    <w:pStyle w:val="77"/>
                    <w:rPr>
                      <w:color w:val="auto"/>
                    </w:rPr>
                  </w:pPr>
                  <w:r>
                    <w:rPr>
                      <w:color w:val="auto"/>
                    </w:rPr>
                    <w:t>禁止在未完成上述各项拆解作业前对报废机动车进行破碎处理或者直接进行熔炼处理。</w:t>
                  </w:r>
                </w:p>
              </w:tc>
              <w:tc>
                <w:tcPr>
                  <w:tcW w:w="2736" w:type="dxa"/>
                  <w:vAlign w:val="center"/>
                </w:tcPr>
                <w:p>
                  <w:pPr>
                    <w:pStyle w:val="77"/>
                    <w:rPr>
                      <w:color w:val="auto"/>
                    </w:rPr>
                  </w:pPr>
                  <w:bookmarkStart w:id="297" w:name="_Toc465778259"/>
                  <w:bookmarkStart w:id="298" w:name="_Toc501464279"/>
                  <w:bookmarkStart w:id="299" w:name="_Toc464737317"/>
                  <w:bookmarkStart w:id="300" w:name="_Toc501717743"/>
                  <w:bookmarkStart w:id="301" w:name="_Toc462227257"/>
                  <w:bookmarkStart w:id="302" w:name="_Toc462904212"/>
                  <w:bookmarkStart w:id="303" w:name="_Toc505784080"/>
                  <w:bookmarkStart w:id="304" w:name="_Toc31233"/>
                  <w:bookmarkStart w:id="305" w:name="_Toc3855"/>
                  <w:r>
                    <w:rPr>
                      <w:color w:val="auto"/>
                    </w:rPr>
                    <w:t>本项目不涉及熔炼工序</w:t>
                  </w:r>
                  <w:bookmarkEnd w:id="297"/>
                  <w:bookmarkEnd w:id="298"/>
                  <w:bookmarkEnd w:id="299"/>
                  <w:bookmarkEnd w:id="300"/>
                  <w:bookmarkEnd w:id="301"/>
                  <w:bookmarkEnd w:id="302"/>
                  <w:bookmarkEnd w:id="303"/>
                  <w:r>
                    <w:rPr>
                      <w:color w:val="auto"/>
                    </w:rPr>
                    <w:t>，只设拆解过程，不设置破碎过程，也无零件清洗及精细拆解、翻新等步骤。</w:t>
                  </w:r>
                  <w:bookmarkEnd w:id="304"/>
                  <w:bookmarkEnd w:id="305"/>
                </w:p>
              </w:tc>
              <w:tc>
                <w:tcPr>
                  <w:tcW w:w="752" w:type="dxa"/>
                  <w:vAlign w:val="center"/>
                </w:tcPr>
                <w:p>
                  <w:pPr>
                    <w:jc w:val="center"/>
                    <w:rPr>
                      <w:color w:val="auto"/>
                      <w:szCs w:val="21"/>
                    </w:rPr>
                  </w:pPr>
                  <w:bookmarkStart w:id="306" w:name="_Toc29249"/>
                  <w:bookmarkStart w:id="307" w:name="_Toc505784081"/>
                  <w:bookmarkStart w:id="308" w:name="_Toc2804"/>
                  <w:bookmarkStart w:id="309" w:name="_Toc501464280"/>
                  <w:bookmarkStart w:id="310" w:name="_Toc501717744"/>
                  <w:r>
                    <w:rPr>
                      <w:color w:val="auto"/>
                      <w:szCs w:val="21"/>
                    </w:rPr>
                    <w:t>符合</w:t>
                  </w:r>
                  <w:bookmarkEnd w:id="306"/>
                  <w:bookmarkEnd w:id="307"/>
                  <w:bookmarkEnd w:id="308"/>
                  <w:bookmarkEnd w:id="309"/>
                  <w:bookmarkEnd w:id="31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报废机动车拆解企业在拆解作业过程中拆除下来的前款中所列的各种危险废物，应由具有《危险废物经营许可证》并可以处置该类废物的单位进行处理处置，并严格执行危险废物转移联单制度。</w:t>
                  </w:r>
                </w:p>
              </w:tc>
              <w:tc>
                <w:tcPr>
                  <w:tcW w:w="2736" w:type="dxa"/>
                  <w:vAlign w:val="center"/>
                </w:tcPr>
                <w:p>
                  <w:pPr>
                    <w:pStyle w:val="77"/>
                    <w:rPr>
                      <w:color w:val="auto"/>
                    </w:rPr>
                  </w:pPr>
                  <w:bookmarkStart w:id="311" w:name="_Toc501464281"/>
                  <w:bookmarkStart w:id="312" w:name="_Toc462227259"/>
                  <w:bookmarkStart w:id="313" w:name="_Toc464737319"/>
                  <w:bookmarkStart w:id="314" w:name="_Toc465778261"/>
                  <w:bookmarkStart w:id="315" w:name="_Toc462904214"/>
                  <w:bookmarkStart w:id="316" w:name="_Toc501717745"/>
                  <w:bookmarkStart w:id="317" w:name="_Toc505784086"/>
                  <w:bookmarkStart w:id="318" w:name="_Toc2560"/>
                  <w:bookmarkStart w:id="319" w:name="_Toc16034"/>
                  <w:r>
                    <w:rPr>
                      <w:color w:val="auto"/>
                    </w:rPr>
                    <w:t>严格执行危险废物管理条例，按规定对危险废物进行处理处置</w:t>
                  </w:r>
                  <w:bookmarkEnd w:id="311"/>
                  <w:bookmarkEnd w:id="312"/>
                  <w:bookmarkEnd w:id="313"/>
                  <w:bookmarkEnd w:id="314"/>
                  <w:bookmarkEnd w:id="315"/>
                  <w:r>
                    <w:rPr>
                      <w:color w:val="auto"/>
                    </w:rPr>
                    <w:t>。</w:t>
                  </w:r>
                  <w:bookmarkEnd w:id="316"/>
                  <w:bookmarkEnd w:id="317"/>
                  <w:bookmarkEnd w:id="318"/>
                  <w:bookmarkEnd w:id="319"/>
                </w:p>
              </w:tc>
              <w:tc>
                <w:tcPr>
                  <w:tcW w:w="752" w:type="dxa"/>
                  <w:vAlign w:val="center"/>
                </w:tcPr>
                <w:p>
                  <w:pPr>
                    <w:jc w:val="center"/>
                    <w:rPr>
                      <w:color w:val="auto"/>
                      <w:szCs w:val="21"/>
                    </w:rPr>
                  </w:pPr>
                  <w:bookmarkStart w:id="320" w:name="_Toc501717746"/>
                  <w:bookmarkStart w:id="321" w:name="_Toc505784087"/>
                  <w:bookmarkStart w:id="322" w:name="_Toc501464282"/>
                  <w:bookmarkStart w:id="323" w:name="_Toc11443"/>
                  <w:bookmarkStart w:id="324" w:name="_Toc26868"/>
                  <w:r>
                    <w:rPr>
                      <w:color w:val="auto"/>
                      <w:szCs w:val="21"/>
                    </w:rPr>
                    <w:t>符合</w:t>
                  </w:r>
                  <w:bookmarkEnd w:id="320"/>
                  <w:bookmarkEnd w:id="321"/>
                  <w:bookmarkEnd w:id="322"/>
                  <w:bookmarkEnd w:id="323"/>
                  <w:bookmarkEnd w:id="32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3614" w:type="dxa"/>
                  <w:vAlign w:val="center"/>
                </w:tcPr>
                <w:p>
                  <w:pPr>
                    <w:pStyle w:val="77"/>
                    <w:rPr>
                      <w:color w:val="auto"/>
                    </w:rPr>
                  </w:pPr>
                  <w:r>
                    <w:rPr>
                      <w:color w:val="auto"/>
                    </w:rPr>
                    <w:t>报废机动车中的废制冷剂应用专用工具拆除并收集在密闭容器中，并按照规定进行处理，不得向大气排放。</w:t>
                  </w:r>
                </w:p>
              </w:tc>
              <w:tc>
                <w:tcPr>
                  <w:tcW w:w="2736" w:type="dxa"/>
                  <w:vAlign w:val="center"/>
                </w:tcPr>
                <w:p>
                  <w:pPr>
                    <w:pStyle w:val="77"/>
                    <w:rPr>
                      <w:color w:val="auto"/>
                    </w:rPr>
                  </w:pPr>
                  <w:r>
                    <w:rPr>
                      <w:rFonts w:hint="eastAsia"/>
                      <w:color w:val="auto"/>
                    </w:rPr>
                    <w:t>本项目为农用机械拆解，不含有废机动车中的废制冷剂。</w:t>
                  </w:r>
                </w:p>
              </w:tc>
              <w:tc>
                <w:tcPr>
                  <w:tcW w:w="752" w:type="dxa"/>
                  <w:vAlign w:val="center"/>
                </w:tcPr>
                <w:p>
                  <w:pPr>
                    <w:jc w:val="center"/>
                    <w:rPr>
                      <w:color w:val="auto"/>
                      <w:szCs w:val="21"/>
                    </w:rPr>
                  </w:pPr>
                  <w:bookmarkStart w:id="325" w:name="_Toc501717748"/>
                  <w:bookmarkStart w:id="326" w:name="_Toc501464284"/>
                  <w:bookmarkStart w:id="327" w:name="_Toc5138"/>
                  <w:bookmarkStart w:id="328" w:name="_Toc14874"/>
                  <w:bookmarkStart w:id="329" w:name="_Toc505784089"/>
                  <w:r>
                    <w:rPr>
                      <w:color w:val="auto"/>
                      <w:szCs w:val="21"/>
                    </w:rPr>
                    <w:t>符合</w:t>
                  </w:r>
                  <w:bookmarkEnd w:id="325"/>
                  <w:bookmarkEnd w:id="326"/>
                  <w:bookmarkEnd w:id="327"/>
                  <w:bookmarkEnd w:id="328"/>
                  <w:bookmarkEnd w:id="32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禁止在未获得相应资质的报废机动车拆解、破碎企业内拆解废蓄电池和含多氯联苯的废电容器，禁止将蓄电池内的液态废物倾倒出来。应将废蓄电池和含多氯联苯的废电容器贮存在耐酸容器中或者具有耐酸地面的专用区域内，并按照第6.9条规定进行处理。</w:t>
                  </w:r>
                </w:p>
              </w:tc>
              <w:tc>
                <w:tcPr>
                  <w:tcW w:w="2736" w:type="dxa"/>
                  <w:vAlign w:val="center"/>
                </w:tcPr>
                <w:p>
                  <w:pPr>
                    <w:pStyle w:val="77"/>
                    <w:rPr>
                      <w:color w:val="auto"/>
                    </w:rPr>
                  </w:pPr>
                  <w:bookmarkStart w:id="330" w:name="_Toc462904218"/>
                  <w:bookmarkStart w:id="331" w:name="_Toc501717749"/>
                  <w:bookmarkStart w:id="332" w:name="_Toc464737323"/>
                  <w:bookmarkStart w:id="333" w:name="_Toc465778265"/>
                  <w:bookmarkStart w:id="334" w:name="_Toc501464285"/>
                  <w:bookmarkStart w:id="335" w:name="_Toc505784090"/>
                  <w:bookmarkStart w:id="336" w:name="_Toc462227263"/>
                  <w:bookmarkStart w:id="337" w:name="_Toc18506"/>
                  <w:bookmarkStart w:id="338" w:name="_Toc21967"/>
                  <w:r>
                    <w:rPr>
                      <w:color w:val="auto"/>
                    </w:rPr>
                    <w:t>本项目对废蓄电池整体卸下后，不再进行进一步拆解。</w:t>
                  </w:r>
                  <w:bookmarkEnd w:id="330"/>
                  <w:bookmarkEnd w:id="331"/>
                  <w:bookmarkEnd w:id="332"/>
                  <w:bookmarkEnd w:id="333"/>
                  <w:bookmarkEnd w:id="334"/>
                  <w:bookmarkEnd w:id="335"/>
                  <w:bookmarkEnd w:id="336"/>
                  <w:r>
                    <w:rPr>
                      <w:color w:val="auto"/>
                    </w:rPr>
                    <w:t>拆解后的废蓄电池、废电容器（含多氯联苯）分别存放于专用的容器中，暂存于</w:t>
                  </w:r>
                  <w:r>
                    <w:rPr>
                      <w:rFonts w:hint="eastAsia"/>
                      <w:color w:val="auto"/>
                      <w:lang w:eastAsia="zh-CN"/>
                    </w:rPr>
                    <w:t>危险废物贮存库</w:t>
                  </w:r>
                  <w:r>
                    <w:rPr>
                      <w:color w:val="auto"/>
                    </w:rPr>
                    <w:t>，并委托有资质单位回收处理。</w:t>
                  </w:r>
                  <w:bookmarkEnd w:id="337"/>
                  <w:bookmarkEnd w:id="338"/>
                </w:p>
              </w:tc>
              <w:tc>
                <w:tcPr>
                  <w:tcW w:w="752" w:type="dxa"/>
                  <w:vAlign w:val="center"/>
                </w:tcPr>
                <w:p>
                  <w:pPr>
                    <w:jc w:val="center"/>
                    <w:rPr>
                      <w:color w:val="auto"/>
                      <w:szCs w:val="21"/>
                    </w:rPr>
                  </w:pPr>
                  <w:bookmarkStart w:id="339" w:name="_Toc501464286"/>
                  <w:bookmarkStart w:id="340" w:name="_Toc505784091"/>
                  <w:bookmarkStart w:id="341" w:name="_Toc12948"/>
                  <w:bookmarkStart w:id="342" w:name="_Toc9749"/>
                  <w:bookmarkStart w:id="343" w:name="_Toc501717750"/>
                  <w:r>
                    <w:rPr>
                      <w:color w:val="auto"/>
                      <w:szCs w:val="21"/>
                    </w:rPr>
                    <w:t>符合</w:t>
                  </w:r>
                  <w:bookmarkEnd w:id="339"/>
                  <w:bookmarkEnd w:id="340"/>
                  <w:bookmarkEnd w:id="341"/>
                  <w:bookmarkEnd w:id="342"/>
                  <w:bookmarkEnd w:id="34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3614" w:type="dxa"/>
                  <w:vAlign w:val="center"/>
                </w:tcPr>
                <w:p>
                  <w:pPr>
                    <w:pStyle w:val="77"/>
                    <w:rPr>
                      <w:color w:val="auto"/>
                    </w:rPr>
                  </w:pPr>
                  <w:r>
                    <w:rPr>
                      <w:color w:val="auto"/>
                    </w:rPr>
                    <w:t>报废机动车拆解、破碎企业产生的各种危险废物在厂区内的贮存时间不得超过1年。拆解过程产生的危险废物应按照类别分别放置在专门的收集容器和贮存设施内，有危险废物识别标志、标明具体物质名称并设置危险废物警示标志。液态废物应在不同的专用容器中分别贮存。</w:t>
                  </w:r>
                </w:p>
              </w:tc>
              <w:tc>
                <w:tcPr>
                  <w:tcW w:w="2736" w:type="dxa"/>
                  <w:vAlign w:val="center"/>
                </w:tcPr>
                <w:p>
                  <w:pPr>
                    <w:pStyle w:val="77"/>
                    <w:rPr>
                      <w:color w:val="auto"/>
                    </w:rPr>
                  </w:pPr>
                  <w:bookmarkStart w:id="344" w:name="_Toc4558"/>
                  <w:bookmarkStart w:id="345" w:name="_Toc12681"/>
                  <w:bookmarkStart w:id="346" w:name="_Toc505784092"/>
                  <w:bookmarkStart w:id="347" w:name="_Toc501464287"/>
                  <w:bookmarkStart w:id="348" w:name="_Toc501717751"/>
                  <w:r>
                    <w:rPr>
                      <w:color w:val="auto"/>
                    </w:rPr>
                    <w:t>本项目拆解的各种危险废物，按照类别放置在专门的收集贮存设施内，有危险废物识别标志、标明具体物质名称并设置危险废物警示标志。液态废物应在不同的专用容器中分别贮存。各种危险废物定期外运，本项目危险废物贮存周期为1</w:t>
                  </w:r>
                  <w:bookmarkEnd w:id="344"/>
                  <w:bookmarkEnd w:id="345"/>
                  <w:bookmarkEnd w:id="346"/>
                  <w:bookmarkEnd w:id="347"/>
                  <w:bookmarkEnd w:id="348"/>
                  <w:r>
                    <w:rPr>
                      <w:rFonts w:hint="eastAsia"/>
                      <w:color w:val="auto"/>
                    </w:rPr>
                    <w:t>个月</w:t>
                  </w:r>
                  <w:r>
                    <w:rPr>
                      <w:color w:val="auto"/>
                    </w:rPr>
                    <w:t>。</w:t>
                  </w:r>
                </w:p>
              </w:tc>
              <w:tc>
                <w:tcPr>
                  <w:tcW w:w="752" w:type="dxa"/>
                  <w:vAlign w:val="center"/>
                </w:tcPr>
                <w:p>
                  <w:pPr>
                    <w:jc w:val="center"/>
                    <w:rPr>
                      <w:color w:val="auto"/>
                      <w:szCs w:val="21"/>
                    </w:rPr>
                  </w:pPr>
                  <w:bookmarkStart w:id="349" w:name="_Toc8713"/>
                  <w:bookmarkStart w:id="350" w:name="_Toc505784093"/>
                  <w:bookmarkStart w:id="351" w:name="_Toc501717752"/>
                  <w:bookmarkStart w:id="352" w:name="_Toc501464288"/>
                  <w:bookmarkStart w:id="353" w:name="_Toc17938"/>
                  <w:r>
                    <w:rPr>
                      <w:color w:val="auto"/>
                      <w:szCs w:val="21"/>
                    </w:rPr>
                    <w:t>符合</w:t>
                  </w:r>
                  <w:bookmarkEnd w:id="349"/>
                  <w:bookmarkEnd w:id="350"/>
                  <w:bookmarkEnd w:id="351"/>
                  <w:bookmarkEnd w:id="352"/>
                  <w:bookmarkEnd w:id="35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3614" w:type="dxa"/>
                  <w:vAlign w:val="center"/>
                </w:tcPr>
                <w:p>
                  <w:pPr>
                    <w:pStyle w:val="77"/>
                    <w:rPr>
                      <w:color w:val="auto"/>
                    </w:rPr>
                  </w:pPr>
                  <w:r>
                    <w:rPr>
                      <w:color w:val="auto"/>
                    </w:rPr>
                    <w:t>拆除的各种废弃电子电器部件，应交由具有资质的处置单位进行处理处置。</w:t>
                  </w:r>
                </w:p>
              </w:tc>
              <w:tc>
                <w:tcPr>
                  <w:tcW w:w="2736" w:type="dxa"/>
                  <w:vAlign w:val="center"/>
                </w:tcPr>
                <w:p>
                  <w:pPr>
                    <w:pStyle w:val="77"/>
                    <w:rPr>
                      <w:color w:val="auto"/>
                    </w:rPr>
                  </w:pPr>
                  <w:bookmarkStart w:id="354" w:name="_Toc462904222"/>
                  <w:bookmarkStart w:id="355" w:name="_Toc465778275"/>
                  <w:bookmarkStart w:id="356" w:name="_Toc462227267"/>
                  <w:bookmarkStart w:id="357" w:name="_Toc464737332"/>
                  <w:bookmarkStart w:id="358" w:name="_Toc8366"/>
                  <w:bookmarkStart w:id="359" w:name="_Toc501717753"/>
                  <w:bookmarkStart w:id="360" w:name="_Toc505784094"/>
                  <w:bookmarkStart w:id="361" w:name="_Toc3864"/>
                  <w:bookmarkStart w:id="362" w:name="_Toc501464289"/>
                  <w:r>
                    <w:rPr>
                      <w:color w:val="auto"/>
                    </w:rPr>
                    <w:t>本项目建成后，拆除的各种废弃电子电器部件，</w:t>
                  </w:r>
                  <w:bookmarkEnd w:id="354"/>
                  <w:bookmarkEnd w:id="355"/>
                  <w:bookmarkEnd w:id="356"/>
                  <w:bookmarkEnd w:id="357"/>
                  <w:r>
                    <w:rPr>
                      <w:color w:val="auto"/>
                    </w:rPr>
                    <w:t>定期交由有资质单位处置，并签订处置协议。</w:t>
                  </w:r>
                  <w:bookmarkEnd w:id="358"/>
                  <w:bookmarkEnd w:id="359"/>
                  <w:bookmarkEnd w:id="360"/>
                  <w:bookmarkEnd w:id="361"/>
                  <w:bookmarkEnd w:id="362"/>
                </w:p>
              </w:tc>
              <w:tc>
                <w:tcPr>
                  <w:tcW w:w="752" w:type="dxa"/>
                  <w:vAlign w:val="center"/>
                </w:tcPr>
                <w:p>
                  <w:pPr>
                    <w:rPr>
                      <w:color w:val="auto"/>
                      <w:szCs w:val="21"/>
                    </w:rPr>
                  </w:pPr>
                  <w:bookmarkStart w:id="363" w:name="_Toc505784095"/>
                  <w:bookmarkStart w:id="364" w:name="_Toc8933"/>
                  <w:bookmarkStart w:id="365" w:name="_Toc26329"/>
                  <w:bookmarkStart w:id="366" w:name="_Toc501464290"/>
                  <w:bookmarkStart w:id="367" w:name="_Toc501717754"/>
                  <w:r>
                    <w:rPr>
                      <w:color w:val="auto"/>
                      <w:szCs w:val="21"/>
                    </w:rPr>
                    <w:t>符合</w:t>
                  </w:r>
                  <w:bookmarkEnd w:id="363"/>
                  <w:bookmarkEnd w:id="364"/>
                  <w:bookmarkEnd w:id="365"/>
                  <w:bookmarkEnd w:id="366"/>
                  <w:bookmarkEnd w:id="36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在拆解、破碎过程中产生的不可回收利用的工业固体废物应在符合国家标准建设、运行的处理处置设施进行处置。</w:t>
                  </w:r>
                </w:p>
              </w:tc>
              <w:tc>
                <w:tcPr>
                  <w:tcW w:w="2736" w:type="dxa"/>
                  <w:vAlign w:val="center"/>
                </w:tcPr>
                <w:p>
                  <w:pPr>
                    <w:pStyle w:val="77"/>
                    <w:rPr>
                      <w:color w:val="auto"/>
                    </w:rPr>
                  </w:pPr>
                  <w:r>
                    <w:rPr>
                      <w:color w:val="auto"/>
                    </w:rPr>
                    <w:t>拆解过程产生的不可回收废物：主要为废棉、麻织物、废海绵、废皮革等，交由市政部门统一处理。</w:t>
                  </w:r>
                </w:p>
              </w:tc>
              <w:tc>
                <w:tcPr>
                  <w:tcW w:w="752" w:type="dxa"/>
                  <w:vAlign w:val="center"/>
                </w:tcPr>
                <w:p>
                  <w:pPr>
                    <w:jc w:val="center"/>
                    <w:rPr>
                      <w:color w:val="auto"/>
                      <w:szCs w:val="21"/>
                    </w:rPr>
                  </w:pPr>
                  <w:bookmarkStart w:id="368" w:name="_Toc505784097"/>
                  <w:bookmarkStart w:id="369" w:name="_Toc18914"/>
                  <w:bookmarkStart w:id="370" w:name="_Toc501717756"/>
                  <w:bookmarkStart w:id="371" w:name="_Toc32597"/>
                  <w:bookmarkStart w:id="372" w:name="_Toc501464292"/>
                  <w:r>
                    <w:rPr>
                      <w:color w:val="auto"/>
                      <w:szCs w:val="21"/>
                    </w:rPr>
                    <w:t>符合</w:t>
                  </w:r>
                  <w:bookmarkEnd w:id="368"/>
                  <w:bookmarkEnd w:id="369"/>
                  <w:bookmarkEnd w:id="370"/>
                  <w:bookmarkEnd w:id="371"/>
                  <w:bookmarkEnd w:id="37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3614" w:type="dxa"/>
                  <w:vAlign w:val="center"/>
                </w:tcPr>
                <w:p>
                  <w:pPr>
                    <w:pStyle w:val="77"/>
                    <w:rPr>
                      <w:color w:val="auto"/>
                    </w:rPr>
                  </w:pPr>
                  <w:r>
                    <w:rPr>
                      <w:color w:val="auto"/>
                    </w:rPr>
                    <w:t>拆解得到的可回收利用的零部件、再生材料与不可回收利用的废物应按种类分别收集在不同的专用容器或固定区域，并设立明显的区分标识。</w:t>
                  </w:r>
                </w:p>
              </w:tc>
              <w:tc>
                <w:tcPr>
                  <w:tcW w:w="2736" w:type="dxa"/>
                  <w:vAlign w:val="center"/>
                </w:tcPr>
                <w:p>
                  <w:pPr>
                    <w:pStyle w:val="77"/>
                    <w:rPr>
                      <w:color w:val="auto"/>
                    </w:rPr>
                  </w:pPr>
                  <w:bookmarkStart w:id="373" w:name="_Toc465778281"/>
                  <w:bookmarkStart w:id="374" w:name="_Toc462904228"/>
                  <w:bookmarkStart w:id="375" w:name="_Toc462227273"/>
                  <w:bookmarkStart w:id="376" w:name="_Toc464737338"/>
                  <w:bookmarkStart w:id="377" w:name="_Toc501464295"/>
                  <w:bookmarkStart w:id="378" w:name="_Toc501717759"/>
                  <w:bookmarkStart w:id="379" w:name="_Toc505784100"/>
                  <w:bookmarkStart w:id="380" w:name="_Toc10915"/>
                  <w:bookmarkStart w:id="381" w:name="_Toc12413"/>
                  <w:r>
                    <w:rPr>
                      <w:color w:val="auto"/>
                    </w:rPr>
                    <w:t>本项目各类拆解产物分类、分区放置</w:t>
                  </w:r>
                  <w:bookmarkEnd w:id="373"/>
                  <w:bookmarkEnd w:id="374"/>
                  <w:bookmarkEnd w:id="375"/>
                  <w:bookmarkEnd w:id="376"/>
                  <w:r>
                    <w:rPr>
                      <w:color w:val="auto"/>
                    </w:rPr>
                    <w:t>不同的专用贮存设施内，并设置明显的区分标识。</w:t>
                  </w:r>
                  <w:bookmarkEnd w:id="377"/>
                  <w:bookmarkEnd w:id="378"/>
                  <w:bookmarkEnd w:id="379"/>
                  <w:bookmarkEnd w:id="380"/>
                  <w:bookmarkEnd w:id="381"/>
                </w:p>
              </w:tc>
              <w:tc>
                <w:tcPr>
                  <w:tcW w:w="752" w:type="dxa"/>
                  <w:vAlign w:val="center"/>
                </w:tcPr>
                <w:p>
                  <w:pPr>
                    <w:jc w:val="center"/>
                    <w:rPr>
                      <w:color w:val="auto"/>
                      <w:szCs w:val="21"/>
                    </w:rPr>
                  </w:pPr>
                  <w:bookmarkStart w:id="382" w:name="_Toc501717760"/>
                  <w:bookmarkStart w:id="383" w:name="_Toc25363"/>
                  <w:bookmarkStart w:id="384" w:name="_Toc505784101"/>
                  <w:bookmarkStart w:id="385" w:name="_Toc501464296"/>
                  <w:bookmarkStart w:id="386" w:name="_Toc9478"/>
                  <w:r>
                    <w:rPr>
                      <w:color w:val="auto"/>
                      <w:szCs w:val="21"/>
                    </w:rPr>
                    <w:t>符合</w:t>
                  </w:r>
                  <w:bookmarkEnd w:id="382"/>
                  <w:bookmarkEnd w:id="383"/>
                  <w:bookmarkEnd w:id="384"/>
                  <w:bookmarkEnd w:id="385"/>
                  <w:bookmarkEnd w:id="38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3614" w:type="dxa"/>
                  <w:vAlign w:val="center"/>
                </w:tcPr>
                <w:p>
                  <w:pPr>
                    <w:pStyle w:val="77"/>
                    <w:rPr>
                      <w:color w:val="auto"/>
                    </w:rPr>
                  </w:pPr>
                  <w:r>
                    <w:rPr>
                      <w:color w:val="auto"/>
                    </w:rPr>
                    <w:t>拆解得到的轮胎和塑料部件的贮存区域应具消防设施，并尽量避免大量堆放。</w:t>
                  </w:r>
                </w:p>
              </w:tc>
              <w:tc>
                <w:tcPr>
                  <w:tcW w:w="2736" w:type="dxa"/>
                  <w:vAlign w:val="center"/>
                </w:tcPr>
                <w:p>
                  <w:pPr>
                    <w:pStyle w:val="77"/>
                    <w:rPr>
                      <w:color w:val="auto"/>
                    </w:rPr>
                  </w:pPr>
                  <w:bookmarkStart w:id="387" w:name="_Toc462227275"/>
                  <w:bookmarkStart w:id="388" w:name="_Toc465778283"/>
                  <w:bookmarkStart w:id="389" w:name="_Toc464737340"/>
                  <w:bookmarkStart w:id="390" w:name="_Toc501464297"/>
                  <w:bookmarkStart w:id="391" w:name="_Toc462904230"/>
                  <w:bookmarkStart w:id="392" w:name="_Toc501717761"/>
                  <w:bookmarkStart w:id="393" w:name="_Toc505784102"/>
                  <w:bookmarkStart w:id="394" w:name="_Toc17034"/>
                  <w:bookmarkStart w:id="395" w:name="_Toc27620"/>
                  <w:r>
                    <w:rPr>
                      <w:color w:val="auto"/>
                    </w:rPr>
                    <w:t>暂存该部分部件的仓库配有消防装置，且随拆随售</w:t>
                  </w:r>
                  <w:bookmarkEnd w:id="387"/>
                  <w:bookmarkEnd w:id="388"/>
                  <w:bookmarkEnd w:id="389"/>
                  <w:bookmarkEnd w:id="390"/>
                  <w:bookmarkEnd w:id="391"/>
                  <w:r>
                    <w:rPr>
                      <w:color w:val="auto"/>
                    </w:rPr>
                    <w:t>。</w:t>
                  </w:r>
                  <w:bookmarkEnd w:id="392"/>
                  <w:bookmarkEnd w:id="393"/>
                  <w:bookmarkEnd w:id="394"/>
                  <w:bookmarkEnd w:id="395"/>
                </w:p>
              </w:tc>
              <w:tc>
                <w:tcPr>
                  <w:tcW w:w="752" w:type="dxa"/>
                  <w:vAlign w:val="center"/>
                </w:tcPr>
                <w:p>
                  <w:pPr>
                    <w:jc w:val="center"/>
                    <w:rPr>
                      <w:color w:val="auto"/>
                      <w:szCs w:val="21"/>
                    </w:rPr>
                  </w:pPr>
                  <w:bookmarkStart w:id="396" w:name="_Toc13417"/>
                  <w:bookmarkStart w:id="397" w:name="_Toc501717762"/>
                  <w:bookmarkStart w:id="398" w:name="_Toc32556"/>
                  <w:bookmarkStart w:id="399" w:name="_Toc505784103"/>
                  <w:bookmarkStart w:id="400" w:name="_Toc501464298"/>
                  <w:r>
                    <w:rPr>
                      <w:color w:val="auto"/>
                      <w:szCs w:val="21"/>
                    </w:rPr>
                    <w:t>符合</w:t>
                  </w:r>
                  <w:bookmarkEnd w:id="396"/>
                  <w:bookmarkEnd w:id="397"/>
                  <w:bookmarkEnd w:id="398"/>
                  <w:bookmarkEnd w:id="399"/>
                  <w:bookmarkEnd w:id="40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3614" w:type="dxa"/>
                  <w:vAlign w:val="center"/>
                </w:tcPr>
                <w:p>
                  <w:pPr>
                    <w:pStyle w:val="77"/>
                    <w:rPr>
                      <w:color w:val="auto"/>
                    </w:rPr>
                  </w:pPr>
                  <w:r>
                    <w:rPr>
                      <w:color w:val="auto"/>
                    </w:rPr>
                    <w:t>报废机动车拆解、破碎企业厂区收集的雨水、清洗水和其他非生活废水等应通过收集管道（井）收集后进入污水处理设施进行处理，并达到排放标准后方可排放。</w:t>
                  </w:r>
                </w:p>
              </w:tc>
              <w:tc>
                <w:tcPr>
                  <w:tcW w:w="2736" w:type="dxa"/>
                  <w:vAlign w:val="center"/>
                </w:tcPr>
                <w:p>
                  <w:pPr>
                    <w:pStyle w:val="77"/>
                    <w:rPr>
                      <w:color w:val="auto"/>
                    </w:rPr>
                  </w:pPr>
                  <w:r>
                    <w:rPr>
                      <w:color w:val="auto"/>
                    </w:rPr>
                    <w:t>本项目无拆解车间地面冲洗废水产生，主要为生活污水和初期雨水。生活污水排入</w:t>
                  </w:r>
                  <w:r>
                    <w:rPr>
                      <w:rFonts w:hint="eastAsia"/>
                      <w:color w:val="auto"/>
                      <w:lang w:val="en-US" w:eastAsia="zh-CN"/>
                    </w:rPr>
                    <w:t>市政管网</w:t>
                  </w:r>
                  <w:r>
                    <w:rPr>
                      <w:color w:val="auto"/>
                    </w:rPr>
                    <w:t>；</w:t>
                  </w:r>
                  <w:r>
                    <w:rPr>
                      <w:rFonts w:hint="eastAsia" w:ascii="宋体" w:hAnsi="宋体" w:cs="宋体"/>
                      <w:color w:val="auto"/>
                    </w:rPr>
                    <w:t>初期雨水</w:t>
                  </w:r>
                  <w:r>
                    <w:rPr>
                      <w:color w:val="auto"/>
                    </w:rPr>
                    <w:t>经待拆车辆存放区四周排水沟汇入厂区一座20m</w:t>
                  </w:r>
                  <w:r>
                    <w:rPr>
                      <w:color w:val="auto"/>
                      <w:vertAlign w:val="superscript"/>
                    </w:rPr>
                    <w:t>3</w:t>
                  </w:r>
                  <w:r>
                    <w:rPr>
                      <w:color w:val="auto"/>
                    </w:rPr>
                    <w:t>初期雨水收集池内，经油水分离器隔油处理后满足《污水综合排放标准》（GB8978-1996）表4中三级标准后，</w:t>
                  </w:r>
                  <w:r>
                    <w:rPr>
                      <w:rFonts w:hint="eastAsia"/>
                      <w:color w:val="auto"/>
                      <w:lang w:val="en-US" w:eastAsia="zh-CN"/>
                    </w:rPr>
                    <w:t>排入市政管网</w:t>
                  </w:r>
                  <w:r>
                    <w:rPr>
                      <w:color w:val="auto"/>
                    </w:rPr>
                    <w:t>。</w:t>
                  </w:r>
                </w:p>
              </w:tc>
              <w:tc>
                <w:tcPr>
                  <w:tcW w:w="752" w:type="dxa"/>
                  <w:vAlign w:val="center"/>
                </w:tcPr>
                <w:p>
                  <w:pPr>
                    <w:jc w:val="center"/>
                    <w:rPr>
                      <w:color w:val="auto"/>
                      <w:szCs w:val="21"/>
                    </w:rPr>
                  </w:pPr>
                  <w:bookmarkStart w:id="401" w:name="_Toc505784105"/>
                  <w:bookmarkStart w:id="402" w:name="_Toc18631"/>
                  <w:bookmarkStart w:id="403" w:name="_Toc501464300"/>
                  <w:bookmarkStart w:id="404" w:name="_Toc501717764"/>
                  <w:bookmarkStart w:id="405" w:name="_Toc4311"/>
                  <w:r>
                    <w:rPr>
                      <w:color w:val="auto"/>
                      <w:szCs w:val="21"/>
                    </w:rPr>
                    <w:t>符合</w:t>
                  </w:r>
                  <w:bookmarkEnd w:id="401"/>
                  <w:bookmarkEnd w:id="402"/>
                  <w:bookmarkEnd w:id="403"/>
                  <w:bookmarkEnd w:id="404"/>
                  <w:bookmarkEnd w:id="405"/>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3614" w:type="dxa"/>
                  <w:vAlign w:val="center"/>
                </w:tcPr>
                <w:p>
                  <w:pPr>
                    <w:pStyle w:val="77"/>
                    <w:rPr>
                      <w:color w:val="auto"/>
                    </w:rPr>
                  </w:pPr>
                  <w:r>
                    <w:rPr>
                      <w:color w:val="auto"/>
                    </w:rPr>
                    <w:t>报废机动车拆解、破碎企业应采取隔音降噪措施。</w:t>
                  </w:r>
                </w:p>
              </w:tc>
              <w:tc>
                <w:tcPr>
                  <w:tcW w:w="2736" w:type="dxa"/>
                  <w:vAlign w:val="center"/>
                </w:tcPr>
                <w:p>
                  <w:pPr>
                    <w:pStyle w:val="77"/>
                    <w:rPr>
                      <w:color w:val="auto"/>
                    </w:rPr>
                  </w:pPr>
                  <w:bookmarkStart w:id="406" w:name="_Toc464737344"/>
                  <w:bookmarkStart w:id="407" w:name="_Toc462227279"/>
                  <w:bookmarkStart w:id="408" w:name="_Toc462904234"/>
                  <w:bookmarkStart w:id="409" w:name="_Toc465778287"/>
                  <w:bookmarkStart w:id="410" w:name="_Toc505784106"/>
                  <w:bookmarkStart w:id="411" w:name="_Toc28651"/>
                  <w:bookmarkStart w:id="412" w:name="_Toc501464301"/>
                  <w:bookmarkStart w:id="413" w:name="_Toc501717765"/>
                  <w:bookmarkStart w:id="414" w:name="_Toc28505"/>
                  <w:r>
                    <w:rPr>
                      <w:color w:val="auto"/>
                    </w:rPr>
                    <w:t>本项目生产设备进行隔声</w:t>
                  </w:r>
                  <w:bookmarkEnd w:id="406"/>
                  <w:bookmarkEnd w:id="407"/>
                  <w:bookmarkEnd w:id="408"/>
                  <w:bookmarkEnd w:id="409"/>
                  <w:r>
                    <w:rPr>
                      <w:color w:val="auto"/>
                    </w:rPr>
                    <w:t>降噪措施。</w:t>
                  </w:r>
                  <w:bookmarkEnd w:id="410"/>
                  <w:bookmarkEnd w:id="411"/>
                  <w:bookmarkEnd w:id="412"/>
                  <w:bookmarkEnd w:id="413"/>
                  <w:bookmarkEnd w:id="414"/>
                </w:p>
              </w:tc>
              <w:tc>
                <w:tcPr>
                  <w:tcW w:w="752" w:type="dxa"/>
                  <w:vAlign w:val="center"/>
                </w:tcPr>
                <w:p>
                  <w:pPr>
                    <w:jc w:val="center"/>
                    <w:rPr>
                      <w:color w:val="auto"/>
                      <w:szCs w:val="21"/>
                    </w:rPr>
                  </w:pPr>
                  <w:bookmarkStart w:id="415" w:name="_Toc10675"/>
                  <w:bookmarkStart w:id="416" w:name="_Toc501464302"/>
                  <w:bookmarkStart w:id="417" w:name="_Toc32692"/>
                  <w:bookmarkStart w:id="418" w:name="_Toc505784107"/>
                  <w:bookmarkStart w:id="419" w:name="_Toc501717766"/>
                  <w:r>
                    <w:rPr>
                      <w:color w:val="auto"/>
                      <w:szCs w:val="21"/>
                    </w:rPr>
                    <w:t>符合</w:t>
                  </w:r>
                  <w:bookmarkEnd w:id="415"/>
                  <w:bookmarkEnd w:id="416"/>
                  <w:bookmarkEnd w:id="417"/>
                  <w:bookmarkEnd w:id="418"/>
                  <w:bookmarkEnd w:id="41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3614" w:type="dxa"/>
                  <w:vAlign w:val="center"/>
                </w:tcPr>
                <w:p>
                  <w:pPr>
                    <w:pStyle w:val="77"/>
                    <w:rPr>
                      <w:color w:val="auto"/>
                    </w:rPr>
                  </w:pPr>
                  <w:r>
                    <w:rPr>
                      <w:color w:val="auto"/>
                    </w:rPr>
                    <w:t>报废机动车拆解、破碎企业应按照环境保护措施验收的要求对污染物排放进行日常监测；应建立拆解、破碎报废机动车经营情况的记录制度，如实记载每批报废机动车的来源、类型、重量（数量），收集（接收）、拆解、破碎、贮存、处置的时间，运输单位的名称和联系方式，拆解、破碎得到的产品和不可回收利用的废物的数量和去向等。监测报告和经营情况记录应至少保存3年。</w:t>
                  </w:r>
                </w:p>
              </w:tc>
              <w:tc>
                <w:tcPr>
                  <w:tcW w:w="2736" w:type="dxa"/>
                  <w:vAlign w:val="center"/>
                </w:tcPr>
                <w:p>
                  <w:pPr>
                    <w:pStyle w:val="77"/>
                    <w:rPr>
                      <w:color w:val="auto"/>
                    </w:rPr>
                  </w:pPr>
                  <w:bookmarkStart w:id="420" w:name="_Toc501464303"/>
                  <w:bookmarkStart w:id="421" w:name="_Toc9199"/>
                  <w:bookmarkStart w:id="422" w:name="_Toc501717767"/>
                  <w:bookmarkStart w:id="423" w:name="_Toc13363"/>
                  <w:bookmarkStart w:id="424" w:name="_Toc505784112"/>
                  <w:r>
                    <w:rPr>
                      <w:color w:val="auto"/>
                    </w:rPr>
                    <w:t>企业建立环境管理制度，制定了环境监测计划；本项目对进厂的每一辆报废汽车进行检查和信息登记，监测报告和经营情况记录要求至少保存3年。</w:t>
                  </w:r>
                  <w:bookmarkEnd w:id="420"/>
                  <w:bookmarkEnd w:id="421"/>
                  <w:bookmarkEnd w:id="422"/>
                  <w:bookmarkEnd w:id="423"/>
                  <w:bookmarkEnd w:id="424"/>
                </w:p>
              </w:tc>
              <w:tc>
                <w:tcPr>
                  <w:tcW w:w="752" w:type="dxa"/>
                  <w:vAlign w:val="center"/>
                </w:tcPr>
                <w:p>
                  <w:pPr>
                    <w:jc w:val="center"/>
                    <w:rPr>
                      <w:color w:val="auto"/>
                      <w:szCs w:val="21"/>
                    </w:rPr>
                  </w:pPr>
                  <w:bookmarkStart w:id="425" w:name="_Toc505784113"/>
                  <w:bookmarkStart w:id="426" w:name="_Toc23769"/>
                  <w:bookmarkStart w:id="427" w:name="_Toc501464304"/>
                  <w:bookmarkStart w:id="428" w:name="_Toc501717768"/>
                  <w:bookmarkStart w:id="429" w:name="_Toc27788"/>
                  <w:r>
                    <w:rPr>
                      <w:color w:val="auto"/>
                      <w:szCs w:val="21"/>
                    </w:rPr>
                    <w:t>符合</w:t>
                  </w:r>
                  <w:bookmarkEnd w:id="425"/>
                  <w:bookmarkEnd w:id="426"/>
                  <w:bookmarkEnd w:id="427"/>
                  <w:bookmarkEnd w:id="428"/>
                  <w:bookmarkEnd w:id="429"/>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3614" w:type="dxa"/>
                  <w:vAlign w:val="center"/>
                </w:tcPr>
                <w:p>
                  <w:pPr>
                    <w:pStyle w:val="77"/>
                    <w:rPr>
                      <w:color w:val="auto"/>
                    </w:rPr>
                  </w:pPr>
                  <w:r>
                    <w:rPr>
                      <w:color w:val="auto"/>
                    </w:rPr>
                    <w:t>拆解、破碎过程不得对空气、土壤、地表水和地下水造成污染。</w:t>
                  </w:r>
                </w:p>
              </w:tc>
              <w:tc>
                <w:tcPr>
                  <w:tcW w:w="2736" w:type="dxa"/>
                  <w:vAlign w:val="center"/>
                </w:tcPr>
                <w:p>
                  <w:pPr>
                    <w:pStyle w:val="77"/>
                    <w:rPr>
                      <w:color w:val="auto"/>
                    </w:rPr>
                  </w:pPr>
                  <w:bookmarkStart w:id="430" w:name="_Toc462227283"/>
                  <w:bookmarkStart w:id="431" w:name="_Toc501464305"/>
                  <w:bookmarkStart w:id="432" w:name="_Toc465778291"/>
                  <w:bookmarkStart w:id="433" w:name="_Toc464737348"/>
                  <w:bookmarkStart w:id="434" w:name="_Toc462904238"/>
                  <w:bookmarkStart w:id="435" w:name="_Toc31585"/>
                  <w:bookmarkStart w:id="436" w:name="_Toc501717769"/>
                  <w:bookmarkStart w:id="437" w:name="_Toc4925"/>
                  <w:bookmarkStart w:id="438" w:name="_Toc505784114"/>
                  <w:r>
                    <w:rPr>
                      <w:color w:val="auto"/>
                    </w:rPr>
                    <w:t>经采取本评价提出的各项污染防治措施后，可有效避免各类环境污染</w:t>
                  </w:r>
                  <w:bookmarkEnd w:id="430"/>
                  <w:bookmarkEnd w:id="431"/>
                  <w:bookmarkEnd w:id="432"/>
                  <w:bookmarkEnd w:id="433"/>
                  <w:bookmarkEnd w:id="434"/>
                  <w:r>
                    <w:rPr>
                      <w:color w:val="auto"/>
                    </w:rPr>
                    <w:t>。</w:t>
                  </w:r>
                  <w:bookmarkEnd w:id="435"/>
                  <w:bookmarkEnd w:id="436"/>
                  <w:bookmarkEnd w:id="437"/>
                  <w:bookmarkEnd w:id="438"/>
                </w:p>
              </w:tc>
              <w:tc>
                <w:tcPr>
                  <w:tcW w:w="752" w:type="dxa"/>
                  <w:vAlign w:val="center"/>
                </w:tcPr>
                <w:p>
                  <w:pPr>
                    <w:jc w:val="center"/>
                    <w:rPr>
                      <w:color w:val="auto"/>
                      <w:szCs w:val="21"/>
                    </w:rPr>
                  </w:pPr>
                  <w:bookmarkStart w:id="439" w:name="_Toc501717770"/>
                  <w:bookmarkStart w:id="440" w:name="_Toc17293"/>
                  <w:bookmarkStart w:id="441" w:name="_Toc505784115"/>
                  <w:bookmarkStart w:id="442" w:name="_Toc31809"/>
                  <w:bookmarkStart w:id="443" w:name="_Toc501464306"/>
                  <w:r>
                    <w:rPr>
                      <w:color w:val="auto"/>
                      <w:szCs w:val="21"/>
                    </w:rPr>
                    <w:t>符合</w:t>
                  </w:r>
                  <w:bookmarkEnd w:id="439"/>
                  <w:bookmarkEnd w:id="440"/>
                  <w:bookmarkEnd w:id="441"/>
                  <w:bookmarkEnd w:id="442"/>
                  <w:bookmarkEnd w:id="443"/>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614" w:type="dxa"/>
                  <w:vAlign w:val="center"/>
                </w:tcPr>
                <w:p>
                  <w:pPr>
                    <w:pStyle w:val="77"/>
                    <w:rPr>
                      <w:color w:val="auto"/>
                    </w:rPr>
                  </w:pPr>
                  <w:r>
                    <w:rPr>
                      <w:color w:val="auto"/>
                    </w:rPr>
                    <w:t>报废机动车拆解、破碎企业的污水经</w:t>
                  </w:r>
                  <w:r>
                    <w:rPr>
                      <w:rFonts w:hint="eastAsia"/>
                      <w:color w:val="auto"/>
                      <w:lang w:eastAsia="zh-CN"/>
                    </w:rPr>
                    <w:t>处理后</w:t>
                  </w:r>
                  <w:r>
                    <w:rPr>
                      <w:color w:val="auto"/>
                    </w:rPr>
                    <w:t>排入城市管网的水质应满足GB8978中的1998年1月1日起建设（包括改、扩建）的单位的水污染物的三级排放标准要求。</w:t>
                  </w:r>
                </w:p>
              </w:tc>
              <w:tc>
                <w:tcPr>
                  <w:tcW w:w="2736" w:type="dxa"/>
                  <w:vAlign w:val="center"/>
                </w:tcPr>
                <w:p>
                  <w:pPr>
                    <w:pStyle w:val="77"/>
                    <w:rPr>
                      <w:rFonts w:ascii="Times New Roman" w:hAnsi="Times New Roman" w:eastAsia="宋体" w:cs="Times New Roman"/>
                      <w:color w:val="auto"/>
                      <w:kern w:val="2"/>
                      <w:sz w:val="21"/>
                      <w:szCs w:val="24"/>
                      <w:lang w:val="en-US" w:eastAsia="zh-CN" w:bidi="ar-SA"/>
                    </w:rPr>
                  </w:pPr>
                  <w:r>
                    <w:rPr>
                      <w:color w:val="auto"/>
                    </w:rPr>
                    <w:t>本项目无拆解车间地面冲洗废水产生，主要为生活污水和初期雨水。生活污水排入</w:t>
                  </w:r>
                  <w:r>
                    <w:rPr>
                      <w:rFonts w:hint="eastAsia"/>
                      <w:color w:val="auto"/>
                      <w:lang w:val="en-US" w:eastAsia="zh-CN"/>
                    </w:rPr>
                    <w:t>市政管网</w:t>
                  </w:r>
                  <w:r>
                    <w:rPr>
                      <w:color w:val="auto"/>
                    </w:rPr>
                    <w:t>；</w:t>
                  </w:r>
                  <w:r>
                    <w:rPr>
                      <w:rFonts w:hint="eastAsia" w:ascii="宋体" w:hAnsi="宋体" w:cs="宋体"/>
                      <w:color w:val="auto"/>
                    </w:rPr>
                    <w:t>初期雨水</w:t>
                  </w:r>
                  <w:r>
                    <w:rPr>
                      <w:color w:val="auto"/>
                    </w:rPr>
                    <w:t>经待拆车辆存放区四周排水沟汇入厂区一座20m</w:t>
                  </w:r>
                  <w:r>
                    <w:rPr>
                      <w:color w:val="auto"/>
                      <w:vertAlign w:val="superscript"/>
                    </w:rPr>
                    <w:t>3</w:t>
                  </w:r>
                  <w:r>
                    <w:rPr>
                      <w:color w:val="auto"/>
                    </w:rPr>
                    <w:t>初期雨水收集池内，经油水分离器隔油处理后满足《污水综合排放标准》（GB8978-1996）表4中三级标准后，</w:t>
                  </w:r>
                  <w:r>
                    <w:rPr>
                      <w:rFonts w:hint="eastAsia"/>
                      <w:color w:val="auto"/>
                      <w:lang w:val="en-US" w:eastAsia="zh-CN"/>
                    </w:rPr>
                    <w:t>排入市政管网</w:t>
                  </w:r>
                  <w:r>
                    <w:rPr>
                      <w:color w:val="auto"/>
                    </w:rPr>
                    <w:t>。</w:t>
                  </w:r>
                </w:p>
              </w:tc>
              <w:tc>
                <w:tcPr>
                  <w:tcW w:w="752" w:type="dxa"/>
                  <w:vAlign w:val="center"/>
                </w:tcPr>
                <w:p>
                  <w:pPr>
                    <w:jc w:val="center"/>
                    <w:rPr>
                      <w:color w:val="auto"/>
                      <w:szCs w:val="21"/>
                    </w:rPr>
                  </w:pPr>
                  <w:bookmarkStart w:id="444" w:name="_Toc505784117"/>
                  <w:bookmarkStart w:id="445" w:name="_Toc501717772"/>
                  <w:bookmarkStart w:id="446" w:name="_Toc2435"/>
                  <w:bookmarkStart w:id="447" w:name="_Toc501464308"/>
                  <w:bookmarkStart w:id="448" w:name="_Toc1857"/>
                  <w:r>
                    <w:rPr>
                      <w:color w:val="auto"/>
                      <w:szCs w:val="21"/>
                    </w:rPr>
                    <w:t>符合</w:t>
                  </w:r>
                  <w:bookmarkEnd w:id="444"/>
                  <w:bookmarkEnd w:id="445"/>
                  <w:bookmarkEnd w:id="446"/>
                  <w:bookmarkEnd w:id="447"/>
                  <w:bookmarkEnd w:id="44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3614" w:type="dxa"/>
                  <w:vAlign w:val="center"/>
                </w:tcPr>
                <w:p>
                  <w:pPr>
                    <w:pStyle w:val="77"/>
                    <w:rPr>
                      <w:color w:val="auto"/>
                    </w:rPr>
                  </w:pPr>
                  <w:r>
                    <w:rPr>
                      <w:color w:val="auto"/>
                    </w:rPr>
                    <w:t>报废机动车拆解、破碎企业产生的工业固体废物的贮存设施应满足GB18484的要求。</w:t>
                  </w:r>
                </w:p>
              </w:tc>
              <w:tc>
                <w:tcPr>
                  <w:tcW w:w="2736" w:type="dxa"/>
                  <w:vAlign w:val="center"/>
                </w:tcPr>
                <w:p>
                  <w:pPr>
                    <w:pStyle w:val="77"/>
                    <w:rPr>
                      <w:color w:val="auto"/>
                    </w:rPr>
                  </w:pPr>
                  <w:bookmarkStart w:id="449" w:name="_Toc462904242"/>
                  <w:bookmarkStart w:id="450" w:name="_Toc464737357"/>
                  <w:bookmarkStart w:id="451" w:name="_Toc465778301"/>
                  <w:bookmarkStart w:id="452" w:name="_Toc501464309"/>
                  <w:bookmarkStart w:id="453" w:name="_Toc462227287"/>
                  <w:bookmarkStart w:id="454" w:name="_Toc505784118"/>
                  <w:bookmarkStart w:id="455" w:name="_Toc5079"/>
                  <w:bookmarkStart w:id="456" w:name="_Toc501717773"/>
                  <w:bookmarkStart w:id="457" w:name="_Toc961"/>
                  <w:r>
                    <w:rPr>
                      <w:color w:val="auto"/>
                    </w:rPr>
                    <w:t>本项目不涉及危险废物焚烧，危险废物仅在</w:t>
                  </w:r>
                  <w:r>
                    <w:rPr>
                      <w:rFonts w:hint="eastAsia"/>
                      <w:color w:val="auto"/>
                      <w:lang w:eastAsia="zh-CN"/>
                    </w:rPr>
                    <w:t>危险废物贮存库</w:t>
                  </w:r>
                  <w:r>
                    <w:rPr>
                      <w:color w:val="auto"/>
                    </w:rPr>
                    <w:t>存放，委托有资质单位进行回收处理。</w:t>
                  </w:r>
                  <w:r>
                    <w:rPr>
                      <w:rFonts w:hint="eastAsia"/>
                      <w:color w:val="auto"/>
                      <w:lang w:eastAsia="zh-CN"/>
                    </w:rPr>
                    <w:t>危险废物贮存库</w:t>
                  </w:r>
                  <w:r>
                    <w:rPr>
                      <w:color w:val="auto"/>
                    </w:rPr>
                    <w:t>全封闭，且地面防渗</w:t>
                  </w:r>
                  <w:bookmarkEnd w:id="449"/>
                  <w:bookmarkEnd w:id="450"/>
                  <w:bookmarkEnd w:id="451"/>
                  <w:bookmarkEnd w:id="452"/>
                  <w:bookmarkEnd w:id="453"/>
                  <w:r>
                    <w:rPr>
                      <w:color w:val="auto"/>
                    </w:rPr>
                    <w:t>、裙角防渗。</w:t>
                  </w:r>
                  <w:bookmarkEnd w:id="454"/>
                  <w:bookmarkEnd w:id="455"/>
                  <w:bookmarkEnd w:id="456"/>
                  <w:bookmarkEnd w:id="457"/>
                </w:p>
              </w:tc>
              <w:tc>
                <w:tcPr>
                  <w:tcW w:w="752" w:type="dxa"/>
                  <w:vAlign w:val="center"/>
                </w:tcPr>
                <w:p>
                  <w:pPr>
                    <w:jc w:val="center"/>
                    <w:rPr>
                      <w:color w:val="auto"/>
                      <w:szCs w:val="21"/>
                    </w:rPr>
                  </w:pPr>
                  <w:bookmarkStart w:id="458" w:name="_Toc501717774"/>
                  <w:bookmarkStart w:id="459" w:name="_Toc5784"/>
                  <w:bookmarkStart w:id="460" w:name="_Toc501464310"/>
                  <w:bookmarkStart w:id="461" w:name="_Toc505784119"/>
                  <w:bookmarkStart w:id="462" w:name="_Toc14721"/>
                  <w:r>
                    <w:rPr>
                      <w:color w:val="auto"/>
                      <w:szCs w:val="21"/>
                    </w:rPr>
                    <w:t>符合</w:t>
                  </w:r>
                  <w:bookmarkEnd w:id="458"/>
                  <w:bookmarkEnd w:id="459"/>
                  <w:bookmarkEnd w:id="460"/>
                  <w:bookmarkEnd w:id="461"/>
                  <w:bookmarkEnd w:id="46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3614" w:type="dxa"/>
                  <w:vAlign w:val="center"/>
                </w:tcPr>
                <w:p>
                  <w:pPr>
                    <w:pStyle w:val="77"/>
                    <w:rPr>
                      <w:color w:val="auto"/>
                    </w:rPr>
                  </w:pPr>
                  <w:r>
                    <w:rPr>
                      <w:color w:val="auto"/>
                    </w:rPr>
                    <w:t>报废机动车拆解、破碎企业除</w:t>
                  </w:r>
                  <w:r>
                    <w:rPr>
                      <w:rFonts w:hint="eastAsia"/>
                      <w:color w:val="auto"/>
                      <w:lang w:eastAsia="zh-CN"/>
                    </w:rPr>
                    <w:t>满足</w:t>
                  </w:r>
                  <w:r>
                    <w:rPr>
                      <w:color w:val="auto"/>
                    </w:rPr>
                    <w:t>上述规定外，其他烟气排放设施排放的废气应满足GB16297中新污染源大气污染物最高允许排放浓度的要求。</w:t>
                  </w:r>
                </w:p>
              </w:tc>
              <w:tc>
                <w:tcPr>
                  <w:tcW w:w="2736" w:type="dxa"/>
                  <w:vAlign w:val="center"/>
                </w:tcPr>
                <w:p>
                  <w:pPr>
                    <w:pStyle w:val="77"/>
                    <w:rPr>
                      <w:color w:val="auto"/>
                    </w:rPr>
                  </w:pPr>
                  <w:r>
                    <w:rPr>
                      <w:color w:val="auto"/>
                    </w:rPr>
                    <w:t>本项目废气主要为拆解车间废气。</w:t>
                  </w:r>
                </w:p>
                <w:p>
                  <w:pPr>
                    <w:pStyle w:val="77"/>
                    <w:rPr>
                      <w:color w:val="auto"/>
                    </w:rPr>
                  </w:pPr>
                  <w:r>
                    <w:rPr>
                      <w:rFonts w:hint="eastAsia" w:ascii="宋体" w:hAnsi="宋体" w:cs="宋体"/>
                      <w:color w:val="auto"/>
                    </w:rPr>
                    <w:t>①</w:t>
                  </w:r>
                  <w:r>
                    <w:rPr>
                      <w:color w:val="auto"/>
                    </w:rPr>
                    <w:t>粉尘：</w:t>
                  </w:r>
                </w:p>
                <w:p>
                  <w:pPr>
                    <w:pStyle w:val="77"/>
                    <w:rPr>
                      <w:color w:val="auto"/>
                    </w:rPr>
                  </w:pPr>
                  <w:r>
                    <w:rPr>
                      <w:color w:val="auto"/>
                      <w:kern w:val="0"/>
                    </w:rPr>
                    <w:t>本项目在全封闭拆解车间内切割工位设置移动式</w:t>
                  </w:r>
                  <w:r>
                    <w:rPr>
                      <w:rFonts w:hint="eastAsia"/>
                      <w:color w:val="auto"/>
                      <w:kern w:val="0"/>
                      <w:lang w:val="en-US" w:eastAsia="zh-CN"/>
                    </w:rPr>
                    <w:t>布袋</w:t>
                  </w:r>
                  <w:r>
                    <w:rPr>
                      <w:color w:val="auto"/>
                      <w:kern w:val="0"/>
                    </w:rPr>
                    <w:t>器，除尘效率按99%计，净化处理后排出的气体经车间侧壁通风设施以无组织形式排放。</w:t>
                  </w:r>
                  <w:r>
                    <w:rPr>
                      <w:color w:val="auto"/>
                    </w:rPr>
                    <w:t>拆解工段无组织颗粒物排放浓度执行《大气污染物综合排放标准》（GB16297-1996）表2中无组织排放监控浓度限值要求。</w:t>
                  </w:r>
                </w:p>
                <w:p>
                  <w:pPr>
                    <w:pStyle w:val="77"/>
                    <w:rPr>
                      <w:color w:val="auto"/>
                    </w:rPr>
                  </w:pPr>
                  <w:r>
                    <w:rPr>
                      <w:rFonts w:hint="eastAsia" w:ascii="宋体" w:hAnsi="宋体" w:cs="宋体"/>
                      <w:color w:val="auto"/>
                    </w:rPr>
                    <w:t>②</w:t>
                  </w:r>
                  <w:r>
                    <w:rPr>
                      <w:color w:val="auto"/>
                    </w:rPr>
                    <w:t>非甲烷总烃：</w:t>
                  </w:r>
                </w:p>
                <w:p>
                  <w:pPr>
                    <w:pStyle w:val="77"/>
                    <w:rPr>
                      <w:color w:val="auto"/>
                    </w:rPr>
                  </w:pPr>
                  <w:r>
                    <w:rPr>
                      <w:rFonts w:hint="eastAsia"/>
                      <w:color w:val="auto"/>
                    </w:rPr>
                    <w:t>在工序上方设置集气罩（收集效率80%）+活性炭吸附（吸附效率60%）装置进行处理，车间应设置抽排风系统进行车间换气，有机废气通过无组织方式排至室外，</w:t>
                  </w:r>
                  <w:r>
                    <w:rPr>
                      <w:color w:val="auto"/>
                    </w:rPr>
                    <w:t>拆解工段非甲烷总烃排放浓度执行《大气污染物综合排放标准》（GB16297-1996）非甲烷总烃无组织排放监控浓度限值，非甲烷总烃厂房外监控点处1h平均浓度值和厂房外监控点处任意一次浓度值执行《挥发性有机物无组织排放控制标准》（GB37822-2019）表A.1厂区内VOCs无组织排放限值要求。</w:t>
                  </w:r>
                </w:p>
              </w:tc>
              <w:tc>
                <w:tcPr>
                  <w:tcW w:w="752" w:type="dxa"/>
                  <w:vAlign w:val="center"/>
                </w:tcPr>
                <w:p>
                  <w:pPr>
                    <w:jc w:val="center"/>
                    <w:rPr>
                      <w:color w:val="auto"/>
                      <w:szCs w:val="21"/>
                    </w:rPr>
                  </w:pPr>
                  <w:bookmarkStart w:id="463" w:name="_Toc20293"/>
                  <w:bookmarkStart w:id="464" w:name="_Toc501717776"/>
                  <w:bookmarkStart w:id="465" w:name="_Toc501464312"/>
                  <w:bookmarkStart w:id="466" w:name="_Toc505784121"/>
                  <w:bookmarkStart w:id="467" w:name="_Toc918"/>
                  <w:r>
                    <w:rPr>
                      <w:color w:val="auto"/>
                      <w:szCs w:val="21"/>
                    </w:rPr>
                    <w:t>符合</w:t>
                  </w:r>
                  <w:bookmarkEnd w:id="463"/>
                  <w:bookmarkEnd w:id="464"/>
                  <w:bookmarkEnd w:id="465"/>
                  <w:bookmarkEnd w:id="466"/>
                  <w:bookmarkEnd w:id="467"/>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3614" w:type="dxa"/>
                  <w:vAlign w:val="center"/>
                </w:tcPr>
                <w:p>
                  <w:pPr>
                    <w:pStyle w:val="77"/>
                    <w:rPr>
                      <w:color w:val="auto"/>
                    </w:rPr>
                  </w:pPr>
                  <w:r>
                    <w:rPr>
                      <w:color w:val="auto"/>
                    </w:rPr>
                    <w:t>报废机动车拆解、破碎企业的恶臭污染物排放应满足GB14554中新、改、扩建企业的恶臭污染物厂界排放限值的二级标准要求。</w:t>
                  </w:r>
                </w:p>
              </w:tc>
              <w:tc>
                <w:tcPr>
                  <w:tcW w:w="2736" w:type="dxa"/>
                  <w:vAlign w:val="center"/>
                </w:tcPr>
                <w:p>
                  <w:pPr>
                    <w:pStyle w:val="75"/>
                    <w:rPr>
                      <w:color w:val="auto"/>
                    </w:rPr>
                  </w:pPr>
                  <w:bookmarkStart w:id="468" w:name="_Toc464737361"/>
                  <w:bookmarkStart w:id="469" w:name="_Toc465778305"/>
                  <w:bookmarkStart w:id="470" w:name="_Toc462227291"/>
                  <w:bookmarkStart w:id="471" w:name="_Toc501464313"/>
                  <w:bookmarkStart w:id="472" w:name="_Toc462904246"/>
                  <w:bookmarkStart w:id="473" w:name="_Toc501717777"/>
                  <w:bookmarkStart w:id="474" w:name="_Toc18"/>
                  <w:bookmarkStart w:id="475" w:name="_Toc20964"/>
                  <w:bookmarkStart w:id="476" w:name="_Toc505784122"/>
                  <w:r>
                    <w:rPr>
                      <w:color w:val="auto"/>
                    </w:rPr>
                    <w:t>本项目无恶臭气体产生</w:t>
                  </w:r>
                  <w:bookmarkEnd w:id="468"/>
                  <w:bookmarkEnd w:id="469"/>
                  <w:bookmarkEnd w:id="470"/>
                  <w:bookmarkEnd w:id="471"/>
                  <w:bookmarkEnd w:id="472"/>
                  <w:r>
                    <w:rPr>
                      <w:color w:val="auto"/>
                    </w:rPr>
                    <w:t>。</w:t>
                  </w:r>
                  <w:bookmarkEnd w:id="473"/>
                  <w:bookmarkEnd w:id="474"/>
                  <w:bookmarkEnd w:id="475"/>
                  <w:bookmarkEnd w:id="476"/>
                </w:p>
              </w:tc>
              <w:tc>
                <w:tcPr>
                  <w:tcW w:w="752" w:type="dxa"/>
                  <w:vAlign w:val="center"/>
                </w:tcPr>
                <w:p>
                  <w:pPr>
                    <w:jc w:val="center"/>
                    <w:rPr>
                      <w:color w:val="auto"/>
                      <w:szCs w:val="21"/>
                    </w:rPr>
                  </w:pPr>
                  <w:bookmarkStart w:id="477" w:name="_Toc501464314"/>
                  <w:bookmarkStart w:id="478" w:name="_Toc15684"/>
                  <w:bookmarkStart w:id="479" w:name="_Toc501717778"/>
                  <w:bookmarkStart w:id="480" w:name="_Toc21075"/>
                  <w:bookmarkStart w:id="481" w:name="_Toc505784123"/>
                  <w:r>
                    <w:rPr>
                      <w:color w:val="auto"/>
                      <w:szCs w:val="21"/>
                    </w:rPr>
                    <w:t>符合</w:t>
                  </w:r>
                  <w:bookmarkEnd w:id="477"/>
                  <w:bookmarkEnd w:id="478"/>
                  <w:bookmarkEnd w:id="479"/>
                  <w:bookmarkEnd w:id="480"/>
                  <w:bookmarkEnd w:id="481"/>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614" w:type="dxa"/>
                  <w:vAlign w:val="center"/>
                </w:tcPr>
                <w:p>
                  <w:pPr>
                    <w:pStyle w:val="77"/>
                    <w:rPr>
                      <w:color w:val="auto"/>
                    </w:rPr>
                  </w:pPr>
                  <w:r>
                    <w:rPr>
                      <w:color w:val="auto"/>
                    </w:rPr>
                    <w:t>报废机动车拆解、破碎企业的厂界噪声应满足GB12348中的2类标准要求。</w:t>
                  </w:r>
                </w:p>
              </w:tc>
              <w:tc>
                <w:tcPr>
                  <w:tcW w:w="2736" w:type="dxa"/>
                  <w:vAlign w:val="center"/>
                </w:tcPr>
                <w:p>
                  <w:pPr>
                    <w:pStyle w:val="77"/>
                    <w:rPr>
                      <w:color w:val="auto"/>
                    </w:rPr>
                  </w:pPr>
                  <w:r>
                    <w:rPr>
                      <w:color w:val="auto"/>
                    </w:rPr>
                    <w:t>厂界噪声可满足《工业企业厂界环境噪声排放标准》（GB12348-2008）表1中2类（南侧、东侧、西侧）、4类（北侧）标准要求。</w:t>
                  </w:r>
                </w:p>
              </w:tc>
              <w:tc>
                <w:tcPr>
                  <w:tcW w:w="752" w:type="dxa"/>
                  <w:vAlign w:val="center"/>
                </w:tcPr>
                <w:p>
                  <w:pPr>
                    <w:jc w:val="center"/>
                    <w:rPr>
                      <w:color w:val="auto"/>
                      <w:szCs w:val="21"/>
                    </w:rPr>
                  </w:pPr>
                  <w:bookmarkStart w:id="482" w:name="_Toc501464316"/>
                  <w:bookmarkStart w:id="483" w:name="_Toc501717780"/>
                  <w:bookmarkStart w:id="484" w:name="_Toc18161"/>
                  <w:bookmarkStart w:id="485" w:name="_Toc27555"/>
                  <w:bookmarkStart w:id="486" w:name="_Toc505784125"/>
                  <w:r>
                    <w:rPr>
                      <w:color w:val="auto"/>
                      <w:szCs w:val="21"/>
                    </w:rPr>
                    <w:t>符合</w:t>
                  </w:r>
                  <w:bookmarkEnd w:id="482"/>
                  <w:bookmarkEnd w:id="483"/>
                  <w:bookmarkEnd w:id="484"/>
                  <w:bookmarkEnd w:id="485"/>
                  <w:bookmarkEnd w:id="486"/>
                </w:p>
              </w:tc>
            </w:tr>
          </w:tbl>
          <w:p>
            <w:pPr>
              <w:pStyle w:val="79"/>
              <w:rPr>
                <w:color w:val="auto"/>
              </w:rPr>
            </w:pPr>
            <w:r>
              <w:rPr>
                <w:rFonts w:hint="eastAsia"/>
                <w:color w:val="auto"/>
              </w:rPr>
              <w:t>七</w:t>
            </w:r>
            <w:r>
              <w:rPr>
                <w:color w:val="auto"/>
              </w:rPr>
              <w:t>、与《报废机动车回收拆解企业技术规范》（GB22128-2019）符合性分析</w:t>
            </w:r>
          </w:p>
          <w:p>
            <w:pPr>
              <w:pStyle w:val="72"/>
              <w:rPr>
                <w:color w:val="auto"/>
              </w:rPr>
            </w:pPr>
            <w:r>
              <w:rPr>
                <w:color w:val="auto"/>
              </w:rPr>
              <w:t>《报废机动车回收拆解企业技术规范》（GB22128-2019）中第4.2.1a）条、第4.2.1b）条、第4.2.3条、第4.2.4条、第4.2.5条、第4.2.6条、第4.2.7条、第4.3.1b）条，第4.3.1c）条、第4.3.2条、第4.3.3条、第4.4条、第4.5.1b）条、第4.6条、第4.7条、第5章、第6.1条、第6.2条、第6.4条、第7.1.3条、第7.2.1条、第7.3.1条、第7.3.2条、第8章为强制性的，其余为推荐性的。</w:t>
            </w:r>
          </w:p>
          <w:p>
            <w:pPr>
              <w:pStyle w:val="73"/>
              <w:jc w:val="both"/>
              <w:rPr>
                <w:color w:val="auto"/>
                <w:szCs w:val="21"/>
              </w:rPr>
            </w:pPr>
            <w:r>
              <w:rPr>
                <w:color w:val="auto"/>
              </w:rPr>
              <w:t>表1-10 与《报废机动车回收拆解企业技术规范》（GB22128-2019）符合性分析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89"/>
              <w:gridCol w:w="3126"/>
              <w:gridCol w:w="2794"/>
              <w:gridCol w:w="7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475" w:type="pct"/>
                  <w:gridSpan w:val="2"/>
                  <w:vAlign w:val="center"/>
                </w:tcPr>
                <w:p>
                  <w:pPr>
                    <w:pStyle w:val="75"/>
                    <w:rPr>
                      <w:color w:val="auto"/>
                    </w:rPr>
                  </w:pPr>
                  <w:bookmarkStart w:id="487" w:name="_Toc462227173"/>
                  <w:bookmarkStart w:id="488" w:name="_Toc465778159"/>
                  <w:bookmarkStart w:id="489" w:name="_Toc464737220"/>
                  <w:bookmarkStart w:id="490" w:name="_Toc462904130"/>
                  <w:r>
                    <w:rPr>
                      <w:color w:val="auto"/>
                    </w:rPr>
                    <w:t>规范要求</w:t>
                  </w:r>
                  <w:bookmarkEnd w:id="487"/>
                  <w:bookmarkEnd w:id="488"/>
                  <w:bookmarkEnd w:id="489"/>
                  <w:bookmarkEnd w:id="490"/>
                </w:p>
              </w:tc>
              <w:tc>
                <w:tcPr>
                  <w:tcW w:w="1967" w:type="pct"/>
                  <w:vAlign w:val="center"/>
                </w:tcPr>
                <w:p>
                  <w:pPr>
                    <w:pStyle w:val="75"/>
                    <w:rPr>
                      <w:color w:val="auto"/>
                    </w:rPr>
                  </w:pPr>
                  <w:bookmarkStart w:id="491" w:name="_Toc464737221"/>
                  <w:bookmarkStart w:id="492" w:name="_Toc462904131"/>
                  <w:bookmarkStart w:id="493" w:name="_Toc462227174"/>
                  <w:bookmarkStart w:id="494" w:name="_Toc465778160"/>
                  <w:r>
                    <w:rPr>
                      <w:color w:val="auto"/>
                    </w:rPr>
                    <w:t>本项目情况</w:t>
                  </w:r>
                  <w:bookmarkEnd w:id="491"/>
                  <w:bookmarkEnd w:id="492"/>
                  <w:bookmarkEnd w:id="493"/>
                  <w:bookmarkEnd w:id="494"/>
                </w:p>
              </w:tc>
              <w:tc>
                <w:tcPr>
                  <w:tcW w:w="558" w:type="pct"/>
                  <w:vAlign w:val="center"/>
                </w:tcPr>
                <w:p>
                  <w:pPr>
                    <w:pStyle w:val="75"/>
                    <w:rPr>
                      <w:snapToGrid w:val="0"/>
                      <w:color w:val="auto"/>
                    </w:rPr>
                  </w:pPr>
                  <w:bookmarkStart w:id="495" w:name="_Toc464737222"/>
                  <w:bookmarkStart w:id="496" w:name="_Toc462904132"/>
                  <w:bookmarkStart w:id="497" w:name="_Toc462227175"/>
                  <w:bookmarkStart w:id="498" w:name="_Toc465778161"/>
                  <w:r>
                    <w:rPr>
                      <w:snapToGrid w:val="0"/>
                      <w:color w:val="auto"/>
                    </w:rPr>
                    <w:t>是否符合</w:t>
                  </w:r>
                  <w:bookmarkEnd w:id="495"/>
                  <w:bookmarkEnd w:id="496"/>
                  <w:bookmarkEnd w:id="497"/>
                  <w:bookmarkEnd w:id="498"/>
                  <w:r>
                    <w:rPr>
                      <w:snapToGrid w:val="0"/>
                      <w:color w:val="auto"/>
                    </w:rPr>
                    <w:t>要</w:t>
                  </w:r>
                  <w:bookmarkStart w:id="499" w:name="_Toc465778162"/>
                  <w:bookmarkStart w:id="500" w:name="_Toc462904133"/>
                  <w:bookmarkStart w:id="501" w:name="_Toc464737223"/>
                  <w:bookmarkStart w:id="502" w:name="_Toc462227176"/>
                  <w:r>
                    <w:rPr>
                      <w:snapToGrid w:val="0"/>
                      <w:color w:val="auto"/>
                    </w:rPr>
                    <w:t>求</w:t>
                  </w:r>
                  <w:bookmarkEnd w:id="499"/>
                  <w:bookmarkEnd w:id="500"/>
                  <w:bookmarkEnd w:id="501"/>
                  <w:bookmarkEnd w:id="502"/>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restart"/>
                  <w:vAlign w:val="center"/>
                </w:tcPr>
                <w:p>
                  <w:pPr>
                    <w:adjustRightInd w:val="0"/>
                    <w:snapToGrid w:val="0"/>
                    <w:rPr>
                      <w:color w:val="auto"/>
                      <w:szCs w:val="21"/>
                    </w:rPr>
                  </w:pPr>
                  <w:r>
                    <w:rPr>
                      <w:color w:val="auto"/>
                      <w:szCs w:val="21"/>
                    </w:rPr>
                    <w:t>场地建设要求</w:t>
                  </w:r>
                </w:p>
              </w:tc>
              <w:tc>
                <w:tcPr>
                  <w:tcW w:w="2201" w:type="pct"/>
                  <w:vAlign w:val="center"/>
                </w:tcPr>
                <w:p>
                  <w:pPr>
                    <w:pStyle w:val="77"/>
                    <w:rPr>
                      <w:color w:val="auto"/>
                    </w:rPr>
                  </w:pPr>
                  <w:bookmarkStart w:id="503" w:name="_Toc462904136"/>
                  <w:bookmarkStart w:id="504" w:name="_Toc464737226"/>
                  <w:bookmarkStart w:id="505" w:name="_Toc465778165"/>
                  <w:bookmarkStart w:id="506" w:name="_Toc462227179"/>
                  <w:r>
                    <w:rPr>
                      <w:color w:val="auto"/>
                    </w:rPr>
                    <w:t>4.2.1a)符合所在地城市总体规划或国土空间规划；</w:t>
                  </w:r>
                </w:p>
                <w:bookmarkEnd w:id="503"/>
                <w:bookmarkEnd w:id="504"/>
                <w:bookmarkEnd w:id="505"/>
                <w:bookmarkEnd w:id="506"/>
              </w:tc>
              <w:tc>
                <w:tcPr>
                  <w:tcW w:w="1967" w:type="pct"/>
                  <w:vAlign w:val="center"/>
                </w:tcPr>
                <w:p>
                  <w:pPr>
                    <w:pStyle w:val="77"/>
                    <w:rPr>
                      <w:color w:val="auto"/>
                    </w:rPr>
                  </w:pPr>
                  <w:r>
                    <w:rPr>
                      <w:color w:val="auto"/>
                    </w:rPr>
                    <w:t>本项目位于</w:t>
                  </w:r>
                  <w:r>
                    <w:rPr>
                      <w:rFonts w:hint="eastAsia"/>
                      <w:snapToGrid w:val="0"/>
                      <w:color w:val="auto"/>
                      <w:lang w:eastAsia="zh-CN"/>
                    </w:rPr>
                    <w:t>黑龙江省哈尔滨市巴彦县东侧郊区</w:t>
                  </w:r>
                  <w:r>
                    <w:rPr>
                      <w:color w:val="auto"/>
                    </w:rPr>
                    <w:t>，</w:t>
                  </w:r>
                  <w:r>
                    <w:rPr>
                      <w:rFonts w:hint="eastAsia"/>
                      <w:color w:val="auto"/>
                    </w:rPr>
                    <w:t>用地性质为工业用地，见附件5，符合所在地土地利用总体规划。</w:t>
                  </w:r>
                </w:p>
              </w:tc>
              <w:tc>
                <w:tcPr>
                  <w:tcW w:w="558" w:type="pct"/>
                  <w:vAlign w:val="center"/>
                </w:tcPr>
                <w:p>
                  <w:pPr>
                    <w:adjustRightInd w:val="0"/>
                    <w:snapToGrid w:val="0"/>
                    <w:jc w:val="center"/>
                    <w:rPr>
                      <w:color w:val="auto"/>
                      <w:szCs w:val="21"/>
                    </w:rPr>
                  </w:pPr>
                  <w:bookmarkStart w:id="507" w:name="_Toc462904137"/>
                  <w:bookmarkStart w:id="508" w:name="_Toc462227180"/>
                  <w:bookmarkStart w:id="509" w:name="_Toc464737227"/>
                  <w:bookmarkStart w:id="510" w:name="_Toc465778166"/>
                  <w:r>
                    <w:rPr>
                      <w:color w:val="auto"/>
                      <w:szCs w:val="21"/>
                    </w:rPr>
                    <w:t>符合</w:t>
                  </w:r>
                  <w:bookmarkEnd w:id="507"/>
                  <w:bookmarkEnd w:id="508"/>
                  <w:bookmarkEnd w:id="509"/>
                  <w:bookmarkEnd w:id="51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26" w:hRule="atLeast"/>
                <w:jc w:val="center"/>
              </w:trPr>
              <w:tc>
                <w:tcPr>
                  <w:tcW w:w="274" w:type="pct"/>
                  <w:vMerge w:val="continue"/>
                  <w:vAlign w:val="center"/>
                </w:tcPr>
                <w:p>
                  <w:pPr>
                    <w:adjustRightInd w:val="0"/>
                    <w:snapToGrid w:val="0"/>
                    <w:rPr>
                      <w:color w:val="auto"/>
                      <w:szCs w:val="21"/>
                    </w:rPr>
                  </w:pPr>
                </w:p>
              </w:tc>
              <w:tc>
                <w:tcPr>
                  <w:tcW w:w="2201" w:type="pct"/>
                  <w:vAlign w:val="center"/>
                </w:tcPr>
                <w:p>
                  <w:pPr>
                    <w:pStyle w:val="77"/>
                    <w:rPr>
                      <w:color w:val="auto"/>
                    </w:rPr>
                  </w:pPr>
                  <w:r>
                    <w:rPr>
                      <w:color w:val="auto"/>
                    </w:rPr>
                    <w:t>4.2.1b)符合GB50187、HJ348的选址要求，不得建在城市居住区、商业区、饮用水水源保护区及其他环境敏感区，且避开受环境威胁的地带、地段和地区；</w:t>
                  </w:r>
                </w:p>
              </w:tc>
              <w:tc>
                <w:tcPr>
                  <w:tcW w:w="1967" w:type="pct"/>
                  <w:vAlign w:val="center"/>
                </w:tcPr>
                <w:p>
                  <w:pPr>
                    <w:pStyle w:val="77"/>
                    <w:rPr>
                      <w:color w:val="auto"/>
                    </w:rPr>
                  </w:pPr>
                  <w:r>
                    <w:rPr>
                      <w:color w:val="auto"/>
                    </w:rPr>
                    <w:t>项目所在区域用地性质为工业用地，不在城市居住区、商业区、饮用水水源保护区及其他环境敏感区。</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auto"/>
                      <w:szCs w:val="21"/>
                    </w:rPr>
                  </w:pPr>
                </w:p>
              </w:tc>
              <w:tc>
                <w:tcPr>
                  <w:tcW w:w="2201" w:type="pct"/>
                  <w:vAlign w:val="center"/>
                </w:tcPr>
                <w:p>
                  <w:pPr>
                    <w:pStyle w:val="77"/>
                    <w:rPr>
                      <w:color w:val="auto"/>
                    </w:rPr>
                  </w:pPr>
                  <w:r>
                    <w:rPr>
                      <w:color w:val="auto"/>
                    </w:rPr>
                    <w:t>4.2.3企业应严格执行《工业项目建设用地控制指标》建设用地标准，且场地符合HJ348的企业建设环境保护要求</w:t>
                  </w:r>
                </w:p>
              </w:tc>
              <w:tc>
                <w:tcPr>
                  <w:tcW w:w="1967" w:type="pct"/>
                  <w:vAlign w:val="center"/>
                </w:tcPr>
                <w:p>
                  <w:pPr>
                    <w:pStyle w:val="77"/>
                    <w:rPr>
                      <w:color w:val="auto"/>
                    </w:rPr>
                  </w:pPr>
                  <w:r>
                    <w:rPr>
                      <w:color w:val="auto"/>
                    </w:rPr>
                    <w:t>本项目严格执行了《工业项目建设用地控制指标》，满足HJ348要求。</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auto"/>
                      <w:szCs w:val="21"/>
                    </w:rPr>
                  </w:pPr>
                </w:p>
              </w:tc>
              <w:tc>
                <w:tcPr>
                  <w:tcW w:w="2201" w:type="pct"/>
                  <w:vAlign w:val="center"/>
                </w:tcPr>
                <w:p>
                  <w:pPr>
                    <w:pStyle w:val="77"/>
                    <w:rPr>
                      <w:color w:val="auto"/>
                    </w:rPr>
                  </w:pPr>
                  <w:bookmarkStart w:id="511" w:name="_Toc462227185"/>
                  <w:bookmarkStart w:id="512" w:name="_Toc465778171"/>
                  <w:bookmarkStart w:id="513" w:name="_Toc464737232"/>
                  <w:bookmarkStart w:id="514" w:name="_Toc462904142"/>
                  <w:r>
                    <w:rPr>
                      <w:color w:val="auto"/>
                    </w:rPr>
                    <w:t>4.2.4企业场地应具备拆解场地、贮存场地和办公场地。其中拆解场地和贮存场地（包括临时贮存）的地面应硬化并防渗漏，满足GB50037的防油渗地面要求</w:t>
                  </w:r>
                </w:p>
              </w:tc>
              <w:tc>
                <w:tcPr>
                  <w:tcW w:w="1967" w:type="pct"/>
                  <w:vAlign w:val="center"/>
                </w:tcPr>
                <w:p>
                  <w:pPr>
                    <w:pStyle w:val="77"/>
                    <w:rPr>
                      <w:color w:val="auto"/>
                    </w:rPr>
                  </w:pPr>
                  <w:r>
                    <w:rPr>
                      <w:color w:val="auto"/>
                    </w:rPr>
                    <w:t>本项目</w:t>
                  </w:r>
                  <w:bookmarkEnd w:id="511"/>
                  <w:bookmarkEnd w:id="512"/>
                  <w:bookmarkEnd w:id="513"/>
                  <w:bookmarkEnd w:id="514"/>
                  <w:r>
                    <w:rPr>
                      <w:color w:val="auto"/>
                    </w:rPr>
                    <w:t>设有</w:t>
                  </w:r>
                  <w:r>
                    <w:rPr>
                      <w:rFonts w:hint="eastAsia"/>
                      <w:color w:val="auto"/>
                    </w:rPr>
                    <w:t>办公室</w:t>
                  </w:r>
                  <w:r>
                    <w:rPr>
                      <w:color w:val="auto"/>
                    </w:rPr>
                    <w:t>、拆解车间、待拆车辆贮存场地、成品</w:t>
                  </w:r>
                  <w:r>
                    <w:rPr>
                      <w:rFonts w:hint="eastAsia"/>
                      <w:color w:val="auto"/>
                    </w:rPr>
                    <w:t>库房</w:t>
                  </w:r>
                  <w:r>
                    <w:rPr>
                      <w:color w:val="auto"/>
                    </w:rPr>
                    <w:t>、</w:t>
                  </w:r>
                  <w:r>
                    <w:rPr>
                      <w:rFonts w:hint="eastAsia"/>
                      <w:color w:val="auto"/>
                      <w:lang w:eastAsia="zh-CN"/>
                    </w:rPr>
                    <w:t>危险废物贮存库</w:t>
                  </w:r>
                  <w:r>
                    <w:rPr>
                      <w:color w:val="auto"/>
                    </w:rPr>
                    <w:t>等地面进行硬化并防渗漏，满足GB50037的防油渗地面要求。</w:t>
                  </w:r>
                </w:p>
              </w:tc>
              <w:tc>
                <w:tcPr>
                  <w:tcW w:w="558" w:type="pct"/>
                  <w:vAlign w:val="center"/>
                </w:tcPr>
                <w:p>
                  <w:pPr>
                    <w:adjustRightInd w:val="0"/>
                    <w:snapToGrid w:val="0"/>
                    <w:jc w:val="center"/>
                    <w:rPr>
                      <w:color w:val="auto"/>
                      <w:szCs w:val="21"/>
                    </w:rPr>
                  </w:pPr>
                  <w:bookmarkStart w:id="515" w:name="_Toc465778173"/>
                  <w:bookmarkStart w:id="516" w:name="_Toc464737234"/>
                  <w:bookmarkStart w:id="517" w:name="_Toc462904144"/>
                  <w:bookmarkStart w:id="518" w:name="_Toc462227187"/>
                  <w:r>
                    <w:rPr>
                      <w:color w:val="auto"/>
                      <w:szCs w:val="21"/>
                    </w:rPr>
                    <w:t>符合</w:t>
                  </w:r>
                  <w:bookmarkEnd w:id="515"/>
                  <w:bookmarkEnd w:id="516"/>
                  <w:bookmarkEnd w:id="517"/>
                  <w:bookmarkEnd w:id="51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bookmarkStart w:id="519" w:name="_Toc462227189"/>
                  <w:bookmarkStart w:id="520" w:name="_Toc462904146"/>
                  <w:bookmarkStart w:id="521" w:name="_Toc464737236"/>
                  <w:bookmarkStart w:id="522" w:name="_Toc465778175"/>
                  <w:r>
                    <w:rPr>
                      <w:color w:val="auto"/>
                    </w:rPr>
                    <w:t>4.2.5拆解场地应为封闭或半封闭构筑物，应通风、光线良好，安全环保设施设备齐全</w:t>
                  </w:r>
                </w:p>
                <w:bookmarkEnd w:id="519"/>
                <w:bookmarkEnd w:id="520"/>
                <w:bookmarkEnd w:id="521"/>
                <w:bookmarkEnd w:id="522"/>
              </w:tc>
              <w:tc>
                <w:tcPr>
                  <w:tcW w:w="1967" w:type="pct"/>
                  <w:vAlign w:val="center"/>
                </w:tcPr>
                <w:p>
                  <w:pPr>
                    <w:pStyle w:val="77"/>
                    <w:rPr>
                      <w:color w:val="auto"/>
                    </w:rPr>
                  </w:pPr>
                  <w:r>
                    <w:rPr>
                      <w:color w:val="auto"/>
                    </w:rPr>
                    <w:t>本项目拆解场地为全封闭构筑物，并具备良好的通风、采光、安全条件。</w:t>
                  </w:r>
                </w:p>
              </w:tc>
              <w:tc>
                <w:tcPr>
                  <w:tcW w:w="558" w:type="pct"/>
                  <w:vAlign w:val="center"/>
                </w:tcPr>
                <w:p>
                  <w:pPr>
                    <w:adjustRightInd w:val="0"/>
                    <w:snapToGrid w:val="0"/>
                    <w:jc w:val="center"/>
                    <w:rPr>
                      <w:color w:val="auto"/>
                      <w:szCs w:val="21"/>
                    </w:rPr>
                  </w:pPr>
                  <w:bookmarkStart w:id="523" w:name="_Toc464737237"/>
                  <w:bookmarkStart w:id="524" w:name="_Toc465778176"/>
                  <w:bookmarkStart w:id="525" w:name="_Toc462904147"/>
                  <w:bookmarkStart w:id="526" w:name="_Toc462227190"/>
                  <w:r>
                    <w:rPr>
                      <w:color w:val="auto"/>
                      <w:szCs w:val="21"/>
                    </w:rPr>
                    <w:t>符合</w:t>
                  </w:r>
                  <w:bookmarkEnd w:id="523"/>
                  <w:bookmarkEnd w:id="524"/>
                  <w:bookmarkEnd w:id="525"/>
                  <w:bookmarkEnd w:id="52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r>
                    <w:rPr>
                      <w:color w:val="auto"/>
                    </w:rPr>
                    <w:t>4.2.6贮存场地应分为报废机动车贮存场地、回收件贮存场地以及固体废弃物贮存场地。固体废弃物贮存场地应具有满足GB18599要求的一般工业企业固体废物贮存设施和满足GB18597要求的危险废物贮存设施</w:t>
                  </w:r>
                </w:p>
              </w:tc>
              <w:tc>
                <w:tcPr>
                  <w:tcW w:w="1967" w:type="pct"/>
                  <w:vAlign w:val="center"/>
                </w:tcPr>
                <w:p>
                  <w:pPr>
                    <w:pStyle w:val="77"/>
                    <w:rPr>
                      <w:color w:val="auto"/>
                    </w:rPr>
                  </w:pPr>
                  <w:r>
                    <w:rPr>
                      <w:color w:val="auto"/>
                    </w:rPr>
                    <w:t>设有</w:t>
                  </w:r>
                  <w:r>
                    <w:rPr>
                      <w:rFonts w:hint="eastAsia"/>
                      <w:color w:val="auto"/>
                    </w:rPr>
                    <w:t>办公室</w:t>
                  </w:r>
                  <w:r>
                    <w:rPr>
                      <w:color w:val="auto"/>
                    </w:rPr>
                    <w:t>、拆解车间、待拆车辆贮存场地、</w:t>
                  </w:r>
                  <w:r>
                    <w:rPr>
                      <w:rFonts w:hint="eastAsia"/>
                      <w:color w:val="auto"/>
                    </w:rPr>
                    <w:t>农机拆除成品半成品及零件贮存库</w:t>
                  </w:r>
                  <w:r>
                    <w:rPr>
                      <w:color w:val="auto"/>
                    </w:rPr>
                    <w:t>、</w:t>
                  </w:r>
                  <w:r>
                    <w:rPr>
                      <w:rFonts w:hint="eastAsia"/>
                      <w:color w:val="auto"/>
                      <w:lang w:eastAsia="zh-CN"/>
                    </w:rPr>
                    <w:t>危险废物贮存库</w:t>
                  </w:r>
                  <w:r>
                    <w:rPr>
                      <w:color w:val="auto"/>
                    </w:rPr>
                    <w:t>等。满足GB18599要求的一般工业企业固体废物贮存设施和满足GB18597要求的危险废物贮存设施。</w:t>
                  </w:r>
                </w:p>
              </w:tc>
              <w:tc>
                <w:tcPr>
                  <w:tcW w:w="558" w:type="pct"/>
                  <w:vAlign w:val="center"/>
                </w:tcPr>
                <w:p>
                  <w:pPr>
                    <w:adjustRightInd w:val="0"/>
                    <w:snapToGrid w:val="0"/>
                    <w:jc w:val="center"/>
                    <w:rPr>
                      <w:color w:val="auto"/>
                      <w:szCs w:val="21"/>
                    </w:rPr>
                  </w:pPr>
                  <w:bookmarkStart w:id="527" w:name="_Toc462227193"/>
                  <w:bookmarkStart w:id="528" w:name="_Toc465778179"/>
                  <w:bookmarkStart w:id="529" w:name="_Toc464737240"/>
                  <w:bookmarkStart w:id="530" w:name="_Toc462904150"/>
                  <w:r>
                    <w:rPr>
                      <w:color w:val="auto"/>
                      <w:szCs w:val="21"/>
                    </w:rPr>
                    <w:t>符合</w:t>
                  </w:r>
                  <w:bookmarkEnd w:id="527"/>
                  <w:bookmarkEnd w:id="528"/>
                  <w:bookmarkEnd w:id="529"/>
                  <w:bookmarkEnd w:id="53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restart"/>
                  <w:vAlign w:val="center"/>
                </w:tcPr>
                <w:p>
                  <w:pPr>
                    <w:adjustRightInd w:val="0"/>
                    <w:snapToGrid w:val="0"/>
                    <w:rPr>
                      <w:color w:val="auto"/>
                      <w:szCs w:val="21"/>
                    </w:rPr>
                  </w:pPr>
                  <w:r>
                    <w:rPr>
                      <w:color w:val="auto"/>
                      <w:szCs w:val="21"/>
                    </w:rPr>
                    <w:t>设施设备要求</w:t>
                  </w:r>
                </w:p>
              </w:tc>
              <w:tc>
                <w:tcPr>
                  <w:tcW w:w="2201" w:type="pct"/>
                  <w:vAlign w:val="center"/>
                </w:tcPr>
                <w:p>
                  <w:pPr>
                    <w:pStyle w:val="77"/>
                    <w:rPr>
                      <w:color w:val="auto"/>
                    </w:rPr>
                  </w:pPr>
                  <w:bookmarkStart w:id="531" w:name="_Toc465778184"/>
                  <w:bookmarkStart w:id="532" w:name="_Toc462904155"/>
                  <w:bookmarkStart w:id="533" w:name="_Toc464737245"/>
                  <w:bookmarkStart w:id="534" w:name="_Toc462227198"/>
                  <w:r>
                    <w:rPr>
                      <w:color w:val="auto"/>
                    </w:rPr>
                    <w:t>4.3.1b)室内或有防雨棚的拆解预处理平台；</w:t>
                  </w:r>
                </w:p>
                <w:bookmarkEnd w:id="531"/>
                <w:bookmarkEnd w:id="532"/>
                <w:bookmarkEnd w:id="533"/>
                <w:bookmarkEnd w:id="534"/>
              </w:tc>
              <w:tc>
                <w:tcPr>
                  <w:tcW w:w="1967" w:type="pct"/>
                  <w:vAlign w:val="center"/>
                </w:tcPr>
                <w:p>
                  <w:pPr>
                    <w:pStyle w:val="77"/>
                    <w:rPr>
                      <w:color w:val="auto"/>
                    </w:rPr>
                  </w:pPr>
                  <w:r>
                    <w:rPr>
                      <w:color w:val="auto"/>
                    </w:rPr>
                    <w:t>本项目拆解场地为全封闭构筑物，满足防风防雨要求。</w:t>
                  </w:r>
                </w:p>
              </w:tc>
              <w:tc>
                <w:tcPr>
                  <w:tcW w:w="558" w:type="pct"/>
                  <w:vAlign w:val="center"/>
                </w:tcPr>
                <w:p>
                  <w:pPr>
                    <w:adjustRightInd w:val="0"/>
                    <w:snapToGrid w:val="0"/>
                    <w:jc w:val="center"/>
                    <w:rPr>
                      <w:color w:val="auto"/>
                      <w:szCs w:val="21"/>
                    </w:rPr>
                  </w:pPr>
                  <w:bookmarkStart w:id="535" w:name="_Toc462227199"/>
                  <w:bookmarkStart w:id="536" w:name="_Toc464737246"/>
                  <w:bookmarkStart w:id="537" w:name="_Toc462904156"/>
                  <w:bookmarkStart w:id="538" w:name="_Toc465778185"/>
                  <w:r>
                    <w:rPr>
                      <w:color w:val="auto"/>
                      <w:szCs w:val="21"/>
                    </w:rPr>
                    <w:t>符合</w:t>
                  </w:r>
                  <w:bookmarkEnd w:id="535"/>
                  <w:bookmarkEnd w:id="536"/>
                  <w:bookmarkEnd w:id="537"/>
                  <w:bookmarkEnd w:id="53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r>
                    <w:rPr>
                      <w:color w:val="auto"/>
                    </w:rPr>
                    <w:t>4.3.1c)车架（车身）剪断、切割设备或压扁设备，不得仅以氧割设备代替；</w:t>
                  </w:r>
                </w:p>
              </w:tc>
              <w:tc>
                <w:tcPr>
                  <w:tcW w:w="1967" w:type="pct"/>
                  <w:vAlign w:val="center"/>
                </w:tcPr>
                <w:p>
                  <w:pPr>
                    <w:pStyle w:val="77"/>
                    <w:rPr>
                      <w:color w:val="auto"/>
                    </w:rPr>
                  </w:pPr>
                  <w:r>
                    <w:rPr>
                      <w:color w:val="auto"/>
                    </w:rPr>
                    <w:t>本项目设置</w:t>
                  </w:r>
                  <w:r>
                    <w:rPr>
                      <w:rFonts w:hint="eastAsia"/>
                      <w:color w:val="auto"/>
                    </w:rPr>
                    <w:t>液压剪</w:t>
                  </w:r>
                  <w:r>
                    <w:rPr>
                      <w:color w:val="auto"/>
                    </w:rPr>
                    <w:t>、切割机</w:t>
                  </w:r>
                  <w:r>
                    <w:rPr>
                      <w:rFonts w:hint="eastAsia"/>
                      <w:color w:val="auto"/>
                    </w:rPr>
                    <w:t>等</w:t>
                  </w:r>
                  <w:r>
                    <w:rPr>
                      <w:color w:val="auto"/>
                    </w:rPr>
                    <w:t>设备。</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bookmarkStart w:id="539" w:name="_Toc462904157"/>
                  <w:bookmarkStart w:id="540" w:name="_Toc465778186"/>
                  <w:bookmarkStart w:id="541" w:name="_Toc464737247"/>
                  <w:bookmarkStart w:id="542" w:name="_Toc462227200"/>
                  <w:r>
                    <w:rPr>
                      <w:color w:val="auto"/>
                    </w:rPr>
                    <w:t>4.3.2应具备以下安全设施设备：</w:t>
                  </w:r>
                </w:p>
                <w:p>
                  <w:pPr>
                    <w:pStyle w:val="77"/>
                    <w:rPr>
                      <w:color w:val="auto"/>
                    </w:rPr>
                  </w:pPr>
                  <w:r>
                    <w:rPr>
                      <w:color w:val="auto"/>
                    </w:rPr>
                    <w:t>a)安全气囊直接引爆装置或者拆除、贮存、引爆装置；</w:t>
                  </w:r>
                </w:p>
                <w:p>
                  <w:pPr>
                    <w:pStyle w:val="77"/>
                    <w:rPr>
                      <w:color w:val="auto"/>
                    </w:rPr>
                  </w:pPr>
                  <w:r>
                    <w:rPr>
                      <w:color w:val="auto"/>
                    </w:rPr>
                    <w:t>b)满足GB 50016规定的消防设施设备；</w:t>
                  </w:r>
                </w:p>
                <w:p>
                  <w:pPr>
                    <w:pStyle w:val="77"/>
                    <w:rPr>
                      <w:color w:val="auto"/>
                    </w:rPr>
                  </w:pPr>
                  <w:r>
                    <w:rPr>
                      <w:color w:val="auto"/>
                    </w:rPr>
                    <w:t>c)应急救援设备。</w:t>
                  </w:r>
                </w:p>
              </w:tc>
              <w:tc>
                <w:tcPr>
                  <w:tcW w:w="1967" w:type="pct"/>
                  <w:vAlign w:val="center"/>
                </w:tcPr>
                <w:p>
                  <w:pPr>
                    <w:pStyle w:val="77"/>
                    <w:rPr>
                      <w:color w:val="auto"/>
                    </w:rPr>
                  </w:pPr>
                  <w:r>
                    <w:rPr>
                      <w:color w:val="auto"/>
                    </w:rPr>
                    <w:t>本项目设有安全气囊引爆设备</w:t>
                  </w:r>
                  <w:bookmarkEnd w:id="539"/>
                  <w:bookmarkEnd w:id="540"/>
                  <w:bookmarkEnd w:id="541"/>
                  <w:bookmarkEnd w:id="542"/>
                  <w:r>
                    <w:rPr>
                      <w:color w:val="auto"/>
                    </w:rPr>
                    <w:t>，且严格按照要求设置消防设备和应急救援设备。</w:t>
                  </w:r>
                </w:p>
              </w:tc>
              <w:tc>
                <w:tcPr>
                  <w:tcW w:w="558" w:type="pct"/>
                  <w:vAlign w:val="center"/>
                </w:tcPr>
                <w:p>
                  <w:pPr>
                    <w:adjustRightInd w:val="0"/>
                    <w:snapToGrid w:val="0"/>
                    <w:jc w:val="center"/>
                    <w:rPr>
                      <w:color w:val="auto"/>
                      <w:szCs w:val="21"/>
                    </w:rPr>
                  </w:pPr>
                  <w:bookmarkStart w:id="543" w:name="_Toc462904158"/>
                  <w:bookmarkStart w:id="544" w:name="_Toc462227201"/>
                  <w:bookmarkStart w:id="545" w:name="_Toc464737248"/>
                  <w:bookmarkStart w:id="546" w:name="_Toc465778187"/>
                  <w:r>
                    <w:rPr>
                      <w:color w:val="auto"/>
                      <w:szCs w:val="21"/>
                    </w:rPr>
                    <w:t>符合</w:t>
                  </w:r>
                  <w:bookmarkEnd w:id="543"/>
                  <w:bookmarkEnd w:id="544"/>
                  <w:bookmarkEnd w:id="545"/>
                  <w:bookmarkEnd w:id="54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tcBorders>
                    <w:top w:val="single" w:color="auto" w:sz="4" w:space="0"/>
                  </w:tcBorders>
                  <w:vAlign w:val="center"/>
                </w:tcPr>
                <w:p>
                  <w:pPr>
                    <w:pStyle w:val="77"/>
                    <w:rPr>
                      <w:color w:val="auto"/>
                    </w:rPr>
                  </w:pPr>
                  <w:bookmarkStart w:id="547" w:name="_Toc462227203"/>
                  <w:bookmarkStart w:id="548" w:name="_Toc465778195"/>
                  <w:bookmarkStart w:id="549" w:name="_Toc464737255"/>
                  <w:bookmarkStart w:id="550" w:name="_Toc462904160"/>
                  <w:r>
                    <w:rPr>
                      <w:color w:val="auto"/>
                    </w:rPr>
                    <w:t>4.3.3应具备以下环保设施设备：</w:t>
                  </w:r>
                </w:p>
                <w:p>
                  <w:pPr>
                    <w:pStyle w:val="77"/>
                    <w:rPr>
                      <w:color w:val="auto"/>
                    </w:rPr>
                  </w:pPr>
                  <w:r>
                    <w:rPr>
                      <w:color w:val="auto"/>
                    </w:rPr>
                    <w:t>a)满足HJ348要求的油水分离器等企业建设环境保护设备；</w:t>
                  </w:r>
                </w:p>
                <w:p>
                  <w:pPr>
                    <w:pStyle w:val="77"/>
                    <w:rPr>
                      <w:color w:val="auto"/>
                    </w:rPr>
                  </w:pPr>
                  <w:r>
                    <w:rPr>
                      <w:color w:val="auto"/>
                    </w:rPr>
                    <w:t>b)配有专用废液收集装置和分类存放各种废液的专用密闭容器；</w:t>
                  </w:r>
                </w:p>
                <w:p>
                  <w:pPr>
                    <w:pStyle w:val="77"/>
                    <w:rPr>
                      <w:color w:val="auto"/>
                    </w:rPr>
                  </w:pPr>
                  <w:r>
                    <w:rPr>
                      <w:color w:val="auto"/>
                    </w:rPr>
                    <w:t>c)机动车空调制冷剂收集装置和分类存放各种制冷剂的密闭容器；</w:t>
                  </w:r>
                </w:p>
                <w:p>
                  <w:pPr>
                    <w:pStyle w:val="77"/>
                    <w:rPr>
                      <w:color w:val="auto"/>
                    </w:rPr>
                  </w:pPr>
                  <w:r>
                    <w:rPr>
                      <w:color w:val="auto"/>
                    </w:rPr>
                    <w:t>d)分类存放机油滤清器和铅酸蓄电池的容器。</w:t>
                  </w:r>
                </w:p>
                <w:bookmarkEnd w:id="547"/>
                <w:bookmarkEnd w:id="548"/>
                <w:bookmarkEnd w:id="549"/>
                <w:bookmarkEnd w:id="550"/>
              </w:tc>
              <w:tc>
                <w:tcPr>
                  <w:tcW w:w="1967" w:type="pct"/>
                  <w:vAlign w:val="center"/>
                </w:tcPr>
                <w:p>
                  <w:pPr>
                    <w:pStyle w:val="46"/>
                    <w:jc w:val="both"/>
                    <w:rPr>
                      <w:color w:val="auto"/>
                      <w:szCs w:val="21"/>
                    </w:rPr>
                  </w:pPr>
                  <w:r>
                    <w:rPr>
                      <w:color w:val="auto"/>
                      <w:szCs w:val="21"/>
                    </w:rPr>
                    <w:t>本项目无拆解车间地面冲洗废水产生，主要为生活污水和初期雨水。</w:t>
                  </w:r>
                </w:p>
                <w:p>
                  <w:pPr>
                    <w:pStyle w:val="46"/>
                    <w:jc w:val="both"/>
                    <w:rPr>
                      <w:color w:val="auto"/>
                      <w:szCs w:val="21"/>
                    </w:rPr>
                  </w:pPr>
                  <w:r>
                    <w:rPr>
                      <w:rFonts w:hint="eastAsia" w:ascii="宋体" w:hAnsi="宋体" w:cs="宋体"/>
                      <w:color w:val="auto"/>
                      <w:szCs w:val="21"/>
                    </w:rPr>
                    <w:t>①</w:t>
                  </w:r>
                  <w:r>
                    <w:rPr>
                      <w:color w:val="auto"/>
                      <w:szCs w:val="21"/>
                    </w:rPr>
                    <w:t>生活污水：排入厂区防渗旱厕，定期清掏，外运堆肥，不外排。</w:t>
                  </w:r>
                </w:p>
                <w:p>
                  <w:pPr>
                    <w:adjustRightInd w:val="0"/>
                    <w:snapToGrid w:val="0"/>
                    <w:rPr>
                      <w:color w:val="auto"/>
                    </w:rPr>
                  </w:pPr>
                  <w:r>
                    <w:rPr>
                      <w:rFonts w:hint="eastAsia" w:ascii="宋体" w:hAnsi="宋体" w:cs="宋体"/>
                      <w:color w:val="auto"/>
                      <w:szCs w:val="21"/>
                    </w:rPr>
                    <w:t>②</w:t>
                  </w:r>
                  <w:r>
                    <w:rPr>
                      <w:color w:val="auto"/>
                      <w:szCs w:val="21"/>
                    </w:rPr>
                    <w:t>初期雨水：</w:t>
                  </w:r>
                  <w:r>
                    <w:rPr>
                      <w:rFonts w:hint="eastAsia" w:ascii="宋体" w:hAnsi="宋体" w:cs="宋体"/>
                      <w:color w:val="auto"/>
                      <w:szCs w:val="21"/>
                    </w:rPr>
                    <w:t>初期雨水</w:t>
                  </w:r>
                  <w:r>
                    <w:rPr>
                      <w:color w:val="auto"/>
                    </w:rPr>
                    <w:t>经待拆车辆存放区四周排水沟汇入厂区一座20m</w:t>
                  </w:r>
                  <w:r>
                    <w:rPr>
                      <w:color w:val="auto"/>
                      <w:vertAlign w:val="superscript"/>
                    </w:rPr>
                    <w:t>3</w:t>
                  </w:r>
                  <w:r>
                    <w:rPr>
                      <w:color w:val="auto"/>
                    </w:rPr>
                    <w:t>初期雨水收集池内，经油水分离器隔油处理后</w:t>
                  </w:r>
                  <w:r>
                    <w:rPr>
                      <w:color w:val="auto"/>
                      <w:szCs w:val="21"/>
                    </w:rPr>
                    <w:t>，</w:t>
                  </w:r>
                  <w:r>
                    <w:rPr>
                      <w:color w:val="auto"/>
                    </w:rPr>
                    <w:t>满足《污水综合排放标准》（GB8978-1996）表4中三级标准</w:t>
                  </w:r>
                  <w:r>
                    <w:rPr>
                      <w:rFonts w:hint="eastAsia"/>
                      <w:color w:val="auto"/>
                      <w:lang w:val="en-US" w:eastAsia="zh-CN"/>
                    </w:rPr>
                    <w:t>排入市政管网</w:t>
                  </w:r>
                  <w:r>
                    <w:rPr>
                      <w:color w:val="auto"/>
                    </w:rPr>
                    <w:t>。</w:t>
                  </w:r>
                </w:p>
                <w:p>
                  <w:pPr>
                    <w:adjustRightInd w:val="0"/>
                    <w:snapToGrid w:val="0"/>
                    <w:rPr>
                      <w:color w:val="auto"/>
                      <w:szCs w:val="21"/>
                    </w:rPr>
                  </w:pPr>
                  <w:r>
                    <w:rPr>
                      <w:color w:val="auto"/>
                      <w:szCs w:val="21"/>
                    </w:rPr>
                    <w:t>废油液等危险废物独立分类存放于容器中，定期交由有资质单位处理。</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Align w:val="center"/>
                </w:tcPr>
                <w:p>
                  <w:pPr>
                    <w:adjustRightInd w:val="0"/>
                    <w:snapToGrid w:val="0"/>
                    <w:rPr>
                      <w:color w:val="auto"/>
                      <w:szCs w:val="21"/>
                    </w:rPr>
                  </w:pPr>
                  <w:r>
                    <w:rPr>
                      <w:color w:val="auto"/>
                      <w:szCs w:val="21"/>
                    </w:rPr>
                    <w:t>技术人员要求</w:t>
                  </w:r>
                </w:p>
              </w:tc>
              <w:tc>
                <w:tcPr>
                  <w:tcW w:w="2201" w:type="pct"/>
                  <w:vAlign w:val="center"/>
                </w:tcPr>
                <w:p>
                  <w:pPr>
                    <w:pStyle w:val="77"/>
                    <w:rPr>
                      <w:color w:val="auto"/>
                    </w:rPr>
                  </w:pPr>
                  <w:r>
                    <w:rPr>
                      <w:color w:val="auto"/>
                    </w:rPr>
                    <w:t>4.4.1企业技术人员应经过岗前培训，其专业技能应能满足规范拆解、环保作业、安全操作等相应要求，并配备专业安全生产管理人员和环保管理人员，国家有持证上岗规定的，应持证上岗。</w:t>
                  </w:r>
                </w:p>
              </w:tc>
              <w:tc>
                <w:tcPr>
                  <w:tcW w:w="1967" w:type="pct"/>
                  <w:vAlign w:val="center"/>
                </w:tcPr>
                <w:p>
                  <w:pPr>
                    <w:pStyle w:val="77"/>
                    <w:rPr>
                      <w:color w:val="auto"/>
                    </w:rPr>
                  </w:pPr>
                  <w:r>
                    <w:rPr>
                      <w:color w:val="auto"/>
                    </w:rPr>
                    <w:t>企业聘请有经验的企业技术人员。</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Align w:val="center"/>
                </w:tcPr>
                <w:p>
                  <w:pPr>
                    <w:adjustRightInd w:val="0"/>
                    <w:snapToGrid w:val="0"/>
                    <w:rPr>
                      <w:color w:val="auto"/>
                      <w:szCs w:val="21"/>
                    </w:rPr>
                  </w:pPr>
                  <w:r>
                    <w:rPr>
                      <w:color w:val="auto"/>
                      <w:szCs w:val="21"/>
                    </w:rPr>
                    <w:t>信息管理要求</w:t>
                  </w:r>
                </w:p>
              </w:tc>
              <w:tc>
                <w:tcPr>
                  <w:tcW w:w="2201" w:type="pct"/>
                  <w:vAlign w:val="center"/>
                </w:tcPr>
                <w:p>
                  <w:pPr>
                    <w:pStyle w:val="77"/>
                    <w:rPr>
                      <w:color w:val="auto"/>
                    </w:rPr>
                  </w:pPr>
                  <w:r>
                    <w:rPr>
                      <w:color w:val="auto"/>
                    </w:rPr>
                    <w:t>4.5.1b)将固体废物的来源、种类、产生量、产生时间及处理(流向)等数据，录入到“全国固体废物管理信息系统”或省级生态环境主管部门自建与其联网的相关系统，其中危险废物处理(流向)信息保存期限为3年。</w:t>
                  </w:r>
                </w:p>
              </w:tc>
              <w:tc>
                <w:tcPr>
                  <w:tcW w:w="1967" w:type="pct"/>
                  <w:vAlign w:val="center"/>
                </w:tcPr>
                <w:p>
                  <w:pPr>
                    <w:pStyle w:val="77"/>
                    <w:rPr>
                      <w:color w:val="auto"/>
                    </w:rPr>
                  </w:pPr>
                  <w:r>
                    <w:rPr>
                      <w:color w:val="auto"/>
                    </w:rPr>
                    <w:t>企业建成后设置专门人员进行固体废物管理和系统上报工作。</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100" w:hRule="atLeast"/>
                <w:jc w:val="center"/>
              </w:trPr>
              <w:tc>
                <w:tcPr>
                  <w:tcW w:w="274" w:type="pct"/>
                  <w:vAlign w:val="center"/>
                </w:tcPr>
                <w:p>
                  <w:pPr>
                    <w:adjustRightInd w:val="0"/>
                    <w:snapToGrid w:val="0"/>
                    <w:rPr>
                      <w:color w:val="auto"/>
                      <w:szCs w:val="21"/>
                    </w:rPr>
                  </w:pPr>
                  <w:r>
                    <w:rPr>
                      <w:color w:val="auto"/>
                      <w:szCs w:val="21"/>
                    </w:rPr>
                    <w:t>安全要求</w:t>
                  </w:r>
                </w:p>
              </w:tc>
              <w:tc>
                <w:tcPr>
                  <w:tcW w:w="2201" w:type="pct"/>
                  <w:vAlign w:val="center"/>
                </w:tcPr>
                <w:p>
                  <w:pPr>
                    <w:pStyle w:val="77"/>
                    <w:rPr>
                      <w:color w:val="auto"/>
                    </w:rPr>
                  </w:pPr>
                  <w:r>
                    <w:rPr>
                      <w:color w:val="auto"/>
                    </w:rPr>
                    <w:t>4.6.1应实施满足GB/T33000要求的安全管理制度，具有水、电、气等安全使用说明，安全生产规程，防火、防汛、应急预案等。拆除的安全气囊组件应在易燃、易爆等危险品仓库及高压输电线路防护区域以外引爆，并在引爆区域设有爆炸物安全警示标志和隔离栏。</w:t>
                  </w:r>
                </w:p>
              </w:tc>
              <w:tc>
                <w:tcPr>
                  <w:tcW w:w="1967" w:type="pct"/>
                  <w:vAlign w:val="center"/>
                </w:tcPr>
                <w:p>
                  <w:pPr>
                    <w:pStyle w:val="77"/>
                    <w:rPr>
                      <w:color w:val="auto"/>
                    </w:rPr>
                  </w:pPr>
                  <w:r>
                    <w:rPr>
                      <w:color w:val="auto"/>
                    </w:rPr>
                    <w:t>本项目实施满足GB/T33000要求的安全管理制度，具有水、电、气等安全使用说明，安全生产规程，防火、防汛、应急预案等。安全气囊爆破装置安放在拆解车间内安全气囊爆破车间，引爆区域设有爆炸物安全警示标志和隔离栏。</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restart"/>
                  <w:vAlign w:val="center"/>
                </w:tcPr>
                <w:p>
                  <w:pPr>
                    <w:adjustRightInd w:val="0"/>
                    <w:snapToGrid w:val="0"/>
                    <w:rPr>
                      <w:color w:val="auto"/>
                      <w:szCs w:val="21"/>
                    </w:rPr>
                  </w:pPr>
                  <w:r>
                    <w:rPr>
                      <w:color w:val="auto"/>
                      <w:szCs w:val="21"/>
                    </w:rPr>
                    <w:t>环保要求</w:t>
                  </w:r>
                </w:p>
              </w:tc>
              <w:tc>
                <w:tcPr>
                  <w:tcW w:w="2201" w:type="pct"/>
                  <w:vAlign w:val="center"/>
                </w:tcPr>
                <w:p>
                  <w:pPr>
                    <w:pStyle w:val="77"/>
                    <w:rPr>
                      <w:color w:val="auto"/>
                    </w:rPr>
                  </w:pPr>
                  <w:r>
                    <w:rPr>
                      <w:color w:val="auto"/>
                    </w:rPr>
                    <w:t>4.7.1报废机动车拆解过程应满足HJ348中所规定的清污分流、污水达标排放等环境保护和污染控制的相关要求。</w:t>
                  </w:r>
                </w:p>
              </w:tc>
              <w:tc>
                <w:tcPr>
                  <w:tcW w:w="1967" w:type="pct"/>
                  <w:vAlign w:val="center"/>
                </w:tcPr>
                <w:p>
                  <w:pPr>
                    <w:pStyle w:val="77"/>
                    <w:rPr>
                      <w:color w:val="auto"/>
                    </w:rPr>
                  </w:pPr>
                  <w:r>
                    <w:rPr>
                      <w:color w:val="auto"/>
                    </w:rPr>
                    <w:t>污染控制满足HJ348中相关规定</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auto"/>
                      <w:szCs w:val="21"/>
                    </w:rPr>
                  </w:pPr>
                </w:p>
              </w:tc>
              <w:tc>
                <w:tcPr>
                  <w:tcW w:w="2201" w:type="pct"/>
                  <w:vAlign w:val="center"/>
                </w:tcPr>
                <w:p>
                  <w:pPr>
                    <w:pStyle w:val="77"/>
                    <w:rPr>
                      <w:color w:val="auto"/>
                    </w:rPr>
                  </w:pPr>
                  <w:r>
                    <w:rPr>
                      <w:color w:val="auto"/>
                    </w:rPr>
                    <w:t>4.7.2应实施满足危险废物规范化管理要求的环境管理制度，其中对列入《国家危险废物名录》的危险废物应严格按照有关规定进行管理。</w:t>
                  </w:r>
                </w:p>
              </w:tc>
              <w:tc>
                <w:tcPr>
                  <w:tcW w:w="1967" w:type="pct"/>
                  <w:vAlign w:val="center"/>
                </w:tcPr>
                <w:p>
                  <w:pPr>
                    <w:pStyle w:val="77"/>
                    <w:rPr>
                      <w:color w:val="auto"/>
                    </w:rPr>
                  </w:pPr>
                  <w:r>
                    <w:rPr>
                      <w:color w:val="auto"/>
                    </w:rPr>
                    <w:t>废油液等危险废物独立分类存放于容器中，于</w:t>
                  </w:r>
                  <w:r>
                    <w:rPr>
                      <w:rFonts w:hint="eastAsia"/>
                      <w:color w:val="auto"/>
                      <w:lang w:eastAsia="zh-CN"/>
                    </w:rPr>
                    <w:t>危险废物贮存库</w:t>
                  </w:r>
                  <w:r>
                    <w:rPr>
                      <w:color w:val="auto"/>
                    </w:rPr>
                    <w:t>暂存，定期交由有资质单位回收处理。</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auto"/>
                      <w:szCs w:val="21"/>
                    </w:rPr>
                  </w:pPr>
                </w:p>
              </w:tc>
              <w:tc>
                <w:tcPr>
                  <w:tcW w:w="2201" w:type="pct"/>
                  <w:vAlign w:val="center"/>
                </w:tcPr>
                <w:p>
                  <w:pPr>
                    <w:pStyle w:val="77"/>
                    <w:rPr>
                      <w:color w:val="auto"/>
                    </w:rPr>
                  </w:pPr>
                  <w:r>
                    <w:rPr>
                      <w:color w:val="auto"/>
                    </w:rPr>
                    <w:t>4.7.3应满足GB12348中所规定的2类声环境功能区工业企业厂界环境噪声排放限值要求。</w:t>
                  </w:r>
                </w:p>
              </w:tc>
              <w:tc>
                <w:tcPr>
                  <w:tcW w:w="1967" w:type="pct"/>
                  <w:vAlign w:val="center"/>
                </w:tcPr>
                <w:p>
                  <w:pPr>
                    <w:pStyle w:val="77"/>
                    <w:rPr>
                      <w:color w:val="auto"/>
                    </w:rPr>
                  </w:pPr>
                  <w:r>
                    <w:rPr>
                      <w:rFonts w:hint="eastAsia"/>
                      <w:color w:val="auto"/>
                    </w:rPr>
                    <w:t>本项目</w:t>
                  </w:r>
                  <w:r>
                    <w:rPr>
                      <w:color w:val="auto"/>
                    </w:rPr>
                    <w:t>采取选用低噪声设备，通过厂房隔声、基础减振等措施，限制噪声向外传播</w:t>
                  </w:r>
                  <w:r>
                    <w:rPr>
                      <w:rFonts w:hint="eastAsia"/>
                      <w:color w:val="auto"/>
                    </w:rPr>
                    <w:t>，</w:t>
                  </w:r>
                  <w:r>
                    <w:rPr>
                      <w:snapToGrid w:val="0"/>
                      <w:color w:val="auto"/>
                    </w:rPr>
                    <w:t>厂界噪声可满足《工业企业厂界环境噪声排放标准》（GB12348-2008）表1中2类（南侧、东侧、西侧）、4类（北侧）标准的要求</w:t>
                  </w:r>
                  <w:r>
                    <w:rPr>
                      <w:color w:val="auto"/>
                    </w:rPr>
                    <w:t>。</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Align w:val="center"/>
                </w:tcPr>
                <w:p>
                  <w:pPr>
                    <w:adjustRightInd w:val="0"/>
                    <w:snapToGrid w:val="0"/>
                    <w:rPr>
                      <w:color w:val="auto"/>
                      <w:szCs w:val="21"/>
                    </w:rPr>
                  </w:pPr>
                  <w:r>
                    <w:rPr>
                      <w:color w:val="auto"/>
                      <w:szCs w:val="21"/>
                    </w:rPr>
                    <w:t>回收技术要求</w:t>
                  </w:r>
                </w:p>
              </w:tc>
              <w:tc>
                <w:tcPr>
                  <w:tcW w:w="2201" w:type="pct"/>
                  <w:vAlign w:val="center"/>
                </w:tcPr>
                <w:p>
                  <w:pPr>
                    <w:pStyle w:val="77"/>
                    <w:rPr>
                      <w:color w:val="auto"/>
                    </w:rPr>
                  </w:pPr>
                  <w:r>
                    <w:rPr>
                      <w:color w:val="auto"/>
                    </w:rPr>
                    <w:t>5.1收到报废机动车后，应检查发动机、散热器、变速器、差速器、油箱和燃料罐等总成部件的密封、破损情况。对于出现泄漏的总成部件，应采取适当的方式收集泄漏的液体或封住泄漏处，防止废液渗入地下。</w:t>
                  </w:r>
                </w:p>
              </w:tc>
              <w:tc>
                <w:tcPr>
                  <w:tcW w:w="1967" w:type="pct"/>
                  <w:vAlign w:val="center"/>
                </w:tcPr>
                <w:p>
                  <w:pPr>
                    <w:pStyle w:val="77"/>
                    <w:rPr>
                      <w:color w:val="auto"/>
                    </w:rPr>
                  </w:pPr>
                  <w:r>
                    <w:rPr>
                      <w:color w:val="auto"/>
                    </w:rPr>
                    <w:t>本项目报废机动车进厂后新进行检查和登记，</w:t>
                  </w:r>
                  <w:r>
                    <w:rPr>
                      <w:snapToGrid w:val="0"/>
                      <w:color w:val="auto"/>
                    </w:rPr>
                    <w:t>待拆车辆贮存场地</w:t>
                  </w:r>
                  <w:r>
                    <w:rPr>
                      <w:color w:val="auto"/>
                    </w:rPr>
                    <w:t>进行防渗。</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restart"/>
                  <w:vAlign w:val="center"/>
                </w:tcPr>
                <w:p>
                  <w:pPr>
                    <w:rPr>
                      <w:color w:val="auto"/>
                      <w:szCs w:val="21"/>
                    </w:rPr>
                  </w:pPr>
                  <w:r>
                    <w:rPr>
                      <w:color w:val="auto"/>
                      <w:szCs w:val="21"/>
                    </w:rPr>
                    <w:t>贮存技术要求</w:t>
                  </w:r>
                </w:p>
              </w:tc>
              <w:tc>
                <w:tcPr>
                  <w:tcW w:w="2201" w:type="pct"/>
                  <w:vAlign w:val="center"/>
                </w:tcPr>
                <w:p>
                  <w:pPr>
                    <w:pStyle w:val="77"/>
                    <w:rPr>
                      <w:color w:val="auto"/>
                    </w:rPr>
                  </w:pPr>
                  <w:r>
                    <w:rPr>
                      <w:color w:val="auto"/>
                    </w:rPr>
                    <w:t>6.1报废机动车贮存：</w:t>
                  </w:r>
                </w:p>
                <w:p>
                  <w:pPr>
                    <w:pStyle w:val="77"/>
                    <w:rPr>
                      <w:color w:val="auto"/>
                    </w:rPr>
                  </w:pPr>
                  <w:r>
                    <w:rPr>
                      <w:color w:val="auto"/>
                    </w:rPr>
                    <w:t>6.1.1所有车辆应避免侧放、倒放，电动汽车在动力蓄电池未拆卸前不应叠放。</w:t>
                  </w:r>
                </w:p>
                <w:p>
                  <w:pPr>
                    <w:pStyle w:val="77"/>
                    <w:rPr>
                      <w:color w:val="auto"/>
                    </w:rPr>
                  </w:pPr>
                  <w:r>
                    <w:rPr>
                      <w:color w:val="auto"/>
                    </w:rPr>
                    <w:t>6.1.2机动车如需叠放，应使上下车辆的重心尽量重合，且不应超过3层。2层和3层叠放时，高度分别不应超过3m和4.5m。大型车辆应单层平置。采用框架结构存放的要保证安全性，并易于装卸。</w:t>
                  </w:r>
                </w:p>
              </w:tc>
              <w:tc>
                <w:tcPr>
                  <w:tcW w:w="1967" w:type="pct"/>
                  <w:vAlign w:val="center"/>
                </w:tcPr>
                <w:p>
                  <w:pPr>
                    <w:pStyle w:val="77"/>
                    <w:rPr>
                      <w:color w:val="auto"/>
                    </w:rPr>
                  </w:pPr>
                  <w:r>
                    <w:rPr>
                      <w:bCs/>
                      <w:color w:val="auto"/>
                    </w:rPr>
                    <w:t>本项目严禁车辆在</w:t>
                  </w:r>
                  <w:r>
                    <w:rPr>
                      <w:snapToGrid w:val="0"/>
                      <w:color w:val="auto"/>
                    </w:rPr>
                    <w:t>待拆车辆贮存场地</w:t>
                  </w:r>
                  <w:r>
                    <w:rPr>
                      <w:bCs/>
                      <w:color w:val="auto"/>
                    </w:rPr>
                    <w:t>内</w:t>
                  </w:r>
                  <w:r>
                    <w:rPr>
                      <w:color w:val="auto"/>
                    </w:rPr>
                    <w:t>侧放、倒放，且叠放高度小于3m。</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22" w:hRule="atLeast"/>
                <w:jc w:val="center"/>
              </w:trPr>
              <w:tc>
                <w:tcPr>
                  <w:tcW w:w="274" w:type="pct"/>
                  <w:vMerge w:val="continue"/>
                  <w:vAlign w:val="center"/>
                </w:tcPr>
                <w:p>
                  <w:pPr>
                    <w:rPr>
                      <w:color w:val="FF0000"/>
                      <w:szCs w:val="21"/>
                    </w:rPr>
                  </w:pPr>
                </w:p>
              </w:tc>
              <w:tc>
                <w:tcPr>
                  <w:tcW w:w="2201" w:type="pct"/>
                  <w:vAlign w:val="center"/>
                </w:tcPr>
                <w:p>
                  <w:pPr>
                    <w:pStyle w:val="77"/>
                    <w:rPr>
                      <w:color w:val="auto"/>
                    </w:rPr>
                  </w:pPr>
                  <w:r>
                    <w:rPr>
                      <w:color w:val="auto"/>
                    </w:rPr>
                    <w:t>6.2固体废物贮存：</w:t>
                  </w:r>
                </w:p>
                <w:p>
                  <w:pPr>
                    <w:pStyle w:val="77"/>
                    <w:rPr>
                      <w:color w:val="auto"/>
                    </w:rPr>
                  </w:pPr>
                  <w:r>
                    <w:rPr>
                      <w:color w:val="auto"/>
                    </w:rPr>
                    <w:t>6.2.1固体废物的贮存设施建设应符合GB 18599、GB 18597、HJ 2025的要求。</w:t>
                  </w:r>
                </w:p>
                <w:p>
                  <w:pPr>
                    <w:pStyle w:val="77"/>
                    <w:rPr>
                      <w:color w:val="auto"/>
                    </w:rPr>
                  </w:pPr>
                  <w:r>
                    <w:rPr>
                      <w:color w:val="auto"/>
                    </w:rPr>
                    <w:t>6.2.2一般工业固体废物贮存设施及包装物应按GB 15562.2进行标识，危险废物贮存设施及包装物的标志应符合GB 18597的要求。所有固体废物避免混合、混放。</w:t>
                  </w:r>
                </w:p>
                <w:p>
                  <w:pPr>
                    <w:pStyle w:val="77"/>
                    <w:rPr>
                      <w:color w:val="auto"/>
                    </w:rPr>
                  </w:pPr>
                  <w:r>
                    <w:rPr>
                      <w:color w:val="auto"/>
                    </w:rPr>
                    <w:t>6.2.3妥善处置固体废物，不应非法转移、倾倒、利用和处置。</w:t>
                  </w:r>
                </w:p>
                <w:p>
                  <w:pPr>
                    <w:pStyle w:val="77"/>
                    <w:rPr>
                      <w:color w:val="auto"/>
                    </w:rPr>
                  </w:pPr>
                  <w:r>
                    <w:rPr>
                      <w:color w:val="auto"/>
                    </w:rPr>
                    <w:t>6.2.4不同类型的制冷剂应分别回收，使用专门容器单独存放。</w:t>
                  </w:r>
                </w:p>
                <w:p>
                  <w:pPr>
                    <w:pStyle w:val="77"/>
                    <w:rPr>
                      <w:color w:val="auto"/>
                    </w:rPr>
                  </w:pPr>
                  <w:r>
                    <w:rPr>
                      <w:color w:val="auto"/>
                    </w:rPr>
                    <w:t>6.2.5废弃电器、铅酸蓄电池贮存场地不得有明火。</w:t>
                  </w:r>
                </w:p>
                <w:p>
                  <w:pPr>
                    <w:pStyle w:val="77"/>
                    <w:rPr>
                      <w:color w:val="auto"/>
                    </w:rPr>
                  </w:pPr>
                  <w:r>
                    <w:rPr>
                      <w:color w:val="auto"/>
                    </w:rPr>
                    <w:t>6.2.6容器和装置要防漏和防止洒溅，未引爆安全气囊的贮存装置应防爆，并对其进行日常性检查。</w:t>
                  </w:r>
                </w:p>
                <w:p>
                  <w:pPr>
                    <w:pStyle w:val="77"/>
                    <w:rPr>
                      <w:color w:val="auto"/>
                    </w:rPr>
                  </w:pPr>
                  <w:r>
                    <w:rPr>
                      <w:color w:val="auto"/>
                    </w:rPr>
                    <w:t>6.2.7对拆解后的所有固体废物分类贮存和标识。</w:t>
                  </w:r>
                </w:p>
              </w:tc>
              <w:tc>
                <w:tcPr>
                  <w:tcW w:w="1967" w:type="pct"/>
                  <w:vAlign w:val="center"/>
                </w:tcPr>
                <w:p>
                  <w:pPr>
                    <w:pStyle w:val="77"/>
                    <w:rPr>
                      <w:color w:val="auto"/>
                    </w:rPr>
                  </w:pPr>
                  <w:r>
                    <w:rPr>
                      <w:color w:val="auto"/>
                    </w:rPr>
                    <w:t>本项目设置</w:t>
                  </w:r>
                  <w:r>
                    <w:rPr>
                      <w:rFonts w:hint="eastAsia"/>
                      <w:color w:val="auto"/>
                      <w:lang w:eastAsia="zh-CN"/>
                    </w:rPr>
                    <w:t>危险废物贮存库</w:t>
                  </w:r>
                  <w:r>
                    <w:rPr>
                      <w:color w:val="auto"/>
                    </w:rPr>
                    <w:t>，废油液等危险废物独立分类存放于容器中，暂存于</w:t>
                  </w:r>
                  <w:r>
                    <w:rPr>
                      <w:rFonts w:hint="eastAsia"/>
                      <w:color w:val="auto"/>
                      <w:lang w:eastAsia="zh-CN"/>
                    </w:rPr>
                    <w:t>危险废物贮存库</w:t>
                  </w:r>
                  <w:r>
                    <w:rPr>
                      <w:color w:val="auto"/>
                    </w:rPr>
                    <w:t>，委托有资质单位处理。拆解后的所有固体废物分类贮存并做好标识。</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13" w:hRule="atLeast"/>
                <w:jc w:val="center"/>
              </w:trPr>
              <w:tc>
                <w:tcPr>
                  <w:tcW w:w="274" w:type="pct"/>
                  <w:vMerge w:val="continue"/>
                  <w:vAlign w:val="center"/>
                </w:tcPr>
                <w:p>
                  <w:pPr>
                    <w:rPr>
                      <w:color w:val="FF0000"/>
                      <w:szCs w:val="21"/>
                    </w:rPr>
                  </w:pPr>
                </w:p>
              </w:tc>
              <w:tc>
                <w:tcPr>
                  <w:tcW w:w="2201" w:type="pct"/>
                  <w:vAlign w:val="center"/>
                </w:tcPr>
                <w:p>
                  <w:pPr>
                    <w:pStyle w:val="77"/>
                    <w:rPr>
                      <w:color w:val="auto"/>
                    </w:rPr>
                  </w:pPr>
                  <w:r>
                    <w:rPr>
                      <w:color w:val="auto"/>
                    </w:rPr>
                    <w:t>6.4动力蓄电池贮存：</w:t>
                  </w:r>
                </w:p>
                <w:p>
                  <w:pPr>
                    <w:pStyle w:val="77"/>
                    <w:rPr>
                      <w:color w:val="auto"/>
                    </w:rPr>
                  </w:pPr>
                  <w:r>
                    <w:rPr>
                      <w:color w:val="auto"/>
                    </w:rPr>
                    <w:t>6.4.1动力蓄电池的贮存应按照WB/T 1061的贮存要求执行。</w:t>
                  </w:r>
                </w:p>
                <w:p>
                  <w:pPr>
                    <w:pStyle w:val="77"/>
                    <w:rPr>
                      <w:color w:val="auto"/>
                    </w:rPr>
                  </w:pPr>
                  <w:r>
                    <w:rPr>
                      <w:color w:val="auto"/>
                    </w:rPr>
                    <w:t>6.4.2动力蓄电池多层贮存时应采取框架结构并确保承重安全，且便于存取。</w:t>
                  </w:r>
                </w:p>
                <w:p>
                  <w:pPr>
                    <w:pStyle w:val="77"/>
                    <w:rPr>
                      <w:color w:val="auto"/>
                    </w:rPr>
                  </w:pPr>
                  <w:r>
                    <w:rPr>
                      <w:color w:val="auto"/>
                    </w:rPr>
                    <w:t>6.4.3存在漏电、漏液、破损等安全隐患的动力蓄电池应采取适当方式处理，并隔离存放。</w:t>
                  </w:r>
                </w:p>
              </w:tc>
              <w:tc>
                <w:tcPr>
                  <w:tcW w:w="1967" w:type="pct"/>
                  <w:vAlign w:val="center"/>
                </w:tcPr>
                <w:p>
                  <w:pPr>
                    <w:pStyle w:val="77"/>
                    <w:rPr>
                      <w:color w:val="auto"/>
                    </w:rPr>
                  </w:pPr>
                  <w:r>
                    <w:rPr>
                      <w:rFonts w:hint="eastAsia"/>
                      <w:color w:val="auto"/>
                    </w:rPr>
                    <w:t>废</w:t>
                  </w:r>
                  <w:r>
                    <w:rPr>
                      <w:color w:val="auto"/>
                    </w:rPr>
                    <w:t>蓄电池暂存于</w:t>
                  </w:r>
                  <w:r>
                    <w:rPr>
                      <w:rFonts w:hint="eastAsia"/>
                      <w:color w:val="auto"/>
                      <w:lang w:eastAsia="zh-CN"/>
                    </w:rPr>
                    <w:t>危险废物贮存库</w:t>
                  </w:r>
                  <w:r>
                    <w:rPr>
                      <w:color w:val="auto"/>
                    </w:rPr>
                    <w:t>内，定期委托有资质单位处理。</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4" w:hRule="atLeast"/>
                <w:jc w:val="center"/>
              </w:trPr>
              <w:tc>
                <w:tcPr>
                  <w:tcW w:w="274" w:type="pct"/>
                  <w:vMerge w:val="restart"/>
                  <w:vAlign w:val="center"/>
                </w:tcPr>
                <w:p>
                  <w:pPr>
                    <w:rPr>
                      <w:color w:val="auto"/>
                      <w:szCs w:val="21"/>
                    </w:rPr>
                  </w:pPr>
                  <w:r>
                    <w:rPr>
                      <w:color w:val="auto"/>
                      <w:szCs w:val="21"/>
                    </w:rPr>
                    <w:t>拆解技术要求</w:t>
                  </w:r>
                </w:p>
              </w:tc>
              <w:tc>
                <w:tcPr>
                  <w:tcW w:w="2201" w:type="pct"/>
                  <w:vAlign w:val="center"/>
                </w:tcPr>
                <w:p>
                  <w:pPr>
                    <w:pStyle w:val="77"/>
                    <w:rPr>
                      <w:color w:val="auto"/>
                    </w:rPr>
                  </w:pPr>
                  <w:r>
                    <w:rPr>
                      <w:color w:val="auto"/>
                    </w:rPr>
                    <w:t>7.1.3拆解电动汽车的企业，应接受汽车生产企业的技术指导，根据汽车生产企业提供的拆解信息或手册制定拆解作业程序或作业指导书，配备相应安全技术人员。应将从报废电动汽车上拆卸下来的动力蓄电池包(组)交售给电动汽车生产企业建立的动力蓄电池回收服务网点或从事废旧动力蓄电池综合利用的企业处理，不应拆解。</w:t>
                  </w:r>
                </w:p>
              </w:tc>
              <w:tc>
                <w:tcPr>
                  <w:tcW w:w="1967" w:type="pct"/>
                  <w:vAlign w:val="center"/>
                </w:tcPr>
                <w:p>
                  <w:pPr>
                    <w:pStyle w:val="77"/>
                    <w:rPr>
                      <w:color w:val="auto"/>
                    </w:rPr>
                  </w:pPr>
                  <w:r>
                    <w:rPr>
                      <w:color w:val="auto"/>
                    </w:rPr>
                    <w:t>本项目不进行蓄电池进一步拆解。</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103" w:hRule="atLeast"/>
                <w:jc w:val="center"/>
              </w:trPr>
              <w:tc>
                <w:tcPr>
                  <w:tcW w:w="274" w:type="pct"/>
                  <w:vMerge w:val="continue"/>
                  <w:vAlign w:val="center"/>
                </w:tcPr>
                <w:p>
                  <w:pPr>
                    <w:rPr>
                      <w:color w:val="auto"/>
                      <w:szCs w:val="21"/>
                    </w:rPr>
                  </w:pPr>
                </w:p>
              </w:tc>
              <w:tc>
                <w:tcPr>
                  <w:tcW w:w="2201" w:type="pct"/>
                  <w:vAlign w:val="center"/>
                </w:tcPr>
                <w:p>
                  <w:pPr>
                    <w:pStyle w:val="77"/>
                    <w:rPr>
                      <w:color w:val="auto"/>
                    </w:rPr>
                  </w:pPr>
                  <w:r>
                    <w:rPr>
                      <w:color w:val="auto"/>
                    </w:rPr>
                    <w:t>7.2.1拆解预处理技术要求：</w:t>
                  </w:r>
                </w:p>
                <w:p>
                  <w:pPr>
                    <w:pStyle w:val="77"/>
                    <w:rPr>
                      <w:color w:val="auto"/>
                    </w:rPr>
                  </w:pPr>
                  <w:r>
                    <w:rPr>
                      <w:color w:val="auto"/>
                    </w:rPr>
                    <w:t>a)在室内或有防雨顶棚的拆解预处理平台上使用专用工具排空存留在车内的废液，并使用专用容器分类回收；</w:t>
                  </w:r>
                </w:p>
                <w:p>
                  <w:pPr>
                    <w:pStyle w:val="77"/>
                    <w:rPr>
                      <w:color w:val="auto"/>
                    </w:rPr>
                  </w:pPr>
                  <w:r>
                    <w:rPr>
                      <w:color w:val="auto"/>
                    </w:rPr>
                    <w:t>b)拆除铅酸蓄电池；</w:t>
                  </w:r>
                </w:p>
                <w:p>
                  <w:pPr>
                    <w:pStyle w:val="77"/>
                    <w:rPr>
                      <w:color w:val="auto"/>
                    </w:rPr>
                  </w:pPr>
                  <w:r>
                    <w:rPr>
                      <w:color w:val="auto"/>
                    </w:rPr>
                    <w:t>c)用专门设备回收机动车空调制冷剂；</w:t>
                  </w:r>
                </w:p>
                <w:p>
                  <w:pPr>
                    <w:pStyle w:val="77"/>
                    <w:rPr>
                      <w:color w:val="auto"/>
                    </w:rPr>
                  </w:pPr>
                  <w:r>
                    <w:rPr>
                      <w:color w:val="auto"/>
                    </w:rPr>
                    <w:t>d)拆除油箱和燃料罐；</w:t>
                  </w:r>
                </w:p>
                <w:p>
                  <w:pPr>
                    <w:pStyle w:val="77"/>
                    <w:rPr>
                      <w:color w:val="auto"/>
                    </w:rPr>
                  </w:pPr>
                  <w:r>
                    <w:rPr>
                      <w:color w:val="auto"/>
                    </w:rPr>
                    <w:t>e)拆除机油滤清器；</w:t>
                  </w:r>
                </w:p>
                <w:p>
                  <w:pPr>
                    <w:pStyle w:val="77"/>
                    <w:rPr>
                      <w:color w:val="auto"/>
                    </w:rPr>
                  </w:pPr>
                  <w:r>
                    <w:rPr>
                      <w:color w:val="auto"/>
                    </w:rPr>
                    <w:t>f)直接引爆安全气囊或者拆除安全气囊组件后引爆；</w:t>
                  </w:r>
                </w:p>
                <w:p>
                  <w:pPr>
                    <w:pStyle w:val="77"/>
                    <w:rPr>
                      <w:color w:val="auto"/>
                    </w:rPr>
                  </w:pPr>
                  <w:r>
                    <w:rPr>
                      <w:color w:val="auto"/>
                    </w:rPr>
                    <w:t>g)拆除催化系统(催化转化器、选择性催化还原装置、柴油颗粒物捕集器等)。</w:t>
                  </w:r>
                </w:p>
              </w:tc>
              <w:tc>
                <w:tcPr>
                  <w:tcW w:w="1967" w:type="pct"/>
                  <w:vAlign w:val="center"/>
                </w:tcPr>
                <w:p>
                  <w:pPr>
                    <w:pStyle w:val="77"/>
                    <w:rPr>
                      <w:color w:val="auto"/>
                    </w:rPr>
                  </w:pPr>
                  <w:r>
                    <w:rPr>
                      <w:color w:val="auto"/>
                    </w:rPr>
                    <w:t>本项目拆解场地为全封闭构筑物，满足防风防雨</w:t>
                  </w:r>
                  <w:r>
                    <w:rPr>
                      <w:rFonts w:hint="eastAsia"/>
                      <w:color w:val="auto"/>
                    </w:rPr>
                    <w:t>、</w:t>
                  </w:r>
                  <w:r>
                    <w:rPr>
                      <w:color w:val="auto"/>
                    </w:rPr>
                    <w:t>拆解预处理</w:t>
                  </w:r>
                  <w:r>
                    <w:rPr>
                      <w:rFonts w:hint="eastAsia"/>
                      <w:color w:val="auto"/>
                    </w:rPr>
                    <w:t>技术要求</w:t>
                  </w:r>
                  <w:r>
                    <w:rPr>
                      <w:color w:val="auto"/>
                    </w:rPr>
                    <w:t>等。</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Align w:val="center"/>
                </w:tcPr>
                <w:p>
                  <w:pPr>
                    <w:widowControl/>
                    <w:rPr>
                      <w:color w:val="auto"/>
                      <w:szCs w:val="21"/>
                    </w:rPr>
                  </w:pPr>
                  <w:r>
                    <w:rPr>
                      <w:color w:val="auto"/>
                      <w:szCs w:val="21"/>
                    </w:rPr>
                    <w:t>执行时间要求</w:t>
                  </w:r>
                </w:p>
              </w:tc>
              <w:tc>
                <w:tcPr>
                  <w:tcW w:w="2201" w:type="pct"/>
                  <w:vAlign w:val="center"/>
                </w:tcPr>
                <w:p>
                  <w:pPr>
                    <w:pStyle w:val="77"/>
                    <w:rPr>
                      <w:color w:val="auto"/>
                    </w:rPr>
                  </w:pPr>
                  <w:r>
                    <w:rPr>
                      <w:color w:val="auto"/>
                    </w:rPr>
                    <w:t>8.1本标准实施之日前未取得报废机动车回收拆解资质认定的企业，自本标准实施之日起开始执行。</w:t>
                  </w:r>
                </w:p>
              </w:tc>
              <w:tc>
                <w:tcPr>
                  <w:tcW w:w="1967" w:type="pct"/>
                  <w:vAlign w:val="center"/>
                </w:tcPr>
                <w:p>
                  <w:pPr>
                    <w:pStyle w:val="77"/>
                    <w:rPr>
                      <w:color w:val="auto"/>
                    </w:rPr>
                  </w:pPr>
                  <w:r>
                    <w:rPr>
                      <w:color w:val="auto"/>
                    </w:rPr>
                    <w:t>本项目严格按照GB22128-2019中强制性条款进行设计、建设和运营。</w:t>
                  </w:r>
                </w:p>
              </w:tc>
              <w:tc>
                <w:tcPr>
                  <w:tcW w:w="558" w:type="pct"/>
                  <w:vAlign w:val="center"/>
                </w:tcPr>
                <w:p>
                  <w:pPr>
                    <w:adjustRightInd w:val="0"/>
                    <w:snapToGrid w:val="0"/>
                    <w:jc w:val="center"/>
                    <w:rPr>
                      <w:color w:val="auto"/>
                      <w:szCs w:val="21"/>
                    </w:rPr>
                  </w:pPr>
                  <w:r>
                    <w:rPr>
                      <w:color w:val="auto"/>
                      <w:szCs w:val="21"/>
                    </w:rPr>
                    <w:t>符合</w:t>
                  </w:r>
                </w:p>
              </w:tc>
            </w:tr>
          </w:tbl>
          <w:p>
            <w:pPr>
              <w:spacing w:line="360" w:lineRule="auto"/>
              <w:ind w:firstLine="482" w:firstLineChars="200"/>
              <w:rPr>
                <w:b/>
                <w:bCs/>
                <w:color w:val="auto"/>
                <w:sz w:val="24"/>
              </w:rPr>
            </w:pPr>
            <w:r>
              <w:rPr>
                <w:rFonts w:hint="eastAsia"/>
                <w:b/>
                <w:bCs/>
                <w:color w:val="auto"/>
                <w:sz w:val="24"/>
              </w:rPr>
              <w:t>八</w:t>
            </w:r>
            <w:r>
              <w:rPr>
                <w:b/>
                <w:bCs/>
                <w:color w:val="auto"/>
                <w:sz w:val="24"/>
              </w:rPr>
              <w:t>、与《</w:t>
            </w:r>
            <w:r>
              <w:rPr>
                <w:rFonts w:hint="eastAsia"/>
                <w:b/>
                <w:bCs/>
                <w:color w:val="auto"/>
                <w:sz w:val="24"/>
                <w:lang w:eastAsia="zh-CN"/>
              </w:rPr>
              <w:t>报废机动车拆解企业污染控制技术规范</w:t>
            </w:r>
            <w:r>
              <w:rPr>
                <w:b/>
                <w:bCs/>
                <w:color w:val="auto"/>
                <w:sz w:val="24"/>
              </w:rPr>
              <w:t>》</w:t>
            </w:r>
            <w:r>
              <w:rPr>
                <w:rFonts w:hint="eastAsia"/>
                <w:b/>
                <w:bCs/>
                <w:color w:val="auto"/>
                <w:sz w:val="24"/>
              </w:rPr>
              <w:t>（HJ</w:t>
            </w:r>
            <w:r>
              <w:rPr>
                <w:b/>
                <w:bCs/>
                <w:color w:val="auto"/>
                <w:sz w:val="24"/>
              </w:rPr>
              <w:t>348-2022</w:t>
            </w:r>
            <w:r>
              <w:rPr>
                <w:rFonts w:hint="eastAsia"/>
                <w:b/>
                <w:bCs/>
                <w:color w:val="auto"/>
                <w:sz w:val="24"/>
              </w:rPr>
              <w:t>）</w:t>
            </w:r>
            <w:r>
              <w:rPr>
                <w:b/>
                <w:bCs/>
                <w:color w:val="auto"/>
                <w:sz w:val="24"/>
              </w:rPr>
              <w:t>符合性分析</w:t>
            </w:r>
          </w:p>
          <w:p>
            <w:pPr>
              <w:pStyle w:val="73"/>
              <w:jc w:val="both"/>
              <w:rPr>
                <w:color w:val="auto"/>
              </w:rPr>
            </w:pPr>
            <w:r>
              <w:rPr>
                <w:color w:val="auto"/>
              </w:rPr>
              <w:t>表1-11 与</w:t>
            </w:r>
            <w:r>
              <w:rPr>
                <w:rFonts w:hint="eastAsia"/>
                <w:color w:val="auto"/>
              </w:rPr>
              <w:t>《</w:t>
            </w:r>
            <w:r>
              <w:rPr>
                <w:rFonts w:hint="eastAsia"/>
                <w:color w:val="auto"/>
                <w:lang w:eastAsia="zh-CN"/>
              </w:rPr>
              <w:t>报废机动车拆解企业污染控制技术规范</w:t>
            </w:r>
            <w:r>
              <w:rPr>
                <w:rFonts w:hint="eastAsia"/>
                <w:color w:val="auto"/>
              </w:rPr>
              <w:t>》（HJ348-2022）</w:t>
            </w:r>
            <w:r>
              <w:rPr>
                <w:color w:val="auto"/>
              </w:rPr>
              <w:t>符合性分析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89"/>
              <w:gridCol w:w="3126"/>
              <w:gridCol w:w="2794"/>
              <w:gridCol w:w="7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475" w:type="pct"/>
                  <w:gridSpan w:val="2"/>
                  <w:vAlign w:val="center"/>
                </w:tcPr>
                <w:p>
                  <w:pPr>
                    <w:adjustRightInd w:val="0"/>
                    <w:snapToGrid w:val="0"/>
                    <w:jc w:val="center"/>
                    <w:rPr>
                      <w:color w:val="auto"/>
                      <w:szCs w:val="21"/>
                    </w:rPr>
                  </w:pPr>
                  <w:r>
                    <w:rPr>
                      <w:color w:val="auto"/>
                      <w:szCs w:val="21"/>
                    </w:rPr>
                    <w:t>规范要求</w:t>
                  </w:r>
                </w:p>
              </w:tc>
              <w:tc>
                <w:tcPr>
                  <w:tcW w:w="1967" w:type="pct"/>
                  <w:vAlign w:val="center"/>
                </w:tcPr>
                <w:p>
                  <w:pPr>
                    <w:adjustRightInd w:val="0"/>
                    <w:snapToGrid w:val="0"/>
                    <w:jc w:val="center"/>
                    <w:rPr>
                      <w:color w:val="auto"/>
                      <w:szCs w:val="21"/>
                    </w:rPr>
                  </w:pPr>
                  <w:r>
                    <w:rPr>
                      <w:color w:val="auto"/>
                      <w:szCs w:val="21"/>
                    </w:rPr>
                    <w:t>本项目情况</w:t>
                  </w:r>
                </w:p>
              </w:tc>
              <w:tc>
                <w:tcPr>
                  <w:tcW w:w="558" w:type="pct"/>
                  <w:vAlign w:val="center"/>
                </w:tcPr>
                <w:p>
                  <w:pPr>
                    <w:adjustRightInd w:val="0"/>
                    <w:snapToGrid w:val="0"/>
                    <w:jc w:val="center"/>
                    <w:rPr>
                      <w:snapToGrid w:val="0"/>
                      <w:color w:val="auto"/>
                      <w:szCs w:val="21"/>
                    </w:rPr>
                  </w:pPr>
                  <w:r>
                    <w:rPr>
                      <w:snapToGrid w:val="0"/>
                      <w:color w:val="auto"/>
                      <w:szCs w:val="21"/>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restart"/>
                  <w:vAlign w:val="center"/>
                </w:tcPr>
                <w:p>
                  <w:pPr>
                    <w:adjustRightInd w:val="0"/>
                    <w:snapToGrid w:val="0"/>
                    <w:rPr>
                      <w:color w:val="auto"/>
                      <w:szCs w:val="21"/>
                    </w:rPr>
                  </w:pPr>
                  <w:r>
                    <w:rPr>
                      <w:color w:val="auto"/>
                      <w:szCs w:val="21"/>
                    </w:rPr>
                    <w:t>总体要求</w:t>
                  </w:r>
                </w:p>
              </w:tc>
              <w:tc>
                <w:tcPr>
                  <w:tcW w:w="2201" w:type="pct"/>
                  <w:vAlign w:val="center"/>
                </w:tcPr>
                <w:p>
                  <w:pPr>
                    <w:pStyle w:val="77"/>
                    <w:rPr>
                      <w:color w:val="auto"/>
                    </w:rPr>
                  </w:pPr>
                  <w:r>
                    <w:rPr>
                      <w:color w:val="auto"/>
                    </w:rPr>
                    <w:t>4.1报废机动车的拆解应遵循减量化、资源化和无害化的原则。报废机动车回收拆解企业应优先采用资源利用率高、污染物排放量少的工艺和设备，防范二次污染；</w:t>
                  </w:r>
                </w:p>
              </w:tc>
              <w:tc>
                <w:tcPr>
                  <w:tcW w:w="1967" w:type="pct"/>
                  <w:vAlign w:val="center"/>
                </w:tcPr>
                <w:p>
                  <w:pPr>
                    <w:pStyle w:val="77"/>
                    <w:rPr>
                      <w:color w:val="auto"/>
                    </w:rPr>
                  </w:pPr>
                  <w:r>
                    <w:rPr>
                      <w:color w:val="auto"/>
                    </w:rPr>
                    <w:t>报废机动车的拆解遵循减量化、资源化和无害化的原则。项目运营期产生的三废以及噪声均采取有效的防控措施，拆解下的固废分类暂存，危废暂存后交由有资质单位处理，不会产生二次污染。</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26" w:hRule="atLeast"/>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szCs w:val="21"/>
                    </w:rPr>
                  </w:pPr>
                  <w:r>
                    <w:rPr>
                      <w:color w:val="auto"/>
                    </w:rPr>
                    <w:t>4.2 新建企业选址须符合所在地城市总体规划或国土空间规划，严格执行《工业项目建设用地控制指标》建设用地标准。已建企业若在《建设项目环境影响评价分类管理名录》中的环境敏感区域内，应按照当地规划和县级以上生态环境主管部门要求限期搬迁。</w:t>
                  </w:r>
                </w:p>
              </w:tc>
              <w:tc>
                <w:tcPr>
                  <w:tcW w:w="1967" w:type="pct"/>
                  <w:vAlign w:val="center"/>
                </w:tcPr>
                <w:p>
                  <w:pPr>
                    <w:pStyle w:val="77"/>
                    <w:rPr>
                      <w:color w:val="auto"/>
                      <w:szCs w:val="21"/>
                    </w:rPr>
                  </w:pPr>
                  <w:r>
                    <w:rPr>
                      <w:color w:val="auto"/>
                    </w:rPr>
                    <w:t>本项目为新建企业，本项目位于</w:t>
                  </w:r>
                  <w:r>
                    <w:rPr>
                      <w:rFonts w:hint="eastAsia"/>
                      <w:snapToGrid w:val="0"/>
                      <w:color w:val="auto"/>
                      <w:lang w:eastAsia="zh-CN"/>
                    </w:rPr>
                    <w:t>黑龙江省哈尔滨市巴彦县东侧郊区</w:t>
                  </w:r>
                  <w:r>
                    <w:rPr>
                      <w:color w:val="auto"/>
                    </w:rPr>
                    <w:t>，</w:t>
                  </w:r>
                  <w:r>
                    <w:rPr>
                      <w:rFonts w:hint="eastAsia"/>
                      <w:color w:val="auto"/>
                    </w:rPr>
                    <w:t>用地性质为工业用地，见附件5，符合所在地土地利用总体规划。</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szCs w:val="21"/>
                    </w:rPr>
                  </w:pPr>
                  <w:r>
                    <w:rPr>
                      <w:color w:val="auto"/>
                    </w:rPr>
                    <w:t>4.3 报废机动车回收拆解企业应具备集中的运营场地，并实行封闭式规范管理。</w:t>
                  </w:r>
                </w:p>
              </w:tc>
              <w:tc>
                <w:tcPr>
                  <w:tcW w:w="1967" w:type="pct"/>
                  <w:vAlign w:val="center"/>
                </w:tcPr>
                <w:p>
                  <w:pPr>
                    <w:pStyle w:val="77"/>
                    <w:rPr>
                      <w:b/>
                      <w:bCs/>
                      <w:color w:val="auto"/>
                      <w:szCs w:val="21"/>
                    </w:rPr>
                  </w:pPr>
                  <w:r>
                    <w:rPr>
                      <w:color w:val="auto"/>
                    </w:rPr>
                    <w:t>报废机动车回收拆解企业应具备集中的运营场地，并实行封闭式规范管理。</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szCs w:val="21"/>
                    </w:rPr>
                  </w:pPr>
                  <w:r>
                    <w:rPr>
                      <w:color w:val="auto"/>
                    </w:rPr>
                    <w:t>4.4 报废机动车回收拆解企业应根据 HJ 1034 等规定取得排污许可证，并按照排污许可证管理要求进行规范排污。产生的废气、废水、噪声等排放应满足国家和地方的污染物排放标准 与排污许可要求；产生的固体废物应当按照国家有关环境保护规定和标准要求妥善贮存、利用和处置。</w:t>
                  </w:r>
                </w:p>
              </w:tc>
              <w:tc>
                <w:tcPr>
                  <w:tcW w:w="1967" w:type="pct"/>
                  <w:vAlign w:val="center"/>
                </w:tcPr>
                <w:p>
                  <w:pPr>
                    <w:pStyle w:val="77"/>
                    <w:rPr>
                      <w:color w:val="auto"/>
                      <w:szCs w:val="21"/>
                    </w:rPr>
                  </w:pPr>
                  <w:r>
                    <w:rPr>
                      <w:color w:val="auto"/>
                      <w:szCs w:val="21"/>
                    </w:rPr>
                    <w:t>企业将于环评结束后进行排污许可证申请。</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szCs w:val="21"/>
                    </w:rPr>
                  </w:pPr>
                  <w:r>
                    <w:rPr>
                      <w:color w:val="auto"/>
                    </w:rPr>
                    <w:t>4.5 报废机动车回收拆解企业应依照《报废机动车回收管理办法实施细则》相关要求向机动车生产企业获取报废机动车拆解指导手册等相关技术信息，依规开展报废机动车拆解工作。</w:t>
                  </w:r>
                </w:p>
              </w:tc>
              <w:tc>
                <w:tcPr>
                  <w:tcW w:w="1967" w:type="pct"/>
                  <w:vAlign w:val="center"/>
                </w:tcPr>
                <w:p>
                  <w:pPr>
                    <w:pStyle w:val="77"/>
                    <w:rPr>
                      <w:color w:val="auto"/>
                      <w:szCs w:val="21"/>
                    </w:rPr>
                  </w:pPr>
                  <w:r>
                    <w:rPr>
                      <w:color w:val="auto"/>
                    </w:rPr>
                    <w:t>企业依照《报废机动车回收管理办法实施细则》相关要求向机动车生产企业获取报废机动车拆解指导手册等相关技术信息，依规开展报废机动车拆解工作。</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r>
                    <w:rPr>
                      <w:color w:val="auto"/>
                    </w:rPr>
                    <w:t>4.6 报废机动车回收拆解企业应依据 GB22128 等相关规定开展拆解作业，拆解的非道路移动机械范围参照 GB20891 执行。不得露天拆解报废机动车，不得对大气、土壤、地表水和地下水造成污染。</w:t>
                  </w:r>
                </w:p>
              </w:tc>
              <w:tc>
                <w:tcPr>
                  <w:tcW w:w="1967" w:type="pct"/>
                  <w:vAlign w:val="center"/>
                </w:tcPr>
                <w:p>
                  <w:pPr>
                    <w:pStyle w:val="77"/>
                    <w:rPr>
                      <w:color w:val="auto"/>
                      <w:szCs w:val="21"/>
                    </w:rPr>
                  </w:pPr>
                  <w:r>
                    <w:rPr>
                      <w:color w:val="auto"/>
                      <w:szCs w:val="21"/>
                    </w:rPr>
                    <w:t>本项目拆解场地为全封闭构筑物，并具备良好的通风、采光、安全条件。</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r>
                    <w:rPr>
                      <w:color w:val="auto"/>
                    </w:rPr>
                    <w:t>4.7 报废机动车回收拆解企业应具备与生产规模相匹配的环境保护设施，环境保护设施的设计、施工与运行应遵守“三同时”环境管理制度。</w:t>
                  </w:r>
                </w:p>
              </w:tc>
              <w:tc>
                <w:tcPr>
                  <w:tcW w:w="1967" w:type="pct"/>
                  <w:vAlign w:val="center"/>
                </w:tcPr>
                <w:p>
                  <w:pPr>
                    <w:pStyle w:val="77"/>
                    <w:rPr>
                      <w:color w:val="auto"/>
                      <w:szCs w:val="21"/>
                    </w:rPr>
                  </w:pPr>
                  <w:r>
                    <w:rPr>
                      <w:color w:val="auto"/>
                    </w:rPr>
                    <w:t>具备与生产规模相匹配的环境保护设施，环境保护设施的设计、施工与运行应遵守“三同时”环境管理制度。</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r>
                    <w:rPr>
                      <w:color w:val="auto"/>
                    </w:rPr>
                    <w:t>4.8 报废机动车回收拆解过程除应满足环境保护相关要求外，还应符合国家安全生产、职业 健康、交通运输、消防等法规标准的相关要求。</w:t>
                  </w:r>
                </w:p>
              </w:tc>
              <w:tc>
                <w:tcPr>
                  <w:tcW w:w="1967" w:type="pct"/>
                  <w:vAlign w:val="center"/>
                </w:tcPr>
                <w:p>
                  <w:pPr>
                    <w:pStyle w:val="77"/>
                    <w:rPr>
                      <w:color w:val="auto"/>
                      <w:szCs w:val="21"/>
                    </w:rPr>
                  </w:pPr>
                  <w:r>
                    <w:rPr>
                      <w:color w:val="auto"/>
                    </w:rPr>
                    <w:t>符合国家安全生产、职业健康、交通运输、消防等法规标准的相关要求。</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restart"/>
                  <w:vAlign w:val="center"/>
                </w:tcPr>
                <w:p>
                  <w:pPr>
                    <w:adjustRightInd w:val="0"/>
                    <w:snapToGrid w:val="0"/>
                    <w:rPr>
                      <w:color w:val="auto"/>
                      <w:szCs w:val="21"/>
                    </w:rPr>
                  </w:pPr>
                  <w:r>
                    <w:rPr>
                      <w:color w:val="auto"/>
                    </w:rPr>
                    <w:t>企业建设污染控制要求</w:t>
                  </w:r>
                </w:p>
              </w:tc>
              <w:tc>
                <w:tcPr>
                  <w:tcW w:w="2201" w:type="pct"/>
                  <w:vAlign w:val="center"/>
                </w:tcPr>
                <w:p>
                  <w:pPr>
                    <w:pStyle w:val="77"/>
                    <w:rPr>
                      <w:color w:val="auto"/>
                    </w:rPr>
                  </w:pPr>
                  <w:r>
                    <w:rPr>
                      <w:color w:val="auto"/>
                    </w:rPr>
                    <w:t>5.1 报废机动车回收拆解企业需划分不同的功能区，包括办公区和作业区。作业区应分别设置 a-i，其中 a.b.c.d.f 应区分传统燃料机动车区和电动汽车区： a）整车贮存区； b）拆解区； c）暂存区； d）电池分类贮存区； e）产品（半成品；不包括电池）贮存区； f）破碎分选区； g）一般固体废物贮存区； h）危险废物贮存区； i）电动汽车区还应具备动力蓄电池拆卸区。</w:t>
                  </w:r>
                </w:p>
              </w:tc>
              <w:tc>
                <w:tcPr>
                  <w:tcW w:w="1967" w:type="pct"/>
                  <w:vAlign w:val="center"/>
                </w:tcPr>
                <w:p>
                  <w:pPr>
                    <w:pStyle w:val="77"/>
                    <w:rPr>
                      <w:color w:val="auto"/>
                      <w:szCs w:val="21"/>
                    </w:rPr>
                  </w:pPr>
                  <w:r>
                    <w:rPr>
                      <w:color w:val="auto"/>
                    </w:rPr>
                    <w:t>本项目设有</w:t>
                  </w:r>
                  <w:r>
                    <w:rPr>
                      <w:rFonts w:hint="eastAsia"/>
                      <w:color w:val="auto"/>
                    </w:rPr>
                    <w:t>办公室</w:t>
                  </w:r>
                  <w:r>
                    <w:rPr>
                      <w:color w:val="auto"/>
                    </w:rPr>
                    <w:t>、拆解车间、待拆车辆贮存场地、成品</w:t>
                  </w:r>
                  <w:r>
                    <w:rPr>
                      <w:rFonts w:hint="eastAsia"/>
                      <w:color w:val="auto"/>
                    </w:rPr>
                    <w:t>库房</w:t>
                  </w:r>
                  <w:r>
                    <w:rPr>
                      <w:color w:val="auto"/>
                    </w:rPr>
                    <w:t>、</w:t>
                  </w:r>
                  <w:r>
                    <w:rPr>
                      <w:rFonts w:hint="eastAsia"/>
                      <w:color w:val="auto"/>
                      <w:lang w:eastAsia="zh-CN"/>
                    </w:rPr>
                    <w:t>危险废物贮存库</w:t>
                  </w:r>
                  <w:r>
                    <w:rPr>
                      <w:color w:val="auto"/>
                    </w:rPr>
                    <w:t>等地面进行硬化并防渗漏，满足GB50037的防油渗地面要求。</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r>
                    <w:rPr>
                      <w:color w:val="auto"/>
                    </w:rPr>
                    <w:t>5.2 报废机动车回收拆解企业厂区内功能区的设计和建设应满足以下要求： a）作业区面积大小和功能区划分应满足拆解作业的需要； b）不同的功能区应具有明确的界线和明显的标识； c）作业区应具有防渗地面和油水收集设施，设施应符合 GB50037 要求； d）作业区地面混凝土强度等级不低于 C20，厚度不低于 150mm ；物流通道路面和拆 解作业区域强度不低于 C30，厚度不低于 200mm 。大型拆解设备承重区域的硬化标准参照设备工艺要求执行； e）整车贮存区及其他作业区应具有防止雨淋的遮盖设施，如安装防雨棚等； f）拆解区应为封闭或半封闭建筑物； g）电池分类贮存区应设在易燃、易爆等危险品仓库及高压输电线路防护区域外，并设有烟雾报警器等火灾自动报警装置； h）破碎分选区应建在封闭厂房内，控制工业废气和噪声污染； i）危险废物贮存区应设置废水导排管道或渠道，如有冲洗废水应纳入废水收集处理设施处理； j）不同种类的危险废物应单独收集、分类存放，中间有明显间隔；贮存场所应设置警示标识，同时还应满足 GB18597 中其他相关要求； k）铅蓄电池的拆解、贮存区的地面应做防酸、防腐、防渗及硬化处理，同时还应满足 HJ519 中其他相关要求； l）动力蓄电池拆卸、贮存区应满足 HJ 1186 中的相关要求，地面应采用环氧地坪等硬化措施，地面需做防酸、防腐、防渗、硬化及绝缘处理。</w:t>
                  </w:r>
                </w:p>
              </w:tc>
              <w:tc>
                <w:tcPr>
                  <w:tcW w:w="1967" w:type="pct"/>
                  <w:vAlign w:val="center"/>
                </w:tcPr>
                <w:p>
                  <w:pPr>
                    <w:pStyle w:val="77"/>
                    <w:rPr>
                      <w:color w:val="auto"/>
                    </w:rPr>
                  </w:pPr>
                  <w:r>
                    <w:rPr>
                      <w:color w:val="auto"/>
                    </w:rPr>
                    <w:t>作业区面积大小和功能区划分应满足拆解作业的需要；不同的功能区具有明确的界线和明显的标识；车间外设计车间标识；本项目设有</w:t>
                  </w:r>
                  <w:r>
                    <w:rPr>
                      <w:rFonts w:hint="eastAsia"/>
                      <w:color w:val="auto"/>
                    </w:rPr>
                    <w:t>办公室</w:t>
                  </w:r>
                  <w:r>
                    <w:rPr>
                      <w:color w:val="auto"/>
                    </w:rPr>
                    <w:t>、拆解车间、待拆车辆贮存场地、成品</w:t>
                  </w:r>
                  <w:r>
                    <w:rPr>
                      <w:rFonts w:hint="eastAsia"/>
                      <w:color w:val="auto"/>
                    </w:rPr>
                    <w:t>库房</w:t>
                  </w:r>
                  <w:r>
                    <w:rPr>
                      <w:color w:val="auto"/>
                    </w:rPr>
                    <w:t>、</w:t>
                  </w:r>
                  <w:r>
                    <w:rPr>
                      <w:rFonts w:hint="eastAsia"/>
                      <w:color w:val="auto"/>
                      <w:lang w:eastAsia="zh-CN"/>
                    </w:rPr>
                    <w:t>危险废物贮存库</w:t>
                  </w:r>
                  <w:r>
                    <w:rPr>
                      <w:color w:val="auto"/>
                    </w:rPr>
                    <w:t>等地面进行硬化并防渗漏，满足GB50037的防油渗地面要求；本项目拆解场地为全封闭构筑物，并具备良好的通风、采光、安全条件；电池分类贮存，不同种类的危险废物应单独收集、分类存放，中间有明显间隔；贮存场所应设置警示标识；</w:t>
                  </w:r>
                </w:p>
                <w:p>
                  <w:pPr>
                    <w:pStyle w:val="77"/>
                    <w:rPr>
                      <w:color w:val="auto"/>
                    </w:rPr>
                  </w:pPr>
                  <w:r>
                    <w:rPr>
                      <w:color w:val="auto"/>
                    </w:rPr>
                    <w:t>本项目</w:t>
                  </w:r>
                  <w:r>
                    <w:rPr>
                      <w:rFonts w:hint="eastAsia"/>
                      <w:color w:val="auto"/>
                    </w:rPr>
                    <w:t>蓄电池仅拆下，不进行拆解，废蓄电池暂存于</w:t>
                  </w:r>
                  <w:r>
                    <w:rPr>
                      <w:rFonts w:hint="eastAsia"/>
                      <w:color w:val="auto"/>
                      <w:lang w:eastAsia="zh-CN"/>
                    </w:rPr>
                    <w:t>危险废物贮存库</w:t>
                  </w:r>
                  <w:r>
                    <w:rPr>
                      <w:rFonts w:hint="eastAsia"/>
                      <w:color w:val="auto"/>
                    </w:rPr>
                    <w:t>，</w:t>
                  </w:r>
                  <w:r>
                    <w:rPr>
                      <w:rFonts w:hint="eastAsia"/>
                      <w:color w:val="auto"/>
                      <w:lang w:eastAsia="zh-CN"/>
                    </w:rPr>
                    <w:t>危险废物贮存库</w:t>
                  </w:r>
                  <w:r>
                    <w:rPr>
                      <w:color w:val="auto"/>
                    </w:rPr>
                    <w:t>建设严格按照</w:t>
                  </w:r>
                  <w:r>
                    <w:rPr>
                      <w:rFonts w:hint="eastAsia"/>
                      <w:color w:val="auto"/>
                      <w:lang w:eastAsia="zh-CN"/>
                    </w:rPr>
                    <w:t>《危险废物贮存污染控制标准》（GB18597-2023）</w:t>
                  </w:r>
                  <w:r>
                    <w:rPr>
                      <w:color w:val="auto"/>
                    </w:rPr>
                    <w:t>中相关规定进行设置，地面防渗、裙角防渗，防渗层为至少1米厚粘土层（渗透系数≤10</w:t>
                  </w:r>
                  <w:r>
                    <w:rPr>
                      <w:color w:val="auto"/>
                      <w:vertAlign w:val="superscript"/>
                    </w:rPr>
                    <w:t>-7</w:t>
                  </w:r>
                  <w:r>
                    <w:rPr>
                      <w:color w:val="auto"/>
                    </w:rPr>
                    <w:t>cm/s），或2mm厚高密度聚乙烯</w:t>
                  </w:r>
                  <w:r>
                    <w:rPr>
                      <w:rFonts w:hint="eastAsia"/>
                      <w:color w:val="auto"/>
                    </w:rPr>
                    <w:t>膜等人工防渗材料</w:t>
                  </w:r>
                  <w:r>
                    <w:rPr>
                      <w:rFonts w:hint="eastAsia"/>
                      <w:color w:val="auto"/>
                      <w:lang w:eastAsia="zh-CN"/>
                    </w:rPr>
                    <w:t>（</w:t>
                  </w:r>
                  <w:r>
                    <w:rPr>
                      <w:color w:val="auto"/>
                    </w:rPr>
                    <w:t>渗透系数≤10</w:t>
                  </w:r>
                  <w:r>
                    <w:rPr>
                      <w:color w:val="auto"/>
                      <w:vertAlign w:val="superscript"/>
                    </w:rPr>
                    <w:t>-10</w:t>
                  </w:r>
                  <w:r>
                    <w:rPr>
                      <w:color w:val="auto"/>
                    </w:rPr>
                    <w:t>cm/s</w:t>
                  </w:r>
                  <w:r>
                    <w:rPr>
                      <w:rFonts w:hint="eastAsia"/>
                      <w:color w:val="auto"/>
                      <w:lang w:eastAsia="zh-CN"/>
                    </w:rPr>
                    <w:t>）</w:t>
                  </w:r>
                  <w:r>
                    <w:rPr>
                      <w:color w:val="auto"/>
                    </w:rPr>
                    <w:t>，并设置20cm高围堰，</w:t>
                  </w:r>
                  <w:r>
                    <w:rPr>
                      <w:rFonts w:hint="eastAsia"/>
                      <w:color w:val="auto"/>
                    </w:rPr>
                    <w:t>定期委托有资质单位处理。</w:t>
                  </w:r>
                </w:p>
                <w:p>
                  <w:pPr>
                    <w:pStyle w:val="77"/>
                    <w:rPr>
                      <w:color w:val="auto"/>
                    </w:rPr>
                  </w:pP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r>
                    <w:rPr>
                      <w:color w:val="auto"/>
                    </w:rPr>
                    <w:t>5.3 报废机动车回收拆解企业内的道路应采取硬化措施，运营期间如出现破损应及时维修。</w:t>
                  </w:r>
                </w:p>
              </w:tc>
              <w:tc>
                <w:tcPr>
                  <w:tcW w:w="1967" w:type="pct"/>
                  <w:vAlign w:val="center"/>
                </w:tcPr>
                <w:p>
                  <w:pPr>
                    <w:pStyle w:val="77"/>
                    <w:rPr>
                      <w:b/>
                      <w:bCs/>
                      <w:color w:val="auto"/>
                      <w:szCs w:val="21"/>
                    </w:rPr>
                  </w:pPr>
                  <w:r>
                    <w:rPr>
                      <w:color w:val="auto"/>
                    </w:rPr>
                    <w:t>企业内道路已采取硬化措施。</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vAlign w:val="center"/>
                </w:tcPr>
                <w:p>
                  <w:pPr>
                    <w:pStyle w:val="77"/>
                    <w:rPr>
                      <w:color w:val="auto"/>
                    </w:rPr>
                  </w:pPr>
                  <w:r>
                    <w:rPr>
                      <w:color w:val="auto"/>
                    </w:rPr>
                    <w:t>5.4 报废机动车回收拆解企业应做到雨污分流，在作业区内产生的初期污染雨水、清洗水和其他非生活废水应设置专门的收集设施和污水处理设施。初期污染雨水收集池的设置参照 GB/T 50483 执行。</w:t>
                  </w:r>
                </w:p>
              </w:tc>
              <w:tc>
                <w:tcPr>
                  <w:tcW w:w="1967" w:type="pct"/>
                  <w:vAlign w:val="center"/>
                </w:tcPr>
                <w:p>
                  <w:pPr>
                    <w:pStyle w:val="77"/>
                    <w:rPr>
                      <w:color w:val="auto"/>
                      <w:szCs w:val="21"/>
                    </w:rPr>
                  </w:pPr>
                  <w:r>
                    <w:rPr>
                      <w:color w:val="auto"/>
                      <w:szCs w:val="21"/>
                    </w:rPr>
                    <w:t>设置</w:t>
                  </w:r>
                  <w:r>
                    <w:rPr>
                      <w:rFonts w:hint="eastAsia"/>
                      <w:color w:val="auto"/>
                    </w:rPr>
                    <w:t>初期雨水收集池</w:t>
                  </w:r>
                  <w:r>
                    <w:rPr>
                      <w:color w:val="auto"/>
                      <w:szCs w:val="21"/>
                    </w:rPr>
                    <w:t>；本项目生产车间不进行冲洗，不设置清洗水收集处理设施。</w:t>
                  </w:r>
                </w:p>
              </w:tc>
              <w:tc>
                <w:tcPr>
                  <w:tcW w:w="558" w:type="pct"/>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274" w:type="pct"/>
                  <w:vMerge w:val="continue"/>
                  <w:vAlign w:val="center"/>
                </w:tcPr>
                <w:p>
                  <w:pPr>
                    <w:adjustRightInd w:val="0"/>
                    <w:snapToGrid w:val="0"/>
                    <w:rPr>
                      <w:color w:val="FF0000"/>
                      <w:szCs w:val="21"/>
                    </w:rPr>
                  </w:pPr>
                </w:p>
              </w:tc>
              <w:tc>
                <w:tcPr>
                  <w:tcW w:w="2201" w:type="pct"/>
                  <w:tcBorders>
                    <w:top w:val="single" w:color="auto" w:sz="4" w:space="0"/>
                  </w:tcBorders>
                  <w:vAlign w:val="center"/>
                </w:tcPr>
                <w:p>
                  <w:pPr>
                    <w:pStyle w:val="77"/>
                    <w:rPr>
                      <w:color w:val="auto"/>
                    </w:rPr>
                  </w:pPr>
                  <w:r>
                    <w:rPr>
                      <w:color w:val="auto"/>
                    </w:rPr>
                    <w:t>5.5 各贮存区应当在显著位置设置标识，标明贮存物的类别、编号、名称、规格、注意事项等。一般固体废物、危险废物不得混用贮存区域，应当根据其特性合理划分贮存区域，采取必要的隔离措施。 5.5.1 应设置固体废物的警告标志，同时在显著位置设置危险、易燃易爆、有害物质、禁烟、 禁火、高压、防坠落等警示标识，在地面设置黄色标志线，并在作业设备及消防设备上粘贴 禁止覆盖标识。 5.5.2 专用的回收、贮存容器应设立明显的区分标识。</w:t>
                  </w:r>
                </w:p>
              </w:tc>
              <w:tc>
                <w:tcPr>
                  <w:tcW w:w="1967" w:type="pct"/>
                  <w:vAlign w:val="center"/>
                </w:tcPr>
                <w:p>
                  <w:pPr>
                    <w:pStyle w:val="77"/>
                    <w:rPr>
                      <w:color w:val="auto"/>
                    </w:rPr>
                  </w:pPr>
                  <w:r>
                    <w:rPr>
                      <w:color w:val="auto"/>
                    </w:rPr>
                    <w:t>各贮存区在显著位置设置标识，标明贮存物的类别、编号、名称、规格、注意事项等。</w:t>
                  </w:r>
                </w:p>
                <w:p>
                  <w:pPr>
                    <w:pStyle w:val="77"/>
                    <w:rPr>
                      <w:color w:val="auto"/>
                      <w:szCs w:val="21"/>
                    </w:rPr>
                  </w:pPr>
                  <w:r>
                    <w:rPr>
                      <w:color w:val="auto"/>
                    </w:rPr>
                    <w:t>一般固体废物、危险废物不得混用贮存区域，应当根据其特性合理划分贮存区域，采取必要的隔离措施。</w:t>
                  </w:r>
                </w:p>
              </w:tc>
              <w:tc>
                <w:tcPr>
                  <w:tcW w:w="558" w:type="pct"/>
                  <w:vAlign w:val="center"/>
                </w:tcPr>
                <w:p>
                  <w:pPr>
                    <w:adjustRightInd w:val="0"/>
                    <w:snapToGrid w:val="0"/>
                    <w:jc w:val="center"/>
                    <w:rPr>
                      <w:color w:val="auto"/>
                      <w:szCs w:val="21"/>
                    </w:rPr>
                  </w:pPr>
                  <w:r>
                    <w:rPr>
                      <w:color w:val="auto"/>
                      <w:szCs w:val="21"/>
                    </w:rPr>
                    <w:t>符合</w:t>
                  </w:r>
                </w:p>
              </w:tc>
            </w:tr>
          </w:tbl>
          <w:p>
            <w:pPr>
              <w:pStyle w:val="79"/>
              <w:rPr>
                <w:color w:val="auto"/>
              </w:rPr>
            </w:pPr>
            <w:r>
              <w:rPr>
                <w:rFonts w:hint="eastAsia"/>
                <w:color w:val="auto"/>
              </w:rPr>
              <w:t>九</w:t>
            </w:r>
            <w:r>
              <w:rPr>
                <w:color w:val="auto"/>
              </w:rPr>
              <w:t>、与《黑龙江省重点行业挥发性有机物综合治理行动方案》符合性分析</w:t>
            </w:r>
          </w:p>
          <w:p>
            <w:pPr>
              <w:pStyle w:val="72"/>
              <w:rPr>
                <w:b/>
                <w:bCs/>
                <w:color w:val="auto"/>
              </w:rPr>
            </w:pPr>
            <w:r>
              <w:rPr>
                <w:color w:val="auto"/>
              </w:rPr>
              <w:t>根据《黑龙江省重点行业挥发性有机物综合治理行动方案》中要求，“使用的原辅材料VOCs含量（质量比）低于10%的工序，可不要求采取无组织排放收集措施”。</w:t>
            </w:r>
          </w:p>
          <w:p>
            <w:pPr>
              <w:pStyle w:val="72"/>
              <w:rPr>
                <w:color w:val="auto"/>
              </w:rPr>
            </w:pPr>
            <w:r>
              <w:rPr>
                <w:rFonts w:hint="eastAsia"/>
                <w:color w:val="auto"/>
              </w:rPr>
              <w:t>设置1套集气罩+活性炭吸附装置，收集率80%，除尘效率60%，</w:t>
            </w:r>
            <w:r>
              <w:rPr>
                <w:rFonts w:hint="eastAsia"/>
                <w:color w:val="auto"/>
                <w:lang w:val="en-US" w:eastAsia="zh-CN"/>
              </w:rPr>
              <w:t>经过处理后的</w:t>
            </w:r>
            <w:r>
              <w:rPr>
                <w:color w:val="auto"/>
              </w:rPr>
              <w:t>非甲烷总烃以无组织形式排出室外。符合《黑龙江省重点行业挥发性有机物综合治理行动方案》的要求。</w:t>
            </w:r>
          </w:p>
          <w:p>
            <w:pPr>
              <w:pStyle w:val="79"/>
              <w:rPr>
                <w:color w:val="auto"/>
              </w:rPr>
            </w:pPr>
            <w:r>
              <w:rPr>
                <w:rFonts w:hint="eastAsia"/>
                <w:color w:val="auto"/>
              </w:rPr>
              <w:t>十</w:t>
            </w:r>
            <w:r>
              <w:rPr>
                <w:color w:val="auto"/>
              </w:rPr>
              <w:t>、与《黑龙江省大气污染防治行动计划实施细则》符合性分析</w:t>
            </w:r>
          </w:p>
          <w:p>
            <w:pPr>
              <w:pStyle w:val="73"/>
              <w:rPr>
                <w:color w:val="auto"/>
              </w:rPr>
            </w:pPr>
            <w:r>
              <w:rPr>
                <w:color w:val="auto"/>
              </w:rPr>
              <w:t>表1-12 与《黑龙江省大气污染防治行动计划实施细则》符合性分析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70"/>
              <w:gridCol w:w="1956"/>
              <w:gridCol w:w="9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936" w:type="pct"/>
                  <w:vAlign w:val="center"/>
                </w:tcPr>
                <w:p>
                  <w:pPr>
                    <w:pStyle w:val="75"/>
                    <w:rPr>
                      <w:color w:val="auto"/>
                    </w:rPr>
                  </w:pPr>
                  <w:r>
                    <w:rPr>
                      <w:color w:val="auto"/>
                    </w:rPr>
                    <w:t>文件要求</w:t>
                  </w:r>
                </w:p>
              </w:tc>
              <w:tc>
                <w:tcPr>
                  <w:tcW w:w="1377" w:type="pct"/>
                  <w:vAlign w:val="center"/>
                </w:tcPr>
                <w:p>
                  <w:pPr>
                    <w:pStyle w:val="75"/>
                    <w:rPr>
                      <w:color w:val="auto"/>
                    </w:rPr>
                  </w:pPr>
                  <w:r>
                    <w:rPr>
                      <w:color w:val="auto"/>
                    </w:rPr>
                    <w:t>本项目</w:t>
                  </w:r>
                </w:p>
              </w:tc>
              <w:tc>
                <w:tcPr>
                  <w:tcW w:w="687" w:type="pct"/>
                  <w:vAlign w:val="center"/>
                </w:tcPr>
                <w:p>
                  <w:pPr>
                    <w:pStyle w:val="75"/>
                    <w:rPr>
                      <w:color w:val="auto"/>
                    </w:rPr>
                  </w:pPr>
                  <w:r>
                    <w:rPr>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936" w:type="pct"/>
                  <w:vAlign w:val="center"/>
                </w:tcPr>
                <w:p>
                  <w:pPr>
                    <w:pStyle w:val="77"/>
                    <w:rPr>
                      <w:color w:val="auto"/>
                    </w:rPr>
                  </w:pPr>
                  <w:r>
                    <w:rPr>
                      <w:color w:val="auto"/>
                    </w:rPr>
                    <w:t>到2017年年底，除必要保留外，全省地级以上城市建成区，基本淘汰10蒸吨及以下燃煤锅炉。加强对燃煤锅炉及窑炉等治理。规模在20蒸吨及以上的燃煤锅炉要实施烟气脱硫，确保达标排放。循环硫化床锅炉要全部安装静电、布袋等高效除尘设施，实现达标排放，抛煤机和往复炉排等层燃锅炉要使用含硫量低于0.5%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p>
              </w:tc>
              <w:tc>
                <w:tcPr>
                  <w:tcW w:w="1377" w:type="pct"/>
                  <w:vMerge w:val="restart"/>
                  <w:vAlign w:val="center"/>
                </w:tcPr>
                <w:p>
                  <w:pPr>
                    <w:pStyle w:val="77"/>
                    <w:rPr>
                      <w:color w:val="auto"/>
                    </w:rPr>
                  </w:pPr>
                  <w:r>
                    <w:rPr>
                      <w:color w:val="auto"/>
                    </w:rPr>
                    <w:t>本项目冬季</w:t>
                  </w:r>
                  <w:r>
                    <w:rPr>
                      <w:rFonts w:hint="eastAsia"/>
                      <w:color w:val="auto"/>
                      <w:lang w:val="en-US" w:eastAsia="zh-CN"/>
                    </w:rPr>
                    <w:t>采用电加热</w:t>
                  </w:r>
                  <w:r>
                    <w:rPr>
                      <w:color w:val="auto"/>
                    </w:rPr>
                    <w:t>，不涉及燃煤锅炉及窑炉等设备，因此项目建设符合相关要求。</w:t>
                  </w:r>
                </w:p>
              </w:tc>
              <w:tc>
                <w:tcPr>
                  <w:tcW w:w="687" w:type="pct"/>
                  <w:vMerge w:val="restart"/>
                  <w:vAlign w:val="center"/>
                </w:tcPr>
                <w:p>
                  <w:pPr>
                    <w:pStyle w:val="75"/>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936" w:type="pct"/>
                  <w:vAlign w:val="center"/>
                </w:tcPr>
                <w:p>
                  <w:pPr>
                    <w:pStyle w:val="77"/>
                    <w:rPr>
                      <w:color w:val="auto"/>
                    </w:rPr>
                  </w:pPr>
                  <w:r>
                    <w:rPr>
                      <w:color w:val="auto"/>
                    </w:rPr>
                    <w:t>加大集中供热工程建设，淘汰分散燃煤小锅炉。积极推进“三供两治”工程项目建设，加大城市及周边现有燃煤发电机组的供热改造力度，推进大型集中供热企业接收分散供热小锅炉，拔除小烟筒。</w:t>
                  </w:r>
                </w:p>
              </w:tc>
              <w:tc>
                <w:tcPr>
                  <w:tcW w:w="1377" w:type="pct"/>
                  <w:vMerge w:val="continue"/>
                  <w:vAlign w:val="center"/>
                </w:tcPr>
                <w:p>
                  <w:pPr>
                    <w:pStyle w:val="77"/>
                    <w:rPr>
                      <w:color w:val="auto"/>
                    </w:rPr>
                  </w:pPr>
                </w:p>
              </w:tc>
              <w:tc>
                <w:tcPr>
                  <w:tcW w:w="687" w:type="pct"/>
                  <w:vMerge w:val="continue"/>
                  <w:vAlign w:val="center"/>
                </w:tcPr>
                <w:p>
                  <w:pPr>
                    <w:pStyle w:val="7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1" w:hRule="atLeast"/>
                <w:jc w:val="center"/>
              </w:trPr>
              <w:tc>
                <w:tcPr>
                  <w:tcW w:w="2936" w:type="pct"/>
                  <w:vAlign w:val="center"/>
                </w:tcPr>
                <w:p>
                  <w:pPr>
                    <w:pStyle w:val="77"/>
                    <w:rPr>
                      <w:color w:val="auto"/>
                    </w:rPr>
                  </w:pPr>
                  <w:r>
                    <w:rPr>
                      <w:color w:val="auto"/>
                    </w:rPr>
                    <w:t>加强对燃煤锅炉及窑炉等治理。循环硫化床锅炉要全部安装静电、布袋等高效除尘设施，实现达标排放。</w:t>
                  </w:r>
                </w:p>
              </w:tc>
              <w:tc>
                <w:tcPr>
                  <w:tcW w:w="1377" w:type="pct"/>
                  <w:vMerge w:val="continue"/>
                  <w:vAlign w:val="center"/>
                </w:tcPr>
                <w:p>
                  <w:pPr>
                    <w:pStyle w:val="77"/>
                    <w:rPr>
                      <w:color w:val="auto"/>
                    </w:rPr>
                  </w:pPr>
                </w:p>
              </w:tc>
              <w:tc>
                <w:tcPr>
                  <w:tcW w:w="687" w:type="pct"/>
                  <w:vMerge w:val="continue"/>
                  <w:vAlign w:val="center"/>
                </w:tcPr>
                <w:p>
                  <w:pPr>
                    <w:pStyle w:val="7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1" w:hRule="atLeast"/>
                <w:jc w:val="center"/>
              </w:trPr>
              <w:tc>
                <w:tcPr>
                  <w:tcW w:w="2936" w:type="pct"/>
                  <w:vAlign w:val="center"/>
                </w:tcPr>
                <w:p>
                  <w:pPr>
                    <w:pStyle w:val="77"/>
                    <w:rPr>
                      <w:color w:val="auto"/>
                    </w:rPr>
                  </w:pPr>
                  <w:r>
                    <w:rPr>
                      <w:color w:val="auto"/>
                    </w:rPr>
                    <w:t>加强扬尘控制，深化面源污染治理。各地要大力推进园林城市建设，提高街道两侧硬化率、绿化率，减少市区、城乡结合部街路裸露地面。</w:t>
                  </w:r>
                </w:p>
              </w:tc>
              <w:tc>
                <w:tcPr>
                  <w:tcW w:w="1377" w:type="pct"/>
                  <w:vAlign w:val="center"/>
                </w:tcPr>
                <w:p>
                  <w:pPr>
                    <w:pStyle w:val="77"/>
                    <w:rPr>
                      <w:color w:val="auto"/>
                    </w:rPr>
                  </w:pPr>
                  <w:r>
                    <w:rPr>
                      <w:color w:val="auto"/>
                    </w:rPr>
                    <w:t>本项目厂区道路全部硬化。</w:t>
                  </w:r>
                </w:p>
              </w:tc>
              <w:tc>
                <w:tcPr>
                  <w:tcW w:w="687" w:type="pct"/>
                  <w:vAlign w:val="center"/>
                </w:tcPr>
                <w:p>
                  <w:pPr>
                    <w:pStyle w:val="75"/>
                    <w:rPr>
                      <w:color w:val="auto"/>
                    </w:rPr>
                  </w:pPr>
                  <w:r>
                    <w:rPr>
                      <w:color w:val="auto"/>
                    </w:rPr>
                    <w:t>符合</w:t>
                  </w:r>
                </w:p>
              </w:tc>
            </w:tr>
          </w:tbl>
          <w:p>
            <w:pPr>
              <w:pStyle w:val="79"/>
              <w:rPr>
                <w:color w:val="auto"/>
              </w:rPr>
            </w:pPr>
            <w:r>
              <w:rPr>
                <w:rFonts w:hint="eastAsia"/>
                <w:color w:val="auto"/>
              </w:rPr>
              <w:t>十一</w:t>
            </w:r>
            <w:r>
              <w:rPr>
                <w:color w:val="auto"/>
              </w:rPr>
              <w:t>、</w:t>
            </w:r>
            <w:r>
              <w:rPr>
                <w:rFonts w:hint="eastAsia"/>
                <w:color w:val="auto"/>
              </w:rPr>
              <w:t>与</w:t>
            </w:r>
            <w:r>
              <w:rPr>
                <w:color w:val="auto"/>
              </w:rPr>
              <w:t>《黑龙江省散煤污染治理“三重一改”攻坚行动实施方案(2020-2022年)》</w:t>
            </w:r>
            <w:r>
              <w:rPr>
                <w:rFonts w:hint="eastAsia"/>
                <w:color w:val="auto"/>
              </w:rPr>
              <w:t>符合性分析</w:t>
            </w:r>
          </w:p>
          <w:p>
            <w:pPr>
              <w:pStyle w:val="73"/>
              <w:jc w:val="both"/>
              <w:rPr>
                <w:color w:val="auto"/>
              </w:rPr>
            </w:pPr>
            <w:r>
              <w:rPr>
                <w:color w:val="auto"/>
              </w:rPr>
              <w:t xml:space="preserve">表1-13 </w:t>
            </w:r>
            <w:r>
              <w:rPr>
                <w:rFonts w:hint="eastAsia"/>
                <w:color w:val="auto"/>
              </w:rPr>
              <w:t>与</w:t>
            </w:r>
            <w:r>
              <w:rPr>
                <w:bCs/>
                <w:color w:val="auto"/>
              </w:rPr>
              <w:t>《黑龙江省散煤污染治理“三重一改”攻坚行动实施方案(2020-2022年)》</w:t>
            </w:r>
            <w:r>
              <w:rPr>
                <w:rFonts w:hint="eastAsia"/>
                <w:color w:val="auto"/>
              </w:rPr>
              <w:t>符合性分析</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30"/>
              <w:gridCol w:w="2402"/>
              <w:gridCol w:w="9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3" w:type="dxa"/>
                  <w:vAlign w:val="center"/>
                </w:tcPr>
                <w:p>
                  <w:pPr>
                    <w:pStyle w:val="75"/>
                    <w:rPr>
                      <w:color w:val="auto"/>
                    </w:rPr>
                  </w:pPr>
                  <w:r>
                    <w:rPr>
                      <w:color w:val="auto"/>
                    </w:rPr>
                    <w:t>文件要求</w:t>
                  </w:r>
                </w:p>
              </w:tc>
              <w:tc>
                <w:tcPr>
                  <w:tcW w:w="2410" w:type="dxa"/>
                  <w:vAlign w:val="center"/>
                </w:tcPr>
                <w:p>
                  <w:pPr>
                    <w:pStyle w:val="75"/>
                    <w:rPr>
                      <w:color w:val="auto"/>
                    </w:rPr>
                  </w:pPr>
                  <w:r>
                    <w:rPr>
                      <w:color w:val="auto"/>
                    </w:rPr>
                    <w:t>本项目</w:t>
                  </w:r>
                </w:p>
              </w:tc>
              <w:tc>
                <w:tcPr>
                  <w:tcW w:w="973" w:type="dxa"/>
                  <w:vAlign w:val="center"/>
                </w:tcPr>
                <w:p>
                  <w:pPr>
                    <w:pStyle w:val="75"/>
                    <w:rPr>
                      <w:color w:val="auto"/>
                    </w:rPr>
                  </w:pPr>
                  <w:r>
                    <w:rPr>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3" w:type="dxa"/>
                  <w:vAlign w:val="center"/>
                </w:tcPr>
                <w:p>
                  <w:pPr>
                    <w:pStyle w:val="77"/>
                    <w:rPr>
                      <w:color w:val="auto"/>
                    </w:rPr>
                  </w:pPr>
                  <w:r>
                    <w:rPr>
                      <w:color w:val="auto"/>
                    </w:rPr>
                    <w:t>全面淘汰10蒸吨以下燃煤锅炉。2020年底前，全省基本淘汰县级城市建成区每小时10蒸吨及以下燃煤锅炉，2022年底前，全省淘汰县级及以上城市建成区每小时10—35蒸吨燃煤锅炉28台，其中哈尔滨市2021年底前淘汰5台、绥化市2022年底前淘汰12台，实现城市建成区每小时35蒸吨以下供热燃煤锅炉“清零”。</w:t>
                  </w:r>
                </w:p>
              </w:tc>
              <w:tc>
                <w:tcPr>
                  <w:tcW w:w="2410" w:type="dxa"/>
                  <w:vAlign w:val="center"/>
                </w:tcPr>
                <w:p>
                  <w:pPr>
                    <w:pStyle w:val="77"/>
                    <w:rPr>
                      <w:color w:val="auto"/>
                    </w:rPr>
                  </w:pPr>
                  <w:r>
                    <w:rPr>
                      <w:color w:val="auto"/>
                    </w:rPr>
                    <w:t>本项目冬季</w:t>
                  </w:r>
                  <w:r>
                    <w:rPr>
                      <w:rFonts w:hint="eastAsia"/>
                      <w:color w:val="auto"/>
                      <w:lang w:val="en-US" w:eastAsia="zh-CN"/>
                    </w:rPr>
                    <w:t>采用电加热</w:t>
                  </w:r>
                  <w:r>
                    <w:rPr>
                      <w:color w:val="auto"/>
                    </w:rPr>
                    <w:t>产，不涉及燃煤锅炉等设备，因此项目建设符合相关要求。</w:t>
                  </w:r>
                </w:p>
              </w:tc>
              <w:tc>
                <w:tcPr>
                  <w:tcW w:w="973" w:type="dxa"/>
                  <w:vAlign w:val="center"/>
                </w:tcPr>
                <w:p>
                  <w:pPr>
                    <w:pStyle w:val="75"/>
                    <w:rPr>
                      <w:color w:val="auto"/>
                    </w:rPr>
                  </w:pPr>
                  <w:r>
                    <w:rPr>
                      <w:rFonts w:hint="eastAsia"/>
                      <w:color w:val="auto"/>
                    </w:rPr>
                    <w:t>符合</w:t>
                  </w:r>
                </w:p>
              </w:tc>
            </w:tr>
          </w:tbl>
          <w:p>
            <w:pPr>
              <w:pStyle w:val="79"/>
              <w:rPr>
                <w:color w:val="auto"/>
              </w:rPr>
            </w:pPr>
            <w:r>
              <w:rPr>
                <w:rFonts w:hint="eastAsia"/>
                <w:color w:val="auto"/>
              </w:rPr>
              <w:t>十二、与《</w:t>
            </w:r>
            <w:r>
              <w:rPr>
                <w:color w:val="auto"/>
                <w:szCs w:val="21"/>
              </w:rPr>
              <w:t>黑龙江省大气污染防治条例</w:t>
            </w:r>
            <w:r>
              <w:rPr>
                <w:rFonts w:hint="eastAsia"/>
                <w:color w:val="auto"/>
              </w:rPr>
              <w:t>》符合性分析</w:t>
            </w:r>
          </w:p>
          <w:p>
            <w:pPr>
              <w:pStyle w:val="73"/>
              <w:rPr>
                <w:color w:val="auto"/>
              </w:rPr>
            </w:pPr>
            <w:r>
              <w:rPr>
                <w:color w:val="auto"/>
              </w:rPr>
              <w:t>表1-14</w:t>
            </w:r>
            <w:r>
              <w:rPr>
                <w:rFonts w:hint="eastAsia"/>
                <w:color w:val="auto"/>
              </w:rPr>
              <w:t>与《</w:t>
            </w:r>
            <w:r>
              <w:rPr>
                <w:bCs/>
                <w:color w:val="auto"/>
                <w:kern w:val="0"/>
                <w:szCs w:val="21"/>
              </w:rPr>
              <w:t>黑龙江省大气污染防治条例</w:t>
            </w:r>
            <w:r>
              <w:rPr>
                <w:rFonts w:hint="eastAsia"/>
                <w:color w:val="auto"/>
              </w:rPr>
              <w:t>》符合性分析</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29"/>
              <w:gridCol w:w="2402"/>
              <w:gridCol w:w="9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3" w:type="dxa"/>
                  <w:vAlign w:val="center"/>
                </w:tcPr>
                <w:p>
                  <w:pPr>
                    <w:pStyle w:val="75"/>
                    <w:rPr>
                      <w:color w:val="auto"/>
                    </w:rPr>
                  </w:pPr>
                  <w:r>
                    <w:rPr>
                      <w:color w:val="auto"/>
                    </w:rPr>
                    <w:t>文件要求</w:t>
                  </w:r>
                </w:p>
              </w:tc>
              <w:tc>
                <w:tcPr>
                  <w:tcW w:w="2410" w:type="dxa"/>
                  <w:vAlign w:val="center"/>
                </w:tcPr>
                <w:p>
                  <w:pPr>
                    <w:pStyle w:val="75"/>
                    <w:rPr>
                      <w:color w:val="auto"/>
                    </w:rPr>
                  </w:pPr>
                  <w:r>
                    <w:rPr>
                      <w:color w:val="auto"/>
                    </w:rPr>
                    <w:t>本项目</w:t>
                  </w:r>
                </w:p>
              </w:tc>
              <w:tc>
                <w:tcPr>
                  <w:tcW w:w="973" w:type="dxa"/>
                  <w:vAlign w:val="center"/>
                </w:tcPr>
                <w:p>
                  <w:pPr>
                    <w:pStyle w:val="75"/>
                    <w:rPr>
                      <w:color w:val="auto"/>
                    </w:rPr>
                  </w:pPr>
                  <w:r>
                    <w:rPr>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3" w:type="dxa"/>
                  <w:vAlign w:val="center"/>
                </w:tcPr>
                <w:p>
                  <w:pPr>
                    <w:pStyle w:val="77"/>
                    <w:rPr>
                      <w:color w:val="auto"/>
                    </w:rPr>
                  </w:pPr>
                  <w:r>
                    <w:rPr>
                      <w:color w:val="auto"/>
                    </w:rPr>
                    <w:t>燃煤电厂、燃煤供热锅炉以及其他燃煤单位，应当采用清洁生产工艺，配套建设除尘、脱硫、脱硝等装置或者采用技术改造等措施，减少大气污染物的产生和排放，排放的大气污染物应当达到规定标准。设区的市级城市建成区内，禁止新建额定蒸发量低于每小时二十吨或者额定功率于十四兆瓦的燃煤锅炉；已经建成的额定蒸发量每小时十吨以下或者额定功率七兆瓦以下的燃煤锅炉，应当在国家规定的期限内淘汰。国家对新建和淘汰燃煤锅炉另有规定的，从其规定。</w:t>
                  </w:r>
                </w:p>
              </w:tc>
              <w:tc>
                <w:tcPr>
                  <w:tcW w:w="2410" w:type="dxa"/>
                  <w:vAlign w:val="center"/>
                </w:tcPr>
                <w:p>
                  <w:pPr>
                    <w:pStyle w:val="77"/>
                    <w:rPr>
                      <w:color w:val="auto"/>
                    </w:rPr>
                  </w:pPr>
                  <w:r>
                    <w:rPr>
                      <w:color w:val="auto"/>
                    </w:rPr>
                    <w:t>本项目冬季</w:t>
                  </w:r>
                  <w:r>
                    <w:rPr>
                      <w:rFonts w:hint="eastAsia"/>
                      <w:color w:val="auto"/>
                      <w:lang w:val="en-US" w:eastAsia="zh-CN"/>
                    </w:rPr>
                    <w:t>采用电加热</w:t>
                  </w:r>
                  <w:r>
                    <w:rPr>
                      <w:color w:val="auto"/>
                    </w:rPr>
                    <w:t>，不涉及燃煤锅炉等设备，因此项目建设符合相关要求。</w:t>
                  </w:r>
                </w:p>
              </w:tc>
              <w:tc>
                <w:tcPr>
                  <w:tcW w:w="973" w:type="dxa"/>
                  <w:vAlign w:val="center"/>
                </w:tcPr>
                <w:p>
                  <w:pPr>
                    <w:pStyle w:val="75"/>
                    <w:rPr>
                      <w:color w:val="auto"/>
                    </w:rPr>
                  </w:pPr>
                  <w:r>
                    <w:rPr>
                      <w:rFonts w:hint="eastAsia"/>
                      <w:color w:val="auto"/>
                    </w:rPr>
                    <w:t>符合</w:t>
                  </w:r>
                </w:p>
              </w:tc>
            </w:tr>
          </w:tbl>
          <w:p>
            <w:pPr>
              <w:pStyle w:val="25"/>
              <w:spacing w:after="240" w:afterLines="100"/>
              <w:jc w:val="both"/>
              <w:rPr>
                <w:rFonts w:ascii="Times New Roman"/>
                <w:color w:val="FF0000"/>
              </w:rPr>
            </w:pPr>
          </w:p>
        </w:tc>
      </w:tr>
    </w:tbl>
    <w:p>
      <w:pPr>
        <w:spacing w:line="360" w:lineRule="auto"/>
        <w:outlineLvl w:val="0"/>
        <w:rPr>
          <w:color w:val="FF0000"/>
          <w:sz w:val="30"/>
        </w:rPr>
        <w:sectPr>
          <w:footerReference r:id="rId4" w:type="default"/>
          <w:pgSz w:w="11906" w:h="16838"/>
          <w:pgMar w:top="1440" w:right="1800" w:bottom="1440" w:left="1800" w:header="851" w:footer="1077" w:gutter="0"/>
          <w:pgNumType w:start="1"/>
          <w:cols w:space="720" w:num="1"/>
          <w:docGrid w:linePitch="312" w:charSpace="0"/>
        </w:sectPr>
      </w:pPr>
    </w:p>
    <w:p>
      <w:pPr>
        <w:pStyle w:val="15"/>
        <w:adjustRightInd w:val="0"/>
        <w:snapToGrid w:val="0"/>
        <w:spacing w:before="0" w:beforeAutospacing="0" w:after="0" w:afterAutospacing="0"/>
        <w:outlineLvl w:val="0"/>
        <w:rPr>
          <w:rFonts w:ascii="Times New Roman" w:hAnsi="Times New Roman"/>
          <w:b/>
          <w:bCs/>
          <w:snapToGrid w:val="0"/>
          <w:color w:val="auto"/>
          <w:sz w:val="30"/>
          <w:szCs w:val="30"/>
        </w:rPr>
      </w:pPr>
      <w:bookmarkStart w:id="551" w:name="_Toc19446"/>
      <w:r>
        <w:rPr>
          <w:rFonts w:ascii="Times New Roman" w:hAnsi="Times New Roman"/>
          <w:b/>
          <w:bCs/>
          <w:snapToGrid w:val="0"/>
          <w:color w:val="auto"/>
          <w:sz w:val="30"/>
          <w:szCs w:val="30"/>
        </w:rPr>
        <w:t>二、建设项目工程分析</w:t>
      </w:r>
      <w:bookmarkEnd w:id="551"/>
    </w:p>
    <w:tbl>
      <w:tblPr>
        <w:tblStyle w:val="18"/>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83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56" w:hRule="atLeast"/>
          <w:jc w:val="center"/>
        </w:trPr>
        <w:tc>
          <w:tcPr>
            <w:tcW w:w="448" w:type="dxa"/>
            <w:vAlign w:val="center"/>
          </w:tcPr>
          <w:p>
            <w:pPr>
              <w:jc w:val="center"/>
              <w:rPr>
                <w:b/>
                <w:bCs/>
                <w:color w:val="auto"/>
                <w:sz w:val="24"/>
              </w:rPr>
            </w:pPr>
            <w:r>
              <w:rPr>
                <w:b/>
                <w:bCs/>
                <w:color w:val="auto"/>
                <w:sz w:val="24"/>
              </w:rPr>
              <w:t>建</w:t>
            </w:r>
          </w:p>
          <w:p>
            <w:pPr>
              <w:jc w:val="center"/>
              <w:rPr>
                <w:b/>
                <w:bCs/>
                <w:color w:val="auto"/>
                <w:sz w:val="24"/>
              </w:rPr>
            </w:pPr>
            <w:r>
              <w:rPr>
                <w:b/>
                <w:bCs/>
                <w:color w:val="auto"/>
                <w:sz w:val="24"/>
              </w:rPr>
              <w:t>设</w:t>
            </w:r>
          </w:p>
          <w:p>
            <w:pPr>
              <w:jc w:val="center"/>
              <w:rPr>
                <w:b/>
                <w:bCs/>
                <w:color w:val="auto"/>
                <w:sz w:val="24"/>
              </w:rPr>
            </w:pPr>
            <w:r>
              <w:rPr>
                <w:b/>
                <w:bCs/>
                <w:color w:val="auto"/>
                <w:sz w:val="24"/>
              </w:rPr>
              <w:t>内</w:t>
            </w:r>
          </w:p>
          <w:p>
            <w:pPr>
              <w:jc w:val="center"/>
              <w:rPr>
                <w:color w:val="FF0000"/>
                <w:sz w:val="24"/>
              </w:rPr>
            </w:pPr>
            <w:r>
              <w:rPr>
                <w:b/>
                <w:bCs/>
                <w:color w:val="auto"/>
                <w:sz w:val="24"/>
              </w:rPr>
              <w:t>容</w:t>
            </w:r>
          </w:p>
        </w:tc>
        <w:tc>
          <w:tcPr>
            <w:tcW w:w="8004" w:type="dxa"/>
          </w:tcPr>
          <w:p>
            <w:pPr>
              <w:pStyle w:val="79"/>
              <w:rPr>
                <w:color w:val="auto"/>
              </w:rPr>
            </w:pPr>
            <w:r>
              <w:rPr>
                <w:color w:val="auto"/>
              </w:rPr>
              <w:t>一、建设项目概况</w:t>
            </w:r>
          </w:p>
          <w:p>
            <w:pPr>
              <w:pStyle w:val="79"/>
              <w:rPr>
                <w:color w:val="auto"/>
              </w:rPr>
            </w:pPr>
            <w:r>
              <w:rPr>
                <w:color w:val="auto"/>
              </w:rPr>
              <w:t>（一）建设规模</w:t>
            </w:r>
          </w:p>
          <w:p>
            <w:pPr>
              <w:pStyle w:val="72"/>
              <w:rPr>
                <w:color w:val="auto"/>
              </w:rPr>
            </w:pPr>
            <w:r>
              <w:rPr>
                <w:color w:val="auto"/>
              </w:rPr>
              <w:t>本项目利用租赁的场地及现有厂房进行建设，新建一条年拆解</w:t>
            </w:r>
            <w:r>
              <w:rPr>
                <w:rFonts w:hint="eastAsia"/>
                <w:color w:val="auto"/>
                <w:lang w:val="en-US" w:eastAsia="zh-CN"/>
              </w:rPr>
              <w:t>8</w:t>
            </w:r>
            <w:r>
              <w:rPr>
                <w:color w:val="auto"/>
              </w:rPr>
              <w:t>00辆报废农业机械生产线。本项目总占地面积为</w:t>
            </w:r>
            <w:r>
              <w:rPr>
                <w:rFonts w:hint="eastAsia"/>
                <w:color w:val="auto"/>
                <w:lang w:val="en-US" w:eastAsia="zh-CN"/>
              </w:rPr>
              <w:t>3085</w:t>
            </w:r>
            <w:r>
              <w:rPr>
                <w:color w:val="auto"/>
              </w:rPr>
              <w:t>m</w:t>
            </w:r>
            <w:r>
              <w:rPr>
                <w:color w:val="auto"/>
                <w:vertAlign w:val="superscript"/>
              </w:rPr>
              <w:t>2</w:t>
            </w:r>
            <w:r>
              <w:rPr>
                <w:color w:val="auto"/>
              </w:rPr>
              <w:t>，总建筑面积为</w:t>
            </w:r>
            <w:r>
              <w:rPr>
                <w:rFonts w:hint="eastAsia"/>
                <w:color w:val="auto"/>
                <w:lang w:val="en-US" w:eastAsia="zh-CN"/>
              </w:rPr>
              <w:t>1085</w:t>
            </w:r>
            <w:r>
              <w:rPr>
                <w:color w:val="auto"/>
              </w:rPr>
              <w:t>m</w:t>
            </w:r>
            <w:r>
              <w:rPr>
                <w:color w:val="auto"/>
                <w:vertAlign w:val="superscript"/>
              </w:rPr>
              <w:t>2</w:t>
            </w:r>
            <w:r>
              <w:rPr>
                <w:color w:val="auto"/>
              </w:rPr>
              <w:t>。厂区构筑物一览表见下表。</w:t>
            </w:r>
          </w:p>
          <w:p>
            <w:pPr>
              <w:pStyle w:val="73"/>
              <w:rPr>
                <w:color w:val="auto"/>
                <w:kern w:val="0"/>
                <w:szCs w:val="20"/>
              </w:rPr>
            </w:pPr>
            <w:r>
              <w:rPr>
                <w:color w:val="auto"/>
              </w:rPr>
              <w:t>表2-1 厂区构筑物一览表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721"/>
              <w:gridCol w:w="3049"/>
              <w:gridCol w:w="24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bookmarkStart w:id="552" w:name="_Hlk522001270"/>
                  <w:r>
                    <w:rPr>
                      <w:snapToGrid w:val="0"/>
                      <w:color w:val="auto"/>
                    </w:rPr>
                    <w:t>建构筑物名称</w:t>
                  </w:r>
                </w:p>
              </w:tc>
              <w:tc>
                <w:tcPr>
                  <w:tcW w:w="1865" w:type="pct"/>
                  <w:vAlign w:val="center"/>
                </w:tcPr>
                <w:p>
                  <w:pPr>
                    <w:adjustRightInd w:val="0"/>
                    <w:snapToGrid w:val="0"/>
                    <w:jc w:val="center"/>
                    <w:rPr>
                      <w:snapToGrid w:val="0"/>
                      <w:color w:val="auto"/>
                    </w:rPr>
                  </w:pPr>
                  <w:r>
                    <w:rPr>
                      <w:snapToGrid w:val="0"/>
                      <w:color w:val="auto"/>
                    </w:rPr>
                    <w:t>建筑面积（m</w:t>
                  </w:r>
                  <w:r>
                    <w:rPr>
                      <w:snapToGrid w:val="0"/>
                      <w:color w:val="auto"/>
                      <w:vertAlign w:val="superscript"/>
                    </w:rPr>
                    <w:t>2</w:t>
                  </w:r>
                  <w:r>
                    <w:rPr>
                      <w:snapToGrid w:val="0"/>
                      <w:color w:val="auto"/>
                    </w:rPr>
                    <w:t>）</w:t>
                  </w:r>
                </w:p>
              </w:tc>
              <w:tc>
                <w:tcPr>
                  <w:tcW w:w="1470" w:type="pct"/>
                  <w:vAlign w:val="center"/>
                </w:tcPr>
                <w:p>
                  <w:pPr>
                    <w:adjustRightInd w:val="0"/>
                    <w:snapToGrid w:val="0"/>
                    <w:jc w:val="center"/>
                    <w:rPr>
                      <w:snapToGrid w:val="0"/>
                      <w:color w:val="auto"/>
                    </w:rPr>
                  </w:pPr>
                  <w:r>
                    <w:rPr>
                      <w:snapToGrid w:val="0"/>
                      <w:color w:val="auto"/>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 w:hRule="atLeast"/>
              </w:trPr>
              <w:tc>
                <w:tcPr>
                  <w:tcW w:w="1664" w:type="pct"/>
                  <w:vAlign w:val="center"/>
                </w:tcPr>
                <w:p>
                  <w:pPr>
                    <w:adjustRightInd w:val="0"/>
                    <w:snapToGrid w:val="0"/>
                    <w:jc w:val="center"/>
                    <w:rPr>
                      <w:snapToGrid w:val="0"/>
                      <w:color w:val="auto"/>
                    </w:rPr>
                  </w:pPr>
                  <w:r>
                    <w:rPr>
                      <w:snapToGrid w:val="0"/>
                      <w:color w:val="auto"/>
                    </w:rPr>
                    <w:t>主拆解车间</w:t>
                  </w:r>
                </w:p>
              </w:tc>
              <w:tc>
                <w:tcPr>
                  <w:tcW w:w="1865" w:type="pct"/>
                  <w:vAlign w:val="center"/>
                </w:tcPr>
                <w:p>
                  <w:pPr>
                    <w:adjustRightInd w:val="0"/>
                    <w:snapToGrid w:val="0"/>
                    <w:jc w:val="center"/>
                    <w:rPr>
                      <w:rFonts w:hint="default" w:eastAsia="宋体"/>
                      <w:snapToGrid w:val="0"/>
                      <w:color w:val="auto"/>
                      <w:lang w:val="en-US" w:eastAsia="zh-CN"/>
                    </w:rPr>
                  </w:pPr>
                  <w:r>
                    <w:rPr>
                      <w:rFonts w:hint="eastAsia"/>
                      <w:snapToGrid w:val="0"/>
                      <w:color w:val="auto"/>
                      <w:lang w:val="en-US" w:eastAsia="zh-CN"/>
                    </w:rPr>
                    <w:t>400</w:t>
                  </w:r>
                </w:p>
              </w:tc>
              <w:tc>
                <w:tcPr>
                  <w:tcW w:w="1470" w:type="pct"/>
                  <w:vAlign w:val="center"/>
                </w:tcPr>
                <w:p>
                  <w:pPr>
                    <w:adjustRightInd w:val="0"/>
                    <w:snapToGrid w:val="0"/>
                    <w:jc w:val="center"/>
                    <w:rPr>
                      <w:b/>
                      <w:bCs/>
                      <w:snapToGrid w:val="0"/>
                      <w:color w:val="auto"/>
                    </w:rPr>
                  </w:pPr>
                  <w:r>
                    <w:rPr>
                      <w:snapToGrid w:val="0"/>
                      <w:color w:val="auto"/>
                    </w:rPr>
                    <w:t>1F，依托现有厂房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 w:hRule="atLeast"/>
              </w:trPr>
              <w:tc>
                <w:tcPr>
                  <w:tcW w:w="1664" w:type="pct"/>
                  <w:vAlign w:val="center"/>
                </w:tcPr>
                <w:p>
                  <w:pPr>
                    <w:adjustRightInd w:val="0"/>
                    <w:snapToGrid w:val="0"/>
                    <w:jc w:val="center"/>
                    <w:rPr>
                      <w:rFonts w:ascii="Times New Roman" w:hAnsi="Times New Roman" w:eastAsia="宋体" w:cs="Times New Roman"/>
                      <w:snapToGrid w:val="0"/>
                      <w:color w:val="auto"/>
                      <w:kern w:val="2"/>
                      <w:sz w:val="21"/>
                      <w:szCs w:val="24"/>
                      <w:lang w:val="en-US" w:eastAsia="zh-CN" w:bidi="ar-SA"/>
                    </w:rPr>
                  </w:pPr>
                  <w:r>
                    <w:rPr>
                      <w:snapToGrid w:val="0"/>
                      <w:color w:val="auto"/>
                    </w:rPr>
                    <w:t>预拆解车间</w:t>
                  </w:r>
                </w:p>
              </w:tc>
              <w:tc>
                <w:tcPr>
                  <w:tcW w:w="1865" w:type="pct"/>
                  <w:vAlign w:val="center"/>
                </w:tcPr>
                <w:p>
                  <w:pPr>
                    <w:adjustRightInd w:val="0"/>
                    <w:snapToGrid w:val="0"/>
                    <w:jc w:val="center"/>
                    <w:rPr>
                      <w:rFonts w:hint="default"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400</w:t>
                  </w:r>
                </w:p>
              </w:tc>
              <w:tc>
                <w:tcPr>
                  <w:tcW w:w="1470" w:type="pct"/>
                  <w:vAlign w:val="top"/>
                </w:tcPr>
                <w:p>
                  <w:pPr>
                    <w:jc w:val="center"/>
                    <w:rPr>
                      <w:rFonts w:ascii="Times New Roman" w:hAnsi="Times New Roman" w:eastAsia="宋体" w:cs="Times New Roman"/>
                      <w:snapToGrid w:val="0"/>
                      <w:color w:val="auto"/>
                      <w:kern w:val="2"/>
                      <w:sz w:val="21"/>
                      <w:szCs w:val="24"/>
                      <w:lang w:val="en-US" w:eastAsia="zh-CN" w:bidi="ar-SA"/>
                    </w:rPr>
                  </w:pPr>
                  <w:r>
                    <w:rPr>
                      <w:snapToGrid w:val="0"/>
                      <w:color w:val="auto"/>
                    </w:rPr>
                    <w:t>1F，依托现有厂房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r>
                    <w:rPr>
                      <w:snapToGrid w:val="0"/>
                      <w:color w:val="auto"/>
                    </w:rPr>
                    <w:t>待拆车辆贮存场地</w:t>
                  </w:r>
                </w:p>
              </w:tc>
              <w:tc>
                <w:tcPr>
                  <w:tcW w:w="1865" w:type="pct"/>
                  <w:vAlign w:val="center"/>
                </w:tcPr>
                <w:p>
                  <w:pPr>
                    <w:adjustRightInd w:val="0"/>
                    <w:snapToGrid w:val="0"/>
                    <w:jc w:val="center"/>
                    <w:rPr>
                      <w:snapToGrid w:val="0"/>
                      <w:color w:val="auto"/>
                    </w:rPr>
                  </w:pPr>
                  <w:r>
                    <w:rPr>
                      <w:rFonts w:hint="eastAsia"/>
                      <w:snapToGrid w:val="0"/>
                      <w:color w:val="auto"/>
                      <w:lang w:val="en-US" w:eastAsia="zh-CN"/>
                    </w:rPr>
                    <w:t>2000</w:t>
                  </w:r>
                  <w:r>
                    <w:rPr>
                      <w:snapToGrid w:val="0"/>
                      <w:color w:val="auto"/>
                    </w:rPr>
                    <w:t>（占地面积）</w:t>
                  </w:r>
                </w:p>
              </w:tc>
              <w:tc>
                <w:tcPr>
                  <w:tcW w:w="1470" w:type="pct"/>
                </w:tcPr>
                <w:p>
                  <w:pPr>
                    <w:jc w:val="center"/>
                    <w:rPr>
                      <w:snapToGrid w:val="0"/>
                      <w:color w:val="auto"/>
                    </w:rPr>
                  </w:pPr>
                  <w:r>
                    <w:rPr>
                      <w:rFonts w:hint="eastAsia"/>
                      <w:snapToGrid w:val="0"/>
                      <w:color w:val="auto"/>
                    </w:rPr>
                    <w:t>露天存放，地面防渗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r>
                    <w:rPr>
                      <w:rFonts w:hint="eastAsia"/>
                      <w:snapToGrid w:val="0"/>
                      <w:color w:val="auto"/>
                    </w:rPr>
                    <w:t>农机拆除成品半成品及零件贮存库</w:t>
                  </w:r>
                </w:p>
              </w:tc>
              <w:tc>
                <w:tcPr>
                  <w:tcW w:w="1865" w:type="pct"/>
                  <w:vAlign w:val="center"/>
                </w:tcPr>
                <w:p>
                  <w:pPr>
                    <w:adjustRightInd w:val="0"/>
                    <w:snapToGrid w:val="0"/>
                    <w:jc w:val="center"/>
                    <w:rPr>
                      <w:snapToGrid w:val="0"/>
                      <w:color w:val="auto"/>
                    </w:rPr>
                  </w:pPr>
                  <w:r>
                    <w:rPr>
                      <w:rFonts w:hint="eastAsia"/>
                      <w:snapToGrid w:val="0"/>
                      <w:color w:val="auto"/>
                      <w:lang w:val="en-US" w:eastAsia="zh-CN"/>
                    </w:rPr>
                    <w:t>2</w:t>
                  </w:r>
                  <w:r>
                    <w:rPr>
                      <w:snapToGrid w:val="0"/>
                      <w:color w:val="auto"/>
                    </w:rPr>
                    <w:t>00</w:t>
                  </w:r>
                </w:p>
              </w:tc>
              <w:tc>
                <w:tcPr>
                  <w:tcW w:w="1470" w:type="pct"/>
                  <w:vAlign w:val="center"/>
                </w:tcPr>
                <w:p>
                  <w:pPr>
                    <w:jc w:val="center"/>
                    <w:rPr>
                      <w:snapToGrid w:val="0"/>
                      <w:color w:val="auto"/>
                    </w:rPr>
                  </w:pPr>
                  <w:r>
                    <w:rPr>
                      <w:snapToGrid w:val="0"/>
                      <w:color w:val="auto"/>
                    </w:rPr>
                    <w:t>1F，依托现有厂房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r>
                    <w:rPr>
                      <w:snapToGrid w:val="0"/>
                      <w:color w:val="auto"/>
                    </w:rPr>
                    <w:t>办公室</w:t>
                  </w:r>
                </w:p>
              </w:tc>
              <w:tc>
                <w:tcPr>
                  <w:tcW w:w="1865" w:type="pct"/>
                  <w:vAlign w:val="center"/>
                </w:tcPr>
                <w:p>
                  <w:pPr>
                    <w:adjustRightInd w:val="0"/>
                    <w:snapToGrid w:val="0"/>
                    <w:jc w:val="center"/>
                    <w:rPr>
                      <w:rFonts w:hint="default" w:eastAsia="宋体"/>
                      <w:snapToGrid w:val="0"/>
                      <w:color w:val="auto"/>
                      <w:lang w:val="en-US" w:eastAsia="zh-CN"/>
                    </w:rPr>
                  </w:pPr>
                  <w:r>
                    <w:rPr>
                      <w:rFonts w:hint="eastAsia"/>
                      <w:snapToGrid w:val="0"/>
                      <w:color w:val="auto"/>
                      <w:lang w:val="en-US" w:eastAsia="zh-CN"/>
                    </w:rPr>
                    <w:t>60</w:t>
                  </w:r>
                </w:p>
              </w:tc>
              <w:tc>
                <w:tcPr>
                  <w:tcW w:w="1470" w:type="pct"/>
                  <w:vAlign w:val="center"/>
                </w:tcPr>
                <w:p>
                  <w:pPr>
                    <w:jc w:val="center"/>
                    <w:rPr>
                      <w:snapToGrid w:val="0"/>
                      <w:color w:val="auto"/>
                    </w:rPr>
                  </w:pPr>
                  <w:r>
                    <w:rPr>
                      <w:snapToGrid w:val="0"/>
                      <w:color w:val="auto"/>
                    </w:rPr>
                    <w:t>1F，依托现有建筑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eastAsia="zh-CN"/>
                    </w:rPr>
                    <w:t>危险废物贮存库</w:t>
                  </w:r>
                </w:p>
              </w:tc>
              <w:tc>
                <w:tcPr>
                  <w:tcW w:w="1865" w:type="pct"/>
                  <w:vAlign w:val="center"/>
                </w:tcPr>
                <w:p>
                  <w:pPr>
                    <w:adjustRightInd w:val="0"/>
                    <w:snapToGrid w:val="0"/>
                    <w:jc w:val="center"/>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25</w:t>
                  </w:r>
                </w:p>
              </w:tc>
              <w:tc>
                <w:tcPr>
                  <w:tcW w:w="1470" w:type="pct"/>
                  <w:vAlign w:val="top"/>
                </w:tcPr>
                <w:p>
                  <w:pPr>
                    <w:jc w:val="center"/>
                    <w:rPr>
                      <w:rFonts w:ascii="Times New Roman" w:hAnsi="Times New Roman" w:eastAsia="宋体" w:cs="Times New Roman"/>
                      <w:snapToGrid w:val="0"/>
                      <w:color w:val="auto"/>
                      <w:kern w:val="2"/>
                      <w:sz w:val="21"/>
                      <w:szCs w:val="24"/>
                      <w:lang w:val="en-US" w:eastAsia="zh-CN" w:bidi="ar-SA"/>
                    </w:rPr>
                  </w:pPr>
                  <w:r>
                    <w:rPr>
                      <w:snapToGrid w:val="0"/>
                      <w:color w:val="auto"/>
                    </w:rPr>
                    <w:t>1F，依托现有厂房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pPr>
                    <w:adjustRightInd w:val="0"/>
                    <w:snapToGrid w:val="0"/>
                    <w:jc w:val="center"/>
                    <w:rPr>
                      <w:snapToGrid w:val="0"/>
                      <w:color w:val="auto"/>
                    </w:rPr>
                  </w:pPr>
                  <w:r>
                    <w:rPr>
                      <w:snapToGrid w:val="0"/>
                      <w:color w:val="auto"/>
                    </w:rPr>
                    <w:t>合计</w:t>
                  </w:r>
                </w:p>
              </w:tc>
              <w:tc>
                <w:tcPr>
                  <w:tcW w:w="1865" w:type="pct"/>
                  <w:vAlign w:val="center"/>
                </w:tcPr>
                <w:p>
                  <w:pPr>
                    <w:adjustRightInd w:val="0"/>
                    <w:snapToGrid w:val="0"/>
                    <w:jc w:val="center"/>
                    <w:rPr>
                      <w:snapToGrid w:val="0"/>
                      <w:color w:val="auto"/>
                      <w:sz w:val="19"/>
                      <w:szCs w:val="22"/>
                    </w:rPr>
                  </w:pPr>
                  <w:r>
                    <w:rPr>
                      <w:snapToGrid w:val="0"/>
                      <w:color w:val="auto"/>
                    </w:rPr>
                    <w:t>1</w:t>
                  </w:r>
                  <w:r>
                    <w:rPr>
                      <w:rFonts w:hint="eastAsia"/>
                      <w:snapToGrid w:val="0"/>
                      <w:color w:val="auto"/>
                      <w:lang w:val="en-US" w:eastAsia="zh-CN"/>
                    </w:rPr>
                    <w:t>085</w:t>
                  </w:r>
                </w:p>
              </w:tc>
              <w:tc>
                <w:tcPr>
                  <w:tcW w:w="1470" w:type="pct"/>
                  <w:vAlign w:val="center"/>
                </w:tcPr>
                <w:p>
                  <w:pPr>
                    <w:adjustRightInd w:val="0"/>
                    <w:snapToGrid w:val="0"/>
                    <w:jc w:val="center"/>
                    <w:rPr>
                      <w:snapToGrid w:val="0"/>
                      <w:color w:val="auto"/>
                    </w:rPr>
                  </w:pPr>
                  <w:r>
                    <w:rPr>
                      <w:snapToGrid w:val="0"/>
                      <w:color w:val="auto"/>
                    </w:rPr>
                    <w:t>/</w:t>
                  </w:r>
                </w:p>
              </w:tc>
            </w:tr>
            <w:bookmarkEnd w:id="552"/>
          </w:tbl>
          <w:p>
            <w:pPr>
              <w:pStyle w:val="79"/>
              <w:rPr>
                <w:color w:val="auto"/>
              </w:rPr>
            </w:pPr>
            <w:r>
              <w:rPr>
                <w:color w:val="auto"/>
              </w:rPr>
              <w:t>（二）建设内容</w:t>
            </w:r>
          </w:p>
          <w:p>
            <w:pPr>
              <w:pStyle w:val="72"/>
              <w:rPr>
                <w:color w:val="auto"/>
              </w:rPr>
            </w:pPr>
            <w:r>
              <w:rPr>
                <w:color w:val="auto"/>
              </w:rPr>
              <w:t>本项目主要包括主体工程、辅助工程、储运工程、公用工程、环保工程和依托工程。本项目建设内容只设拆解过程，不设置破碎过程，也无零件清洗及精细、翻新等步骤。</w:t>
            </w:r>
            <w:r>
              <w:rPr>
                <w:bCs/>
                <w:color w:val="auto"/>
              </w:rPr>
              <w:t>建设项目组成一览表见下表。</w:t>
            </w:r>
          </w:p>
          <w:p>
            <w:pPr>
              <w:pStyle w:val="73"/>
              <w:rPr>
                <w:color w:val="auto"/>
              </w:rPr>
            </w:pPr>
            <w:r>
              <w:rPr>
                <w:color w:val="auto"/>
              </w:rPr>
              <w:t>表2-2 项目组成一览表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958"/>
              <w:gridCol w:w="5859"/>
              <w:gridCol w:w="6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5" w:type="pct"/>
                  <w:gridSpan w:val="2"/>
                  <w:vAlign w:val="center"/>
                </w:tcPr>
                <w:p>
                  <w:pPr>
                    <w:pStyle w:val="46"/>
                    <w:rPr>
                      <w:color w:val="auto"/>
                      <w:szCs w:val="21"/>
                    </w:rPr>
                  </w:pPr>
                  <w:r>
                    <w:rPr>
                      <w:color w:val="auto"/>
                      <w:szCs w:val="21"/>
                    </w:rPr>
                    <w:t>项目类别</w:t>
                  </w:r>
                </w:p>
              </w:tc>
              <w:tc>
                <w:tcPr>
                  <w:tcW w:w="3583" w:type="pct"/>
                  <w:vAlign w:val="center"/>
                </w:tcPr>
                <w:p>
                  <w:pPr>
                    <w:pStyle w:val="46"/>
                    <w:rPr>
                      <w:color w:val="auto"/>
                      <w:szCs w:val="21"/>
                    </w:rPr>
                  </w:pPr>
                  <w:r>
                    <w:rPr>
                      <w:color w:val="auto"/>
                      <w:szCs w:val="21"/>
                    </w:rPr>
                    <w:t>建设内容</w:t>
                  </w:r>
                </w:p>
              </w:tc>
              <w:tc>
                <w:tcPr>
                  <w:tcW w:w="420" w:type="pct"/>
                  <w:vAlign w:val="center"/>
                </w:tcPr>
                <w:p>
                  <w:pPr>
                    <w:pStyle w:val="46"/>
                    <w:rPr>
                      <w:color w:val="auto"/>
                      <w:szCs w:val="21"/>
                    </w:rPr>
                  </w:pPr>
                  <w:r>
                    <w:rPr>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9" w:type="pct"/>
                  <w:vMerge w:val="restart"/>
                  <w:vAlign w:val="center"/>
                </w:tcPr>
                <w:p>
                  <w:pPr>
                    <w:pStyle w:val="46"/>
                    <w:rPr>
                      <w:color w:val="auto"/>
                      <w:szCs w:val="21"/>
                    </w:rPr>
                  </w:pPr>
                  <w:r>
                    <w:rPr>
                      <w:color w:val="auto"/>
                      <w:szCs w:val="21"/>
                    </w:rPr>
                    <w:t>主体工程</w:t>
                  </w:r>
                </w:p>
              </w:tc>
              <w:tc>
                <w:tcPr>
                  <w:tcW w:w="586" w:type="pct"/>
                  <w:vAlign w:val="center"/>
                </w:tcPr>
                <w:p>
                  <w:pPr>
                    <w:pStyle w:val="46"/>
                    <w:rPr>
                      <w:color w:val="auto"/>
                      <w:szCs w:val="21"/>
                    </w:rPr>
                  </w:pPr>
                  <w:r>
                    <w:rPr>
                      <w:color w:val="auto"/>
                      <w:szCs w:val="21"/>
                    </w:rPr>
                    <w:t>主拆解</w:t>
                  </w:r>
                </w:p>
                <w:p>
                  <w:pPr>
                    <w:pStyle w:val="46"/>
                    <w:rPr>
                      <w:color w:val="auto"/>
                      <w:szCs w:val="21"/>
                    </w:rPr>
                  </w:pPr>
                  <w:r>
                    <w:rPr>
                      <w:color w:val="auto"/>
                      <w:szCs w:val="21"/>
                    </w:rPr>
                    <w:t>车间</w:t>
                  </w:r>
                </w:p>
              </w:tc>
              <w:tc>
                <w:tcPr>
                  <w:tcW w:w="3583" w:type="pct"/>
                  <w:vAlign w:val="center"/>
                </w:tcPr>
                <w:p>
                  <w:pPr>
                    <w:pStyle w:val="46"/>
                    <w:jc w:val="both"/>
                    <w:rPr>
                      <w:color w:val="auto"/>
                      <w:szCs w:val="21"/>
                    </w:rPr>
                  </w:pPr>
                  <w:r>
                    <w:rPr>
                      <w:color w:val="auto"/>
                      <w:szCs w:val="21"/>
                    </w:rPr>
                    <w:t>建筑面积为</w:t>
                  </w:r>
                  <w:r>
                    <w:rPr>
                      <w:rFonts w:hint="eastAsia"/>
                      <w:color w:val="auto"/>
                      <w:szCs w:val="21"/>
                      <w:lang w:val="en-US" w:eastAsia="zh-CN"/>
                    </w:rPr>
                    <w:t>40</w:t>
                  </w:r>
                  <w:r>
                    <w:rPr>
                      <w:color w:val="auto"/>
                      <w:szCs w:val="21"/>
                    </w:rPr>
                    <w:t>0m</w:t>
                  </w:r>
                  <w:r>
                    <w:rPr>
                      <w:color w:val="auto"/>
                      <w:szCs w:val="21"/>
                      <w:vertAlign w:val="superscript"/>
                    </w:rPr>
                    <w:t>2</w:t>
                  </w:r>
                  <w:r>
                    <w:rPr>
                      <w:color w:val="auto"/>
                      <w:szCs w:val="21"/>
                    </w:rPr>
                    <w:t>，全封闭。新建一条年拆解</w:t>
                  </w:r>
                  <w:r>
                    <w:rPr>
                      <w:rFonts w:hint="eastAsia"/>
                      <w:color w:val="auto"/>
                      <w:szCs w:val="21"/>
                      <w:lang w:val="en-US" w:eastAsia="zh-CN"/>
                    </w:rPr>
                    <w:t>8</w:t>
                  </w:r>
                  <w:r>
                    <w:rPr>
                      <w:color w:val="auto"/>
                      <w:szCs w:val="21"/>
                    </w:rPr>
                    <w:t>00辆报废农业机械生产线。内设置油液油排设备、等离子切割机等设备。</w:t>
                  </w:r>
                </w:p>
              </w:tc>
              <w:tc>
                <w:tcPr>
                  <w:tcW w:w="420" w:type="pct"/>
                  <w:vAlign w:val="center"/>
                </w:tcPr>
                <w:p>
                  <w:pPr>
                    <w:pStyle w:val="46"/>
                    <w:rPr>
                      <w:color w:val="auto"/>
                      <w:szCs w:val="21"/>
                    </w:rPr>
                  </w:pPr>
                  <w:r>
                    <w:rPr>
                      <w:snapToGrid w:val="0"/>
                      <w:color w:val="auto"/>
                    </w:rPr>
                    <w:t>依托现有厂房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09" w:type="pct"/>
                  <w:vMerge w:val="continue"/>
                  <w:vAlign w:val="center"/>
                </w:tcPr>
                <w:p>
                  <w:pPr>
                    <w:pStyle w:val="46"/>
                    <w:rPr>
                      <w:color w:val="FF0000"/>
                      <w:szCs w:val="21"/>
                    </w:rPr>
                  </w:pPr>
                </w:p>
              </w:tc>
              <w:tc>
                <w:tcPr>
                  <w:tcW w:w="586" w:type="pct"/>
                  <w:vAlign w:val="center"/>
                </w:tcPr>
                <w:p>
                  <w:pPr>
                    <w:pStyle w:val="46"/>
                    <w:rPr>
                      <w:color w:val="auto"/>
                      <w:szCs w:val="21"/>
                    </w:rPr>
                  </w:pPr>
                  <w:r>
                    <w:rPr>
                      <w:color w:val="auto"/>
                      <w:szCs w:val="21"/>
                    </w:rPr>
                    <w:t>预拆解车间</w:t>
                  </w:r>
                </w:p>
              </w:tc>
              <w:tc>
                <w:tcPr>
                  <w:tcW w:w="3583" w:type="pct"/>
                  <w:vAlign w:val="center"/>
                </w:tcPr>
                <w:p>
                  <w:pPr>
                    <w:pStyle w:val="46"/>
                    <w:jc w:val="both"/>
                    <w:rPr>
                      <w:color w:val="auto"/>
                      <w:szCs w:val="21"/>
                    </w:rPr>
                  </w:pPr>
                  <w:r>
                    <w:rPr>
                      <w:color w:val="auto"/>
                      <w:szCs w:val="21"/>
                    </w:rPr>
                    <w:t>建筑面积为</w:t>
                  </w:r>
                  <w:r>
                    <w:rPr>
                      <w:rFonts w:hint="eastAsia"/>
                      <w:color w:val="auto"/>
                      <w:szCs w:val="21"/>
                      <w:lang w:val="en-US" w:eastAsia="zh-CN"/>
                    </w:rPr>
                    <w:t>400</w:t>
                  </w:r>
                  <w:r>
                    <w:rPr>
                      <w:color w:val="auto"/>
                      <w:szCs w:val="21"/>
                    </w:rPr>
                    <w:t>m</w:t>
                  </w:r>
                  <w:r>
                    <w:rPr>
                      <w:color w:val="auto"/>
                      <w:szCs w:val="21"/>
                      <w:vertAlign w:val="superscript"/>
                    </w:rPr>
                    <w:t>2</w:t>
                  </w:r>
                  <w:r>
                    <w:rPr>
                      <w:color w:val="auto"/>
                      <w:szCs w:val="21"/>
                    </w:rPr>
                    <w:t>，全封闭，</w:t>
                  </w:r>
                  <w:r>
                    <w:rPr>
                      <w:rFonts w:hint="eastAsia"/>
                      <w:color w:val="auto"/>
                      <w:szCs w:val="21"/>
                    </w:rPr>
                    <w:t>用于废油液、蓄电池等零部件预拆解</w:t>
                  </w:r>
                  <w:r>
                    <w:rPr>
                      <w:color w:val="auto"/>
                      <w:szCs w:val="21"/>
                    </w:rPr>
                    <w:t>。</w:t>
                  </w:r>
                  <w:r>
                    <w:rPr>
                      <w:rFonts w:hint="eastAsia"/>
                      <w:color w:val="auto"/>
                      <w:szCs w:val="21"/>
                    </w:rPr>
                    <w:t>内设置龙门吊等设备。</w:t>
                  </w:r>
                </w:p>
              </w:tc>
              <w:tc>
                <w:tcPr>
                  <w:tcW w:w="420" w:type="pct"/>
                  <w:vAlign w:val="center"/>
                </w:tcPr>
                <w:p>
                  <w:pPr>
                    <w:pStyle w:val="46"/>
                    <w:rPr>
                      <w:snapToGrid w:val="0"/>
                      <w:color w:val="auto"/>
                    </w:rPr>
                  </w:pPr>
                  <w:r>
                    <w:rPr>
                      <w:snapToGrid w:val="0"/>
                      <w:color w:val="auto"/>
                    </w:rPr>
                    <w:t>依托现有厂房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9" w:type="pct"/>
                  <w:vAlign w:val="center"/>
                </w:tcPr>
                <w:p>
                  <w:pPr>
                    <w:pStyle w:val="46"/>
                    <w:rPr>
                      <w:color w:val="auto"/>
                      <w:szCs w:val="21"/>
                    </w:rPr>
                  </w:pPr>
                  <w:r>
                    <w:rPr>
                      <w:color w:val="auto"/>
                      <w:szCs w:val="21"/>
                    </w:rPr>
                    <w:t>辅助工程</w:t>
                  </w:r>
                </w:p>
              </w:tc>
              <w:tc>
                <w:tcPr>
                  <w:tcW w:w="586" w:type="pct"/>
                  <w:vAlign w:val="center"/>
                </w:tcPr>
                <w:p>
                  <w:pPr>
                    <w:pStyle w:val="46"/>
                    <w:rPr>
                      <w:color w:val="auto"/>
                      <w:szCs w:val="21"/>
                    </w:rPr>
                  </w:pPr>
                  <w:r>
                    <w:rPr>
                      <w:color w:val="auto"/>
                      <w:szCs w:val="21"/>
                    </w:rPr>
                    <w:t>办公室</w:t>
                  </w:r>
                </w:p>
              </w:tc>
              <w:tc>
                <w:tcPr>
                  <w:tcW w:w="3583" w:type="pct"/>
                  <w:vAlign w:val="center"/>
                </w:tcPr>
                <w:p>
                  <w:pPr>
                    <w:pStyle w:val="46"/>
                    <w:jc w:val="both"/>
                    <w:rPr>
                      <w:b/>
                      <w:bCs/>
                      <w:color w:val="auto"/>
                      <w:szCs w:val="21"/>
                    </w:rPr>
                  </w:pPr>
                  <w:r>
                    <w:rPr>
                      <w:color w:val="auto"/>
                      <w:szCs w:val="21"/>
                    </w:rPr>
                    <w:t>1F，建筑面积为</w:t>
                  </w:r>
                  <w:r>
                    <w:rPr>
                      <w:rFonts w:hint="eastAsia"/>
                      <w:color w:val="auto"/>
                      <w:szCs w:val="21"/>
                      <w:lang w:val="en-US" w:eastAsia="zh-CN"/>
                    </w:rPr>
                    <w:t>6</w:t>
                  </w:r>
                  <w:r>
                    <w:rPr>
                      <w:color w:val="auto"/>
                      <w:szCs w:val="21"/>
                    </w:rPr>
                    <w:t>0m</w:t>
                  </w:r>
                  <w:r>
                    <w:rPr>
                      <w:color w:val="auto"/>
                      <w:szCs w:val="21"/>
                      <w:vertAlign w:val="superscript"/>
                    </w:rPr>
                    <w:t>2</w:t>
                  </w:r>
                  <w:r>
                    <w:rPr>
                      <w:color w:val="auto"/>
                      <w:szCs w:val="21"/>
                    </w:rPr>
                    <w:t>，用于厂区职工人员办公。</w:t>
                  </w:r>
                </w:p>
              </w:tc>
              <w:tc>
                <w:tcPr>
                  <w:tcW w:w="420" w:type="pct"/>
                  <w:vAlign w:val="center"/>
                </w:tcPr>
                <w:p>
                  <w:pPr>
                    <w:pStyle w:val="46"/>
                    <w:rPr>
                      <w:color w:val="auto"/>
                      <w:szCs w:val="21"/>
                    </w:rPr>
                  </w:pPr>
                  <w:r>
                    <w:rPr>
                      <w:snapToGrid w:val="0"/>
                      <w:color w:val="auto"/>
                    </w:rPr>
                    <w:t>依托现有建筑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409" w:type="pct"/>
                  <w:vMerge w:val="restart"/>
                  <w:vAlign w:val="center"/>
                </w:tcPr>
                <w:p>
                  <w:pPr>
                    <w:pStyle w:val="46"/>
                    <w:rPr>
                      <w:color w:val="auto"/>
                      <w:szCs w:val="21"/>
                    </w:rPr>
                  </w:pPr>
                  <w:r>
                    <w:rPr>
                      <w:color w:val="auto"/>
                      <w:szCs w:val="21"/>
                    </w:rPr>
                    <w:t>储运工程</w:t>
                  </w:r>
                </w:p>
              </w:tc>
              <w:tc>
                <w:tcPr>
                  <w:tcW w:w="586" w:type="pct"/>
                  <w:vAlign w:val="center"/>
                </w:tcPr>
                <w:p>
                  <w:pPr>
                    <w:pStyle w:val="46"/>
                    <w:rPr>
                      <w:color w:val="auto"/>
                      <w:szCs w:val="21"/>
                    </w:rPr>
                  </w:pPr>
                  <w:r>
                    <w:rPr>
                      <w:snapToGrid w:val="0"/>
                      <w:color w:val="auto"/>
                    </w:rPr>
                    <w:t>待拆车辆贮存场地</w:t>
                  </w:r>
                </w:p>
              </w:tc>
              <w:tc>
                <w:tcPr>
                  <w:tcW w:w="3583" w:type="pct"/>
                  <w:vAlign w:val="center"/>
                </w:tcPr>
                <w:p>
                  <w:pPr>
                    <w:pStyle w:val="46"/>
                    <w:jc w:val="both"/>
                    <w:rPr>
                      <w:color w:val="auto"/>
                      <w:szCs w:val="21"/>
                    </w:rPr>
                  </w:pPr>
                  <w:r>
                    <w:rPr>
                      <w:color w:val="auto"/>
                      <w:szCs w:val="21"/>
                    </w:rPr>
                    <w:t>占地面积为</w:t>
                  </w:r>
                  <w:r>
                    <w:rPr>
                      <w:rFonts w:hint="eastAsia"/>
                      <w:color w:val="auto"/>
                      <w:szCs w:val="21"/>
                      <w:lang w:val="en-US" w:eastAsia="zh-CN"/>
                    </w:rPr>
                    <w:t>2000</w:t>
                  </w:r>
                  <w:r>
                    <w:rPr>
                      <w:color w:val="auto"/>
                      <w:szCs w:val="21"/>
                    </w:rPr>
                    <w:t>m</w:t>
                  </w:r>
                  <w:r>
                    <w:rPr>
                      <w:color w:val="auto"/>
                      <w:szCs w:val="21"/>
                      <w:vertAlign w:val="superscript"/>
                    </w:rPr>
                    <w:t>2</w:t>
                  </w:r>
                  <w:r>
                    <w:rPr>
                      <w:color w:val="auto"/>
                      <w:szCs w:val="21"/>
                    </w:rPr>
                    <w:t>，用于存放待拆解报废车辆，堆放方式为露天形式，地面进行硬化防渗。</w:t>
                  </w:r>
                </w:p>
              </w:tc>
              <w:tc>
                <w:tcPr>
                  <w:tcW w:w="420" w:type="pct"/>
                  <w:vAlign w:val="center"/>
                </w:tcPr>
                <w:p>
                  <w:pPr>
                    <w:pStyle w:val="46"/>
                    <w:rPr>
                      <w:color w:val="auto"/>
                      <w:szCs w:val="21"/>
                    </w:rPr>
                  </w:pPr>
                  <w:r>
                    <w:rPr>
                      <w:color w:val="auto"/>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auto"/>
                      <w:szCs w:val="21"/>
                    </w:rPr>
                  </w:pPr>
                </w:p>
              </w:tc>
              <w:tc>
                <w:tcPr>
                  <w:tcW w:w="586" w:type="pct"/>
                  <w:vAlign w:val="center"/>
                </w:tcPr>
                <w:p>
                  <w:pPr>
                    <w:pStyle w:val="46"/>
                    <w:rPr>
                      <w:color w:val="auto"/>
                      <w:szCs w:val="21"/>
                    </w:rPr>
                  </w:pPr>
                  <w:r>
                    <w:rPr>
                      <w:rFonts w:hint="eastAsia"/>
                      <w:color w:val="auto"/>
                      <w:szCs w:val="21"/>
                    </w:rPr>
                    <w:t>农机拆除成品半成品及零件贮存库</w:t>
                  </w:r>
                </w:p>
              </w:tc>
              <w:tc>
                <w:tcPr>
                  <w:tcW w:w="3583" w:type="pct"/>
                  <w:vAlign w:val="center"/>
                </w:tcPr>
                <w:p>
                  <w:pPr>
                    <w:pStyle w:val="46"/>
                    <w:jc w:val="both"/>
                    <w:rPr>
                      <w:snapToGrid w:val="0"/>
                      <w:color w:val="auto"/>
                    </w:rPr>
                  </w:pPr>
                  <w:r>
                    <w:rPr>
                      <w:color w:val="auto"/>
                      <w:szCs w:val="21"/>
                    </w:rPr>
                    <w:t>建筑面积</w:t>
                  </w:r>
                  <w:r>
                    <w:rPr>
                      <w:rFonts w:hint="eastAsia"/>
                      <w:color w:val="auto"/>
                      <w:szCs w:val="21"/>
                      <w:lang w:val="en-US" w:eastAsia="zh-CN"/>
                    </w:rPr>
                    <w:t>2</w:t>
                  </w:r>
                  <w:r>
                    <w:rPr>
                      <w:color w:val="auto"/>
                      <w:szCs w:val="21"/>
                    </w:rPr>
                    <w:t>00m</w:t>
                  </w:r>
                  <w:r>
                    <w:rPr>
                      <w:color w:val="auto"/>
                      <w:szCs w:val="21"/>
                      <w:vertAlign w:val="superscript"/>
                    </w:rPr>
                    <w:t>2</w:t>
                  </w:r>
                  <w:r>
                    <w:rPr>
                      <w:color w:val="auto"/>
                      <w:szCs w:val="21"/>
                    </w:rPr>
                    <w:t>，全封闭</w:t>
                  </w:r>
                  <w:r>
                    <w:rPr>
                      <w:snapToGrid w:val="0"/>
                      <w:color w:val="auto"/>
                    </w:rPr>
                    <w:t>。</w:t>
                  </w:r>
                  <w:r>
                    <w:rPr>
                      <w:color w:val="auto"/>
                      <w:szCs w:val="21"/>
                    </w:rPr>
                    <w:t>用于储存拆解产品与一般固体废物。本项目成品暂存于</w:t>
                  </w:r>
                  <w:r>
                    <w:rPr>
                      <w:snapToGrid w:val="0"/>
                      <w:color w:val="auto"/>
                    </w:rPr>
                    <w:t>成品库房</w:t>
                  </w:r>
                  <w:r>
                    <w:rPr>
                      <w:color w:val="auto"/>
                      <w:szCs w:val="21"/>
                    </w:rPr>
                    <w:t>内，定期拉运出场外售，不做长期储存。</w:t>
                  </w:r>
                </w:p>
              </w:tc>
              <w:tc>
                <w:tcPr>
                  <w:tcW w:w="420" w:type="pct"/>
                  <w:vAlign w:val="center"/>
                </w:tcPr>
                <w:p>
                  <w:pPr>
                    <w:pStyle w:val="46"/>
                    <w:rPr>
                      <w:color w:val="auto"/>
                      <w:szCs w:val="21"/>
                    </w:rPr>
                  </w:pPr>
                  <w:r>
                    <w:rPr>
                      <w:snapToGrid w:val="0"/>
                      <w:color w:val="auto"/>
                    </w:rPr>
                    <w:t>依托现有厂房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409" w:type="pct"/>
                  <w:vMerge w:val="continue"/>
                  <w:vAlign w:val="center"/>
                </w:tcPr>
                <w:p>
                  <w:pPr>
                    <w:pStyle w:val="46"/>
                    <w:rPr>
                      <w:color w:val="FF0000"/>
                      <w:szCs w:val="21"/>
                    </w:rPr>
                  </w:pPr>
                </w:p>
              </w:tc>
              <w:tc>
                <w:tcPr>
                  <w:tcW w:w="586" w:type="pct"/>
                  <w:vAlign w:val="center"/>
                </w:tcPr>
                <w:p>
                  <w:pPr>
                    <w:pStyle w:val="46"/>
                    <w:rPr>
                      <w:rFonts w:hint="eastAsia" w:eastAsia="宋体"/>
                      <w:color w:val="auto"/>
                      <w:szCs w:val="21"/>
                      <w:lang w:eastAsia="zh-CN"/>
                    </w:rPr>
                  </w:pPr>
                  <w:r>
                    <w:rPr>
                      <w:rFonts w:hint="eastAsia"/>
                      <w:color w:val="auto"/>
                      <w:szCs w:val="21"/>
                      <w:lang w:eastAsia="zh-CN"/>
                    </w:rPr>
                    <w:t>危险废物贮存库</w:t>
                  </w:r>
                </w:p>
              </w:tc>
              <w:tc>
                <w:tcPr>
                  <w:tcW w:w="3583" w:type="pct"/>
                  <w:vAlign w:val="center"/>
                </w:tcPr>
                <w:p>
                  <w:pPr>
                    <w:pStyle w:val="46"/>
                    <w:jc w:val="both"/>
                    <w:rPr>
                      <w:bCs/>
                      <w:color w:val="auto"/>
                      <w:szCs w:val="21"/>
                    </w:rPr>
                  </w:pPr>
                  <w:r>
                    <w:rPr>
                      <w:bCs/>
                      <w:color w:val="auto"/>
                      <w:szCs w:val="21"/>
                    </w:rPr>
                    <w:t>位于</w:t>
                  </w:r>
                  <w:r>
                    <w:rPr>
                      <w:rFonts w:hint="eastAsia"/>
                      <w:bCs/>
                      <w:color w:val="auto"/>
                      <w:szCs w:val="21"/>
                      <w:lang w:val="en-US" w:eastAsia="zh-CN"/>
                    </w:rPr>
                    <w:t>拆解车间西南侧</w:t>
                  </w:r>
                  <w:r>
                    <w:rPr>
                      <w:bCs/>
                      <w:color w:val="auto"/>
                      <w:szCs w:val="21"/>
                    </w:rPr>
                    <w:t>，面积为2</w:t>
                  </w:r>
                  <w:r>
                    <w:rPr>
                      <w:rFonts w:hint="eastAsia"/>
                      <w:bCs/>
                      <w:color w:val="auto"/>
                      <w:szCs w:val="21"/>
                      <w:lang w:val="en-US" w:eastAsia="zh-CN"/>
                    </w:rPr>
                    <w:t>5</w:t>
                  </w:r>
                  <w:r>
                    <w:rPr>
                      <w:bCs/>
                      <w:color w:val="auto"/>
                      <w:szCs w:val="21"/>
                    </w:rPr>
                    <w:t>m</w:t>
                  </w:r>
                  <w:r>
                    <w:rPr>
                      <w:bCs/>
                      <w:color w:val="auto"/>
                      <w:szCs w:val="21"/>
                      <w:vertAlign w:val="superscript"/>
                    </w:rPr>
                    <w:t>2</w:t>
                  </w:r>
                  <w:r>
                    <w:rPr>
                      <w:bCs/>
                      <w:color w:val="auto"/>
                      <w:szCs w:val="21"/>
                    </w:rPr>
                    <w:t>，全封闭，用于暂存生产过程中产生的危险废物。建设严格按照</w:t>
                  </w:r>
                  <w:r>
                    <w:rPr>
                      <w:rFonts w:hint="eastAsia"/>
                      <w:bCs/>
                      <w:color w:val="auto"/>
                      <w:szCs w:val="21"/>
                      <w:lang w:eastAsia="zh-CN"/>
                    </w:rPr>
                    <w:t>《危险废物贮存污染控制标准》（GB18597-2023）</w:t>
                  </w:r>
                  <w:r>
                    <w:rPr>
                      <w:bCs/>
                      <w:color w:val="auto"/>
                      <w:szCs w:val="21"/>
                    </w:rPr>
                    <w:t>中相关规定进行设置，地面防渗、裙角防渗，防渗层为至少1米厚粘土层（渗透系数≤10</w:t>
                  </w:r>
                  <w:r>
                    <w:rPr>
                      <w:bCs/>
                      <w:color w:val="auto"/>
                      <w:szCs w:val="21"/>
                      <w:vertAlign w:val="superscript"/>
                    </w:rPr>
                    <w:t>-7</w:t>
                  </w:r>
                  <w:r>
                    <w:rPr>
                      <w:bCs/>
                      <w:color w:val="auto"/>
                      <w:szCs w:val="21"/>
                    </w:rPr>
                    <w:t>cm/s），或2mm厚高密度聚乙烯</w:t>
                  </w:r>
                  <w:r>
                    <w:rPr>
                      <w:rFonts w:hint="eastAsia"/>
                      <w:bCs/>
                      <w:color w:val="auto"/>
                      <w:szCs w:val="21"/>
                    </w:rPr>
                    <w:t>膜等人工防渗材料</w:t>
                  </w:r>
                  <w:r>
                    <w:rPr>
                      <w:rFonts w:hint="eastAsia"/>
                      <w:bCs/>
                      <w:color w:val="auto"/>
                      <w:szCs w:val="21"/>
                      <w:lang w:eastAsia="zh-CN"/>
                    </w:rPr>
                    <w:t>（</w:t>
                  </w:r>
                  <w:r>
                    <w:rPr>
                      <w:bCs/>
                      <w:color w:val="auto"/>
                      <w:szCs w:val="21"/>
                    </w:rPr>
                    <w:t>渗透系数≤10</w:t>
                  </w:r>
                  <w:r>
                    <w:rPr>
                      <w:bCs/>
                      <w:color w:val="auto"/>
                      <w:szCs w:val="21"/>
                      <w:vertAlign w:val="superscript"/>
                    </w:rPr>
                    <w:t>-10</w:t>
                  </w:r>
                  <w:r>
                    <w:rPr>
                      <w:bCs/>
                      <w:color w:val="auto"/>
                      <w:szCs w:val="21"/>
                    </w:rPr>
                    <w:t>cm/s</w:t>
                  </w:r>
                  <w:r>
                    <w:rPr>
                      <w:rFonts w:hint="eastAsia"/>
                      <w:bCs/>
                      <w:color w:val="auto"/>
                      <w:szCs w:val="21"/>
                      <w:lang w:eastAsia="zh-CN"/>
                    </w:rPr>
                    <w:t>）</w:t>
                  </w:r>
                  <w:r>
                    <w:rPr>
                      <w:bCs/>
                      <w:color w:val="auto"/>
                      <w:szCs w:val="21"/>
                    </w:rPr>
                    <w:t>，并设置20cm高围堰。</w:t>
                  </w:r>
                </w:p>
                <w:p>
                  <w:pPr>
                    <w:pStyle w:val="46"/>
                    <w:jc w:val="both"/>
                    <w:rPr>
                      <w:bCs/>
                      <w:color w:val="auto"/>
                      <w:szCs w:val="21"/>
                    </w:rPr>
                  </w:pPr>
                  <w:r>
                    <w:rPr>
                      <w:bCs/>
                      <w:color w:val="auto"/>
                      <w:szCs w:val="21"/>
                    </w:rPr>
                    <w:t>为收集事故状态下液体的危废，在</w:t>
                  </w:r>
                  <w:r>
                    <w:rPr>
                      <w:rFonts w:hint="eastAsia"/>
                      <w:bCs/>
                      <w:color w:val="auto"/>
                      <w:szCs w:val="21"/>
                      <w:lang w:eastAsia="zh-CN"/>
                    </w:rPr>
                    <w:t>危险废物贮存库</w:t>
                  </w:r>
                  <w:r>
                    <w:rPr>
                      <w:bCs/>
                      <w:color w:val="auto"/>
                      <w:szCs w:val="21"/>
                    </w:rPr>
                    <w:t>内设导流系统及一座容积为</w:t>
                  </w:r>
                  <w:r>
                    <w:rPr>
                      <w:rFonts w:hint="eastAsia"/>
                      <w:bCs/>
                      <w:color w:val="auto"/>
                      <w:szCs w:val="21"/>
                      <w:lang w:val="en-US" w:eastAsia="zh-CN"/>
                    </w:rPr>
                    <w:t>1</w:t>
                  </w:r>
                  <w:r>
                    <w:rPr>
                      <w:bCs/>
                      <w:color w:val="auto"/>
                      <w:szCs w:val="21"/>
                    </w:rPr>
                    <w:t>m</w:t>
                  </w:r>
                  <w:r>
                    <w:rPr>
                      <w:bCs/>
                      <w:color w:val="auto"/>
                      <w:szCs w:val="21"/>
                      <w:vertAlign w:val="superscript"/>
                    </w:rPr>
                    <w:t>3</w:t>
                  </w:r>
                  <w:r>
                    <w:rPr>
                      <w:bCs/>
                      <w:color w:val="auto"/>
                      <w:szCs w:val="21"/>
                    </w:rPr>
                    <w:t>的</w:t>
                  </w:r>
                  <w:r>
                    <w:rPr>
                      <w:rFonts w:hint="eastAsia"/>
                      <w:bCs/>
                      <w:color w:val="auto"/>
                      <w:szCs w:val="21"/>
                    </w:rPr>
                    <w:t>防渗</w:t>
                  </w:r>
                  <w:r>
                    <w:rPr>
                      <w:bCs/>
                      <w:color w:val="auto"/>
                      <w:szCs w:val="21"/>
                    </w:rPr>
                    <w:t>事故池。</w:t>
                  </w:r>
                  <w:r>
                    <w:rPr>
                      <w:rFonts w:hint="eastAsia"/>
                      <w:bCs/>
                      <w:color w:val="auto"/>
                      <w:szCs w:val="21"/>
                    </w:rPr>
                    <w:t>防渗</w:t>
                  </w:r>
                  <w:r>
                    <w:rPr>
                      <w:bCs/>
                      <w:color w:val="auto"/>
                      <w:szCs w:val="21"/>
                    </w:rPr>
                    <w:t>事故池内收集的废液交由有资质的单位进行处置。</w:t>
                  </w:r>
                  <w:r>
                    <w:rPr>
                      <w:rFonts w:hint="eastAsia"/>
                      <w:bCs/>
                      <w:color w:val="auto"/>
                      <w:szCs w:val="21"/>
                      <w:lang w:eastAsia="zh-CN"/>
                    </w:rPr>
                    <w:t>危险废物贮存库</w:t>
                  </w:r>
                  <w:r>
                    <w:rPr>
                      <w:rFonts w:hint="eastAsia"/>
                      <w:bCs/>
                      <w:color w:val="auto"/>
                      <w:szCs w:val="21"/>
                    </w:rPr>
                    <w:t>内设置泄漏液体收集装置、排风装置设施并配备活性炭吸附装置等。</w:t>
                  </w:r>
                </w:p>
              </w:tc>
              <w:tc>
                <w:tcPr>
                  <w:tcW w:w="420" w:type="pct"/>
                  <w:vAlign w:val="center"/>
                </w:tcPr>
                <w:p>
                  <w:pPr>
                    <w:pStyle w:val="46"/>
                    <w:rPr>
                      <w:color w:val="auto"/>
                      <w:szCs w:val="21"/>
                    </w:rPr>
                  </w:pPr>
                  <w:r>
                    <w:rPr>
                      <w:snapToGrid w:val="0"/>
                      <w:color w:val="auto"/>
                    </w:rPr>
                    <w:t>依托现有厂房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restart"/>
                  <w:vAlign w:val="center"/>
                </w:tcPr>
                <w:p>
                  <w:pPr>
                    <w:pStyle w:val="46"/>
                    <w:rPr>
                      <w:color w:val="auto"/>
                      <w:szCs w:val="21"/>
                    </w:rPr>
                  </w:pPr>
                  <w:r>
                    <w:rPr>
                      <w:color w:val="auto"/>
                      <w:szCs w:val="21"/>
                    </w:rPr>
                    <w:t>公用工程</w:t>
                  </w:r>
                </w:p>
              </w:tc>
              <w:tc>
                <w:tcPr>
                  <w:tcW w:w="586" w:type="pct"/>
                  <w:vAlign w:val="center"/>
                </w:tcPr>
                <w:p>
                  <w:pPr>
                    <w:pStyle w:val="46"/>
                    <w:rPr>
                      <w:color w:val="auto"/>
                      <w:szCs w:val="21"/>
                    </w:rPr>
                  </w:pPr>
                  <w:r>
                    <w:rPr>
                      <w:color w:val="auto"/>
                      <w:szCs w:val="21"/>
                    </w:rPr>
                    <w:t>给水</w:t>
                  </w:r>
                </w:p>
              </w:tc>
              <w:tc>
                <w:tcPr>
                  <w:tcW w:w="3583" w:type="pct"/>
                  <w:vAlign w:val="center"/>
                </w:tcPr>
                <w:p>
                  <w:pPr>
                    <w:pStyle w:val="46"/>
                    <w:jc w:val="both"/>
                    <w:rPr>
                      <w:color w:val="auto"/>
                      <w:szCs w:val="21"/>
                    </w:rPr>
                  </w:pPr>
                  <w:r>
                    <w:rPr>
                      <w:color w:val="auto"/>
                      <w:szCs w:val="21"/>
                    </w:rPr>
                    <w:t>由市政自来水管网提供。</w:t>
                  </w:r>
                </w:p>
              </w:tc>
              <w:tc>
                <w:tcPr>
                  <w:tcW w:w="420" w:type="pct"/>
                  <w:vAlign w:val="center"/>
                </w:tcPr>
                <w:p>
                  <w:pPr>
                    <w:pStyle w:val="46"/>
                    <w:rPr>
                      <w:color w:val="auto"/>
                      <w:szCs w:val="21"/>
                    </w:rPr>
                  </w:pPr>
                  <w:r>
                    <w:rPr>
                      <w:color w:val="auto"/>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auto"/>
                      <w:szCs w:val="21"/>
                    </w:rPr>
                  </w:pPr>
                </w:p>
              </w:tc>
              <w:tc>
                <w:tcPr>
                  <w:tcW w:w="586" w:type="pct"/>
                  <w:vAlign w:val="center"/>
                </w:tcPr>
                <w:p>
                  <w:pPr>
                    <w:pStyle w:val="46"/>
                    <w:rPr>
                      <w:color w:val="auto"/>
                      <w:szCs w:val="21"/>
                    </w:rPr>
                  </w:pPr>
                  <w:r>
                    <w:rPr>
                      <w:color w:val="auto"/>
                      <w:szCs w:val="21"/>
                    </w:rPr>
                    <w:t>排水</w:t>
                  </w:r>
                </w:p>
              </w:tc>
              <w:tc>
                <w:tcPr>
                  <w:tcW w:w="3583" w:type="pct"/>
                  <w:vAlign w:val="center"/>
                </w:tcPr>
                <w:p>
                  <w:pPr>
                    <w:pStyle w:val="46"/>
                    <w:jc w:val="both"/>
                    <w:rPr>
                      <w:color w:val="auto"/>
                      <w:szCs w:val="21"/>
                    </w:rPr>
                  </w:pPr>
                  <w:r>
                    <w:rPr>
                      <w:color w:val="auto"/>
                    </w:rPr>
                    <w:t>本项目</w:t>
                  </w:r>
                  <w:r>
                    <w:rPr>
                      <w:rFonts w:hint="eastAsia"/>
                      <w:color w:val="auto"/>
                    </w:rPr>
                    <w:t>不进行拆解车间地面清洗，因此本项目</w:t>
                  </w:r>
                  <w:r>
                    <w:rPr>
                      <w:color w:val="auto"/>
                    </w:rPr>
                    <w:t>无拆解车间地面冲洗废水产生</w:t>
                  </w:r>
                  <w:r>
                    <w:rPr>
                      <w:color w:val="auto"/>
                      <w:szCs w:val="21"/>
                    </w:rPr>
                    <w:t>，主要为生活污水和待拆车辆存放区初期雨水。</w:t>
                  </w:r>
                </w:p>
                <w:p>
                  <w:pPr>
                    <w:pStyle w:val="46"/>
                    <w:jc w:val="both"/>
                    <w:rPr>
                      <w:color w:val="auto"/>
                      <w:szCs w:val="21"/>
                    </w:rPr>
                  </w:pPr>
                  <w:r>
                    <w:rPr>
                      <w:rFonts w:hint="eastAsia" w:ascii="宋体" w:hAnsi="宋体" w:cs="宋体"/>
                      <w:color w:val="auto"/>
                      <w:szCs w:val="21"/>
                    </w:rPr>
                    <w:t>①</w:t>
                  </w:r>
                  <w:r>
                    <w:rPr>
                      <w:color w:val="auto"/>
                      <w:szCs w:val="21"/>
                    </w:rPr>
                    <w:t>本项目生活污水排入</w:t>
                  </w:r>
                  <w:r>
                    <w:rPr>
                      <w:rFonts w:hint="eastAsia"/>
                      <w:color w:val="auto"/>
                      <w:szCs w:val="21"/>
                      <w:lang w:val="en-US" w:eastAsia="zh-CN"/>
                    </w:rPr>
                    <w:t>市政管网</w:t>
                  </w:r>
                  <w:r>
                    <w:rPr>
                      <w:color w:val="auto"/>
                      <w:szCs w:val="21"/>
                    </w:rPr>
                    <w:t>。</w:t>
                  </w:r>
                </w:p>
                <w:p>
                  <w:pPr>
                    <w:pStyle w:val="46"/>
                    <w:jc w:val="both"/>
                    <w:rPr>
                      <w:b/>
                      <w:bCs/>
                      <w:color w:val="auto"/>
                      <w:szCs w:val="21"/>
                    </w:rPr>
                  </w:pPr>
                  <w:r>
                    <w:rPr>
                      <w:rFonts w:hint="eastAsia" w:ascii="宋体" w:hAnsi="宋体" w:cs="宋体"/>
                      <w:color w:val="auto"/>
                      <w:szCs w:val="21"/>
                      <w:lang w:eastAsia="ja-JP"/>
                    </w:rPr>
                    <w:t>②</w:t>
                  </w:r>
                  <w:r>
                    <w:rPr>
                      <w:rFonts w:hint="eastAsia" w:ascii="宋体" w:hAnsi="宋体" w:cs="宋体"/>
                      <w:color w:val="auto"/>
                      <w:szCs w:val="21"/>
                    </w:rPr>
                    <w:t>初期雨水</w:t>
                  </w:r>
                  <w:r>
                    <w:rPr>
                      <w:color w:val="auto"/>
                    </w:rPr>
                    <w:t>经待拆车辆存放区四周排水沟汇入厂区一座20m</w:t>
                  </w:r>
                  <w:r>
                    <w:rPr>
                      <w:color w:val="auto"/>
                      <w:vertAlign w:val="superscript"/>
                    </w:rPr>
                    <w:t>3</w:t>
                  </w:r>
                  <w:r>
                    <w:rPr>
                      <w:color w:val="auto"/>
                    </w:rPr>
                    <w:t>初期雨水收集池内，经油水分离器隔油处理</w:t>
                  </w:r>
                  <w:r>
                    <w:rPr>
                      <w:rFonts w:hint="eastAsia"/>
                      <w:color w:val="auto"/>
                      <w:lang w:val="en-US" w:eastAsia="zh-CN"/>
                    </w:rPr>
                    <w:t>排入市政管网</w:t>
                  </w:r>
                  <w:r>
                    <w:rPr>
                      <w:color w:val="auto"/>
                    </w:rPr>
                    <w:t>。</w:t>
                  </w:r>
                </w:p>
              </w:tc>
              <w:tc>
                <w:tcPr>
                  <w:tcW w:w="420" w:type="pct"/>
                  <w:vAlign w:val="center"/>
                </w:tcPr>
                <w:p>
                  <w:pPr>
                    <w:pStyle w:val="46"/>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FF0000"/>
                      <w:szCs w:val="21"/>
                    </w:rPr>
                  </w:pPr>
                </w:p>
              </w:tc>
              <w:tc>
                <w:tcPr>
                  <w:tcW w:w="586" w:type="pct"/>
                  <w:vAlign w:val="center"/>
                </w:tcPr>
                <w:p>
                  <w:pPr>
                    <w:pStyle w:val="46"/>
                    <w:rPr>
                      <w:color w:val="auto"/>
                      <w:szCs w:val="21"/>
                    </w:rPr>
                  </w:pPr>
                  <w:r>
                    <w:rPr>
                      <w:color w:val="auto"/>
                      <w:szCs w:val="21"/>
                    </w:rPr>
                    <w:t>供电</w:t>
                  </w:r>
                </w:p>
              </w:tc>
              <w:tc>
                <w:tcPr>
                  <w:tcW w:w="3583" w:type="pct"/>
                  <w:vAlign w:val="center"/>
                </w:tcPr>
                <w:p>
                  <w:pPr>
                    <w:pStyle w:val="46"/>
                    <w:jc w:val="left"/>
                    <w:rPr>
                      <w:color w:val="auto"/>
                      <w:szCs w:val="21"/>
                    </w:rPr>
                  </w:pPr>
                  <w:r>
                    <w:rPr>
                      <w:color w:val="auto"/>
                      <w:szCs w:val="21"/>
                    </w:rPr>
                    <w:t>本项目由市政电网提供。</w:t>
                  </w:r>
                </w:p>
              </w:tc>
              <w:tc>
                <w:tcPr>
                  <w:tcW w:w="420" w:type="pct"/>
                  <w:vAlign w:val="center"/>
                </w:tcPr>
                <w:p>
                  <w:pPr>
                    <w:pStyle w:val="46"/>
                    <w:rPr>
                      <w:color w:val="auto"/>
                      <w:szCs w:val="21"/>
                    </w:rPr>
                  </w:pPr>
                  <w:r>
                    <w:rPr>
                      <w:color w:val="auto"/>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FF0000"/>
                      <w:szCs w:val="21"/>
                    </w:rPr>
                  </w:pPr>
                </w:p>
              </w:tc>
              <w:tc>
                <w:tcPr>
                  <w:tcW w:w="586" w:type="pct"/>
                  <w:vAlign w:val="center"/>
                </w:tcPr>
                <w:p>
                  <w:pPr>
                    <w:pStyle w:val="46"/>
                    <w:rPr>
                      <w:color w:val="auto"/>
                      <w:szCs w:val="21"/>
                    </w:rPr>
                  </w:pPr>
                  <w:r>
                    <w:rPr>
                      <w:color w:val="auto"/>
                      <w:szCs w:val="21"/>
                    </w:rPr>
                    <w:t>供热</w:t>
                  </w:r>
                </w:p>
              </w:tc>
              <w:tc>
                <w:tcPr>
                  <w:tcW w:w="3583" w:type="pct"/>
                  <w:vAlign w:val="center"/>
                </w:tcPr>
                <w:p>
                  <w:pPr>
                    <w:pStyle w:val="46"/>
                    <w:jc w:val="both"/>
                    <w:rPr>
                      <w:color w:val="auto"/>
                      <w:szCs w:val="21"/>
                    </w:rPr>
                  </w:pPr>
                  <w:r>
                    <w:rPr>
                      <w:rFonts w:hint="eastAsia"/>
                      <w:color w:val="auto"/>
                      <w:szCs w:val="21"/>
                    </w:rPr>
                    <w:t>本项目冬季采取电取暖。</w:t>
                  </w:r>
                </w:p>
              </w:tc>
              <w:tc>
                <w:tcPr>
                  <w:tcW w:w="420" w:type="pct"/>
                  <w:vAlign w:val="center"/>
                </w:tcPr>
                <w:p>
                  <w:pPr>
                    <w:pStyle w:val="46"/>
                    <w:rPr>
                      <w:color w:val="auto"/>
                      <w:szCs w:val="21"/>
                    </w:rPr>
                  </w:pPr>
                  <w:r>
                    <w:rPr>
                      <w:color w:val="auto"/>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restart"/>
                  <w:vAlign w:val="center"/>
                </w:tcPr>
                <w:p>
                  <w:pPr>
                    <w:pStyle w:val="46"/>
                    <w:rPr>
                      <w:color w:val="auto"/>
                      <w:szCs w:val="21"/>
                    </w:rPr>
                  </w:pPr>
                  <w:r>
                    <w:rPr>
                      <w:color w:val="auto"/>
                      <w:szCs w:val="21"/>
                    </w:rPr>
                    <w:t>环保工程</w:t>
                  </w:r>
                </w:p>
              </w:tc>
              <w:tc>
                <w:tcPr>
                  <w:tcW w:w="586" w:type="pct"/>
                  <w:vAlign w:val="center"/>
                </w:tcPr>
                <w:p>
                  <w:pPr>
                    <w:pStyle w:val="46"/>
                    <w:rPr>
                      <w:color w:val="auto"/>
                      <w:szCs w:val="21"/>
                    </w:rPr>
                  </w:pPr>
                  <w:r>
                    <w:rPr>
                      <w:color w:val="auto"/>
                      <w:szCs w:val="21"/>
                    </w:rPr>
                    <w:t>废气</w:t>
                  </w:r>
                </w:p>
              </w:tc>
              <w:tc>
                <w:tcPr>
                  <w:tcW w:w="3583" w:type="pct"/>
                  <w:vAlign w:val="center"/>
                </w:tcPr>
                <w:p>
                  <w:pPr>
                    <w:pStyle w:val="46"/>
                    <w:jc w:val="both"/>
                    <w:rPr>
                      <w:color w:val="auto"/>
                      <w:szCs w:val="21"/>
                    </w:rPr>
                  </w:pPr>
                  <w:r>
                    <w:rPr>
                      <w:color w:val="auto"/>
                      <w:szCs w:val="21"/>
                    </w:rPr>
                    <w:t>本项目废气主要为拆解车间废气。</w:t>
                  </w:r>
                </w:p>
                <w:p>
                  <w:pPr>
                    <w:pStyle w:val="46"/>
                    <w:jc w:val="both"/>
                    <w:rPr>
                      <w:color w:val="auto"/>
                      <w:szCs w:val="21"/>
                    </w:rPr>
                  </w:pPr>
                  <w:r>
                    <w:rPr>
                      <w:rFonts w:hint="eastAsia" w:ascii="宋体" w:hAnsi="宋体" w:cs="宋体"/>
                      <w:color w:val="auto"/>
                      <w:szCs w:val="21"/>
                    </w:rPr>
                    <w:t>①</w:t>
                  </w:r>
                  <w:r>
                    <w:rPr>
                      <w:color w:val="auto"/>
                      <w:szCs w:val="21"/>
                    </w:rPr>
                    <w:t>粉尘：</w:t>
                  </w:r>
                </w:p>
                <w:p>
                  <w:pPr>
                    <w:pStyle w:val="46"/>
                    <w:jc w:val="both"/>
                    <w:rPr>
                      <w:color w:val="auto"/>
                      <w:szCs w:val="21"/>
                    </w:rPr>
                  </w:pPr>
                  <w:r>
                    <w:rPr>
                      <w:color w:val="auto"/>
                      <w:kern w:val="0"/>
                    </w:rPr>
                    <w:t>本项目在全封闭拆解车间内切割工位设置移动式</w:t>
                  </w:r>
                  <w:r>
                    <w:rPr>
                      <w:rFonts w:hint="eastAsia"/>
                      <w:color w:val="auto"/>
                      <w:kern w:val="0"/>
                      <w:lang w:val="en-US" w:eastAsia="zh-CN"/>
                    </w:rPr>
                    <w:t>布袋除尘</w:t>
                  </w:r>
                  <w:r>
                    <w:rPr>
                      <w:color w:val="auto"/>
                      <w:kern w:val="0"/>
                    </w:rPr>
                    <w:t>器，除尘效率按99%计，净化处理后排出的气体经车间侧壁通风设施以无组织形式排放。</w:t>
                  </w:r>
                  <w:r>
                    <w:rPr>
                      <w:color w:val="auto"/>
                      <w:szCs w:val="21"/>
                    </w:rPr>
                    <w:t>拆解工段无组织颗粒物排放浓度执行《大气污染物综合排放标准》（GB16297-1996）表2中无组织排放监控浓度限值要求。</w:t>
                  </w:r>
                </w:p>
                <w:p>
                  <w:pPr>
                    <w:pStyle w:val="46"/>
                    <w:jc w:val="both"/>
                    <w:rPr>
                      <w:color w:val="auto"/>
                      <w:szCs w:val="21"/>
                    </w:rPr>
                  </w:pPr>
                  <w:r>
                    <w:rPr>
                      <w:rFonts w:hint="eastAsia" w:ascii="宋体" w:hAnsi="宋体" w:cs="宋体"/>
                      <w:color w:val="auto"/>
                      <w:szCs w:val="21"/>
                    </w:rPr>
                    <w:t>②</w:t>
                  </w:r>
                  <w:r>
                    <w:rPr>
                      <w:color w:val="auto"/>
                      <w:szCs w:val="21"/>
                    </w:rPr>
                    <w:t>非甲烷总烃：</w:t>
                  </w:r>
                </w:p>
                <w:p>
                  <w:pPr>
                    <w:pStyle w:val="46"/>
                    <w:jc w:val="both"/>
                    <w:rPr>
                      <w:color w:val="auto"/>
                      <w:szCs w:val="21"/>
                    </w:rPr>
                  </w:pPr>
                  <w:r>
                    <w:rPr>
                      <w:rFonts w:hint="eastAsia"/>
                      <w:color w:val="auto"/>
                      <w:szCs w:val="21"/>
                    </w:rPr>
                    <w:t>在工序上方设置集气罩（收集效率80%）+活性炭吸附（吸附效率60%）装置进行处理</w:t>
                  </w:r>
                  <w:r>
                    <w:rPr>
                      <w:color w:val="auto"/>
                      <w:szCs w:val="21"/>
                    </w:rPr>
                    <w:t>，车间应设置抽排风系统进行车间换气，有机废气通过无组织方式排至室外，拆解工段非甲烷总烃排放浓度执行《大气污染物综合排放标准》（GB16297-1996）非甲烷总烃无组织排放监控浓度限值，非甲烷总烃厂房外监控点处1h平均浓度值和厂房外监控点处任意一次浓度值执行《挥发性有机物无组织排放控制标准》（GB37822-2019）表A.1厂区内VOCs无组织排放限值要求。</w:t>
                  </w:r>
                </w:p>
              </w:tc>
              <w:tc>
                <w:tcPr>
                  <w:tcW w:w="420" w:type="pct"/>
                  <w:vAlign w:val="center"/>
                </w:tcPr>
                <w:p>
                  <w:pPr>
                    <w:pStyle w:val="46"/>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FF0000"/>
                      <w:szCs w:val="21"/>
                    </w:rPr>
                  </w:pPr>
                </w:p>
              </w:tc>
              <w:tc>
                <w:tcPr>
                  <w:tcW w:w="586" w:type="pct"/>
                  <w:vAlign w:val="center"/>
                </w:tcPr>
                <w:p>
                  <w:pPr>
                    <w:pStyle w:val="46"/>
                    <w:rPr>
                      <w:color w:val="auto"/>
                      <w:szCs w:val="21"/>
                    </w:rPr>
                  </w:pPr>
                  <w:r>
                    <w:rPr>
                      <w:color w:val="auto"/>
                      <w:szCs w:val="21"/>
                    </w:rPr>
                    <w:t>废水</w:t>
                  </w:r>
                </w:p>
              </w:tc>
              <w:tc>
                <w:tcPr>
                  <w:tcW w:w="3583" w:type="pct"/>
                  <w:vAlign w:val="center"/>
                </w:tcPr>
                <w:p>
                  <w:pPr>
                    <w:pStyle w:val="46"/>
                    <w:jc w:val="both"/>
                    <w:rPr>
                      <w:color w:val="auto"/>
                      <w:szCs w:val="21"/>
                    </w:rPr>
                  </w:pPr>
                  <w:r>
                    <w:rPr>
                      <w:color w:val="auto"/>
                    </w:rPr>
                    <w:t>本项目</w:t>
                  </w:r>
                  <w:r>
                    <w:rPr>
                      <w:rFonts w:hint="eastAsia"/>
                      <w:color w:val="auto"/>
                    </w:rPr>
                    <w:t>不进行拆解车间地面清洗，因此本项目</w:t>
                  </w:r>
                  <w:r>
                    <w:rPr>
                      <w:color w:val="auto"/>
                    </w:rPr>
                    <w:t>无拆解车间地面冲洗废水产生</w:t>
                  </w:r>
                  <w:r>
                    <w:rPr>
                      <w:color w:val="auto"/>
                      <w:szCs w:val="21"/>
                    </w:rPr>
                    <w:t>，主要为生活污水和待拆车辆存放区初期雨水。</w:t>
                  </w:r>
                </w:p>
                <w:p>
                  <w:pPr>
                    <w:pStyle w:val="46"/>
                    <w:jc w:val="both"/>
                    <w:rPr>
                      <w:color w:val="auto"/>
                      <w:szCs w:val="21"/>
                    </w:rPr>
                  </w:pPr>
                  <w:r>
                    <w:rPr>
                      <w:color w:val="auto"/>
                      <w:szCs w:val="21"/>
                    </w:rPr>
                    <w:t>本项目生活污水排入</w:t>
                  </w:r>
                  <w:r>
                    <w:rPr>
                      <w:rFonts w:hint="eastAsia"/>
                      <w:color w:val="auto"/>
                      <w:szCs w:val="21"/>
                      <w:lang w:val="en-US" w:eastAsia="zh-CN"/>
                    </w:rPr>
                    <w:t>市政管网</w:t>
                  </w:r>
                  <w:r>
                    <w:rPr>
                      <w:color w:val="auto"/>
                      <w:szCs w:val="21"/>
                    </w:rPr>
                    <w:t>；</w:t>
                  </w:r>
                  <w:r>
                    <w:rPr>
                      <w:color w:val="auto"/>
                    </w:rPr>
                    <w:t>待拆车辆存放区初期雨水经待拆车辆存放区四周排水沟汇入厂区一座20m</w:t>
                  </w:r>
                  <w:r>
                    <w:rPr>
                      <w:color w:val="auto"/>
                      <w:vertAlign w:val="superscript"/>
                    </w:rPr>
                    <w:t>3</w:t>
                  </w:r>
                  <w:r>
                    <w:rPr>
                      <w:color w:val="auto"/>
                    </w:rPr>
                    <w:t>初期雨水收集池内，经油水分离器隔油处理后，满足《污水综合排放标准》（GB8978-1996）表4中三级标准后，</w:t>
                  </w:r>
                  <w:r>
                    <w:rPr>
                      <w:rFonts w:hint="eastAsia"/>
                      <w:color w:val="auto"/>
                      <w:lang w:val="en-US" w:eastAsia="zh-CN"/>
                    </w:rPr>
                    <w:t>排入市政管网，进入巴彦县</w:t>
                  </w:r>
                  <w:r>
                    <w:rPr>
                      <w:color w:val="auto"/>
                    </w:rPr>
                    <w:t>污水处理厂进一步处理，满足《</w:t>
                  </w:r>
                  <w:r>
                    <w:rPr>
                      <w:rFonts w:hint="eastAsia"/>
                      <w:color w:val="auto"/>
                      <w:lang w:eastAsia="zh-CN"/>
                    </w:rPr>
                    <w:t>城镇污水处理厂污染物排放标准</w:t>
                  </w:r>
                  <w:r>
                    <w:rPr>
                      <w:color w:val="auto"/>
                    </w:rPr>
                    <w:t>》（GB18918-2002）一级</w:t>
                  </w:r>
                  <w:r>
                    <w:rPr>
                      <w:rFonts w:hint="eastAsia"/>
                      <w:color w:val="auto"/>
                    </w:rPr>
                    <w:t>A</w:t>
                  </w:r>
                  <w:r>
                    <w:rPr>
                      <w:color w:val="auto"/>
                    </w:rPr>
                    <w:t>标准后，排入</w:t>
                  </w:r>
                  <w:r>
                    <w:rPr>
                      <w:rFonts w:hint="eastAsia"/>
                      <w:color w:val="auto"/>
                      <w:lang w:val="en-US" w:eastAsia="zh-CN"/>
                    </w:rPr>
                    <w:t>五岳河</w:t>
                  </w:r>
                  <w:r>
                    <w:rPr>
                      <w:color w:val="auto"/>
                    </w:rPr>
                    <w:t>。</w:t>
                  </w:r>
                </w:p>
              </w:tc>
              <w:tc>
                <w:tcPr>
                  <w:tcW w:w="420" w:type="pct"/>
                  <w:vAlign w:val="center"/>
                </w:tcPr>
                <w:p>
                  <w:pPr>
                    <w:pStyle w:val="46"/>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FF0000"/>
                      <w:szCs w:val="21"/>
                    </w:rPr>
                  </w:pPr>
                </w:p>
              </w:tc>
              <w:tc>
                <w:tcPr>
                  <w:tcW w:w="586" w:type="pct"/>
                  <w:vAlign w:val="center"/>
                </w:tcPr>
                <w:p>
                  <w:pPr>
                    <w:pStyle w:val="46"/>
                    <w:rPr>
                      <w:color w:val="auto"/>
                      <w:szCs w:val="21"/>
                    </w:rPr>
                  </w:pPr>
                  <w:r>
                    <w:rPr>
                      <w:color w:val="auto"/>
                      <w:szCs w:val="21"/>
                    </w:rPr>
                    <w:t>噪声</w:t>
                  </w:r>
                </w:p>
              </w:tc>
              <w:tc>
                <w:tcPr>
                  <w:tcW w:w="3583" w:type="pct"/>
                  <w:vAlign w:val="center"/>
                </w:tcPr>
                <w:p>
                  <w:pPr>
                    <w:pStyle w:val="46"/>
                    <w:jc w:val="both"/>
                    <w:rPr>
                      <w:color w:val="auto"/>
                      <w:szCs w:val="21"/>
                    </w:rPr>
                  </w:pPr>
                  <w:r>
                    <w:rPr>
                      <w:color w:val="auto"/>
                      <w:szCs w:val="21"/>
                    </w:rPr>
                    <w:t>采取选用低噪声设备，通过厂房隔声、基础减振等措施，限制噪声向外传播。生产中产生的噪声通过厂房、厂区距离衰减后对外环境影响较小，厂界噪声可满足《工业企业厂界环境噪声排放标准》（GB12348-2008）表1中2类（南侧、东侧、西侧）、4类（北侧）标准要求。</w:t>
                  </w:r>
                </w:p>
                <w:p>
                  <w:pPr>
                    <w:pStyle w:val="46"/>
                    <w:jc w:val="both"/>
                    <w:rPr>
                      <w:color w:val="auto"/>
                      <w:szCs w:val="21"/>
                    </w:rPr>
                  </w:pPr>
                </w:p>
              </w:tc>
              <w:tc>
                <w:tcPr>
                  <w:tcW w:w="420" w:type="pct"/>
                  <w:vAlign w:val="center"/>
                </w:tcPr>
                <w:p>
                  <w:pPr>
                    <w:pStyle w:val="46"/>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FF0000"/>
                      <w:szCs w:val="21"/>
                    </w:rPr>
                  </w:pPr>
                </w:p>
              </w:tc>
              <w:tc>
                <w:tcPr>
                  <w:tcW w:w="586" w:type="pct"/>
                  <w:vAlign w:val="center"/>
                </w:tcPr>
                <w:p>
                  <w:pPr>
                    <w:pStyle w:val="46"/>
                    <w:rPr>
                      <w:color w:val="auto"/>
                      <w:szCs w:val="21"/>
                    </w:rPr>
                  </w:pPr>
                  <w:r>
                    <w:rPr>
                      <w:color w:val="auto"/>
                      <w:szCs w:val="21"/>
                    </w:rPr>
                    <w:t>固体</w:t>
                  </w:r>
                </w:p>
                <w:p>
                  <w:pPr>
                    <w:pStyle w:val="46"/>
                    <w:rPr>
                      <w:color w:val="auto"/>
                      <w:szCs w:val="21"/>
                    </w:rPr>
                  </w:pPr>
                  <w:r>
                    <w:rPr>
                      <w:color w:val="auto"/>
                      <w:szCs w:val="21"/>
                    </w:rPr>
                    <w:t>废物</w:t>
                  </w:r>
                </w:p>
              </w:tc>
              <w:tc>
                <w:tcPr>
                  <w:tcW w:w="3583" w:type="pct"/>
                  <w:vAlign w:val="center"/>
                </w:tcPr>
                <w:p>
                  <w:pPr>
                    <w:pStyle w:val="46"/>
                    <w:jc w:val="both"/>
                    <w:rPr>
                      <w:color w:val="auto"/>
                      <w:szCs w:val="21"/>
                    </w:rPr>
                  </w:pPr>
                  <w:r>
                    <w:rPr>
                      <w:color w:val="auto"/>
                      <w:szCs w:val="21"/>
                    </w:rPr>
                    <w:t>（1）生活垃圾：集中收集，由市政部门统一清运；</w:t>
                  </w:r>
                </w:p>
                <w:p>
                  <w:pPr>
                    <w:pStyle w:val="46"/>
                    <w:jc w:val="both"/>
                    <w:rPr>
                      <w:color w:val="auto"/>
                      <w:szCs w:val="21"/>
                    </w:rPr>
                  </w:pPr>
                  <w:r>
                    <w:rPr>
                      <w:color w:val="auto"/>
                      <w:szCs w:val="21"/>
                    </w:rPr>
                    <w:t>（2）一般固体废物：</w:t>
                  </w:r>
                </w:p>
                <w:p>
                  <w:pPr>
                    <w:pStyle w:val="46"/>
                    <w:jc w:val="both"/>
                    <w:rPr>
                      <w:color w:val="auto"/>
                      <w:szCs w:val="21"/>
                    </w:rPr>
                  </w:pPr>
                  <w:r>
                    <w:rPr>
                      <w:rFonts w:hint="eastAsia" w:ascii="宋体" w:hAnsi="宋体" w:cs="宋体"/>
                      <w:color w:val="auto"/>
                      <w:szCs w:val="21"/>
                    </w:rPr>
                    <w:t>①</w:t>
                  </w:r>
                  <w:r>
                    <w:rPr>
                      <w:rFonts w:hint="eastAsia"/>
                      <w:color w:val="auto"/>
                      <w:szCs w:val="21"/>
                      <w:lang w:eastAsia="zh-CN"/>
                    </w:rPr>
                    <w:t>移动式布袋除尘器</w:t>
                  </w:r>
                  <w:r>
                    <w:rPr>
                      <w:color w:val="auto"/>
                      <w:szCs w:val="21"/>
                    </w:rPr>
                    <w:t>收尘：集中收集，外售综合利用。</w:t>
                  </w:r>
                </w:p>
                <w:p>
                  <w:pPr>
                    <w:pStyle w:val="46"/>
                    <w:jc w:val="both"/>
                    <w:rPr>
                      <w:color w:val="auto"/>
                      <w:szCs w:val="21"/>
                    </w:rPr>
                  </w:pPr>
                  <w:r>
                    <w:rPr>
                      <w:rFonts w:hint="eastAsia" w:ascii="宋体" w:hAnsi="宋体" w:cs="宋体"/>
                      <w:color w:val="auto"/>
                      <w:szCs w:val="21"/>
                    </w:rPr>
                    <w:t>②</w:t>
                  </w:r>
                  <w:r>
                    <w:rPr>
                      <w:color w:val="auto"/>
                      <w:szCs w:val="21"/>
                    </w:rPr>
                    <w:t>拆解过程产生的</w:t>
                  </w:r>
                  <w:bookmarkStart w:id="592" w:name="_GoBack"/>
                  <w:bookmarkEnd w:id="592"/>
                  <w:r>
                    <w:rPr>
                      <w:color w:val="auto"/>
                      <w:szCs w:val="21"/>
                    </w:rPr>
                    <w:t>一般固体废物：集中收集，外售综合利用。不能外售的与生活垃圾由市政部门统一处理。</w:t>
                  </w:r>
                </w:p>
                <w:p>
                  <w:pPr>
                    <w:pStyle w:val="46"/>
                    <w:jc w:val="both"/>
                    <w:rPr>
                      <w:color w:val="auto"/>
                      <w:szCs w:val="21"/>
                    </w:rPr>
                  </w:pPr>
                  <w:r>
                    <w:rPr>
                      <w:color w:val="auto"/>
                      <w:szCs w:val="21"/>
                    </w:rPr>
                    <w:t>（3）危险废物：分类暂存于</w:t>
                  </w:r>
                  <w:r>
                    <w:rPr>
                      <w:rFonts w:hint="eastAsia"/>
                      <w:color w:val="auto"/>
                      <w:szCs w:val="21"/>
                      <w:lang w:eastAsia="zh-CN"/>
                    </w:rPr>
                    <w:t>危险废物贮存库</w:t>
                  </w:r>
                  <w:r>
                    <w:rPr>
                      <w:color w:val="auto"/>
                      <w:szCs w:val="21"/>
                    </w:rPr>
                    <w:t>专用容器中，定期交由有资质单位回收处置。</w:t>
                  </w:r>
                </w:p>
              </w:tc>
              <w:tc>
                <w:tcPr>
                  <w:tcW w:w="420" w:type="pct"/>
                  <w:vAlign w:val="center"/>
                </w:tcPr>
                <w:p>
                  <w:pPr>
                    <w:pStyle w:val="46"/>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FF0000"/>
                      <w:szCs w:val="21"/>
                    </w:rPr>
                  </w:pPr>
                </w:p>
              </w:tc>
              <w:tc>
                <w:tcPr>
                  <w:tcW w:w="586" w:type="pct"/>
                  <w:vAlign w:val="center"/>
                </w:tcPr>
                <w:p>
                  <w:pPr>
                    <w:pStyle w:val="46"/>
                    <w:rPr>
                      <w:color w:val="auto"/>
                      <w:szCs w:val="21"/>
                    </w:rPr>
                  </w:pPr>
                  <w:r>
                    <w:rPr>
                      <w:color w:val="auto"/>
                      <w:szCs w:val="21"/>
                    </w:rPr>
                    <w:t>地下水污染</w:t>
                  </w:r>
                </w:p>
                <w:p>
                  <w:pPr>
                    <w:pStyle w:val="46"/>
                    <w:rPr>
                      <w:color w:val="auto"/>
                      <w:szCs w:val="21"/>
                    </w:rPr>
                  </w:pPr>
                  <w:r>
                    <w:rPr>
                      <w:color w:val="auto"/>
                      <w:szCs w:val="21"/>
                    </w:rPr>
                    <w:t>防治</w:t>
                  </w:r>
                </w:p>
              </w:tc>
              <w:tc>
                <w:tcPr>
                  <w:tcW w:w="3583" w:type="pct"/>
                  <w:vAlign w:val="center"/>
                </w:tcPr>
                <w:p>
                  <w:pPr>
                    <w:pStyle w:val="46"/>
                    <w:jc w:val="both"/>
                    <w:rPr>
                      <w:color w:val="auto"/>
                    </w:rPr>
                  </w:pPr>
                  <w:r>
                    <w:rPr>
                      <w:rFonts w:hint="eastAsia" w:ascii="宋体" w:hAnsi="宋体" w:cs="宋体"/>
                      <w:color w:val="auto"/>
                    </w:rPr>
                    <w:t>①</w:t>
                  </w:r>
                  <w:r>
                    <w:rPr>
                      <w:color w:val="auto"/>
                    </w:rPr>
                    <w:t>重点防渗区：</w:t>
                  </w:r>
                </w:p>
                <w:p>
                  <w:pPr>
                    <w:pStyle w:val="46"/>
                    <w:jc w:val="both"/>
                    <w:rPr>
                      <w:bCs/>
                      <w:color w:val="auto"/>
                    </w:rPr>
                  </w:pPr>
                  <w:r>
                    <w:rPr>
                      <w:color w:val="auto"/>
                    </w:rPr>
                    <w:t>包括</w:t>
                  </w:r>
                  <w:r>
                    <w:rPr>
                      <w:rFonts w:hint="eastAsia"/>
                      <w:color w:val="auto"/>
                      <w:lang w:eastAsia="zh-CN"/>
                    </w:rPr>
                    <w:t>危险废物贮存库</w:t>
                  </w:r>
                  <w:r>
                    <w:rPr>
                      <w:color w:val="auto"/>
                    </w:rPr>
                    <w:t>、</w:t>
                  </w:r>
                  <w:r>
                    <w:rPr>
                      <w:rFonts w:hint="eastAsia"/>
                      <w:bCs/>
                      <w:color w:val="auto"/>
                      <w:szCs w:val="21"/>
                    </w:rPr>
                    <w:t>防渗</w:t>
                  </w:r>
                  <w:r>
                    <w:rPr>
                      <w:color w:val="auto"/>
                    </w:rPr>
                    <w:t>事故池、初期雨水收集池。采取抗渗钢纤维混凝土或高密度聚乙烯膜(HDPE)进行防渗，防渗技术要求达到等效黏土防渗层Mb≥6.0m，K≤1×10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中相关规定进行设置，地面防渗、裙角防渗，防渗层为至少1米厚粘土层（渗透系数≤10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，并设置20cm高围堰。</w:t>
                  </w:r>
                </w:p>
                <w:p>
                  <w:pPr>
                    <w:pStyle w:val="46"/>
                    <w:jc w:val="both"/>
                    <w:rPr>
                      <w:color w:val="auto"/>
                    </w:rPr>
                  </w:pPr>
                  <w:r>
                    <w:rPr>
                      <w:rFonts w:hint="eastAsia" w:ascii="宋体" w:hAnsi="宋体" w:cs="宋体"/>
                      <w:color w:val="auto"/>
                    </w:rPr>
                    <w:t>②</w:t>
                  </w:r>
                  <w:r>
                    <w:rPr>
                      <w:color w:val="auto"/>
                    </w:rPr>
                    <w:t>一般防渗区：</w:t>
                  </w:r>
                </w:p>
                <w:p>
                  <w:pPr>
                    <w:pStyle w:val="46"/>
                    <w:jc w:val="both"/>
                    <w:rPr>
                      <w:color w:val="auto"/>
                    </w:rPr>
                  </w:pPr>
                  <w:r>
                    <w:rPr>
                      <w:color w:val="auto"/>
                    </w:rPr>
                    <w:t>包括拆解车间、待拆车辆贮存场地、成品库房和一般固废存放区。采用防渗混凝土或HDPE膜进行防渗，其防渗技术要求可满足等效黏土防渗层Mb≥1.5m，K≤1×10</w:t>
                  </w:r>
                  <w:r>
                    <w:rPr>
                      <w:color w:val="auto"/>
                      <w:vertAlign w:val="superscript"/>
                    </w:rPr>
                    <w:t>-7</w:t>
                  </w:r>
                  <w:r>
                    <w:rPr>
                      <w:color w:val="auto"/>
                    </w:rPr>
                    <w:t>cm/s的要求。</w:t>
                  </w:r>
                </w:p>
                <w:p>
                  <w:pPr>
                    <w:pStyle w:val="46"/>
                    <w:jc w:val="both"/>
                    <w:rPr>
                      <w:color w:val="auto"/>
                    </w:rPr>
                  </w:pPr>
                  <w:r>
                    <w:rPr>
                      <w:rFonts w:hint="eastAsia" w:ascii="宋体" w:hAnsi="宋体" w:cs="宋体"/>
                      <w:color w:val="auto"/>
                    </w:rPr>
                    <w:t>③</w:t>
                  </w:r>
                  <w:r>
                    <w:rPr>
                      <w:color w:val="auto"/>
                    </w:rPr>
                    <w:t>简单防渗区：</w:t>
                  </w:r>
                </w:p>
                <w:p>
                  <w:pPr>
                    <w:pStyle w:val="46"/>
                    <w:jc w:val="both"/>
                    <w:rPr>
                      <w:color w:val="auto"/>
                    </w:rPr>
                  </w:pPr>
                  <w:r>
                    <w:rPr>
                      <w:color w:val="auto"/>
                    </w:rPr>
                    <w:t>包括厂区道路。进行一般地面水泥硬化。</w:t>
                  </w:r>
                </w:p>
              </w:tc>
              <w:tc>
                <w:tcPr>
                  <w:tcW w:w="420" w:type="pct"/>
                  <w:vAlign w:val="center"/>
                </w:tcPr>
                <w:p>
                  <w:pPr>
                    <w:pStyle w:val="46"/>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Merge w:val="continue"/>
                  <w:vAlign w:val="center"/>
                </w:tcPr>
                <w:p>
                  <w:pPr>
                    <w:pStyle w:val="46"/>
                    <w:rPr>
                      <w:color w:val="FF0000"/>
                      <w:szCs w:val="21"/>
                    </w:rPr>
                  </w:pPr>
                </w:p>
              </w:tc>
              <w:tc>
                <w:tcPr>
                  <w:tcW w:w="586" w:type="pct"/>
                  <w:vAlign w:val="center"/>
                </w:tcPr>
                <w:p>
                  <w:pPr>
                    <w:pStyle w:val="46"/>
                    <w:rPr>
                      <w:color w:val="auto"/>
                      <w:szCs w:val="21"/>
                    </w:rPr>
                  </w:pPr>
                  <w:r>
                    <w:rPr>
                      <w:color w:val="auto"/>
                      <w:szCs w:val="21"/>
                    </w:rPr>
                    <w:t>环境</w:t>
                  </w:r>
                </w:p>
                <w:p>
                  <w:pPr>
                    <w:pStyle w:val="46"/>
                    <w:rPr>
                      <w:color w:val="auto"/>
                      <w:szCs w:val="21"/>
                    </w:rPr>
                  </w:pPr>
                  <w:r>
                    <w:rPr>
                      <w:color w:val="auto"/>
                      <w:szCs w:val="21"/>
                    </w:rPr>
                    <w:t>风险</w:t>
                  </w:r>
                </w:p>
              </w:tc>
              <w:tc>
                <w:tcPr>
                  <w:tcW w:w="3583" w:type="pct"/>
                  <w:vAlign w:val="center"/>
                </w:tcPr>
                <w:p>
                  <w:pPr>
                    <w:pStyle w:val="46"/>
                    <w:jc w:val="both"/>
                    <w:rPr>
                      <w:color w:val="auto"/>
                    </w:rPr>
                  </w:pPr>
                  <w:r>
                    <w:rPr>
                      <w:color w:val="auto"/>
                      <w:szCs w:val="21"/>
                    </w:rPr>
                    <w:t>按照相关规范要求安装火灾自动报警系统、灭火系统。</w:t>
                  </w:r>
                </w:p>
              </w:tc>
              <w:tc>
                <w:tcPr>
                  <w:tcW w:w="420" w:type="pct"/>
                  <w:vAlign w:val="center"/>
                </w:tcPr>
                <w:p>
                  <w:pPr>
                    <w:pStyle w:val="46"/>
                    <w:rPr>
                      <w:color w:val="auto"/>
                      <w:szCs w:val="21"/>
                    </w:rPr>
                  </w:pPr>
                  <w:r>
                    <w:rPr>
                      <w:color w:val="auto"/>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9" w:type="pct"/>
                  <w:vAlign w:val="center"/>
                </w:tcPr>
                <w:p>
                  <w:pPr>
                    <w:pStyle w:val="46"/>
                    <w:rPr>
                      <w:color w:val="auto"/>
                      <w:szCs w:val="21"/>
                    </w:rPr>
                  </w:pPr>
                  <w:r>
                    <w:rPr>
                      <w:color w:val="auto"/>
                      <w:szCs w:val="21"/>
                    </w:rPr>
                    <w:t>依托工程</w:t>
                  </w:r>
                </w:p>
              </w:tc>
              <w:tc>
                <w:tcPr>
                  <w:tcW w:w="586" w:type="pct"/>
                  <w:vAlign w:val="center"/>
                </w:tcPr>
                <w:p>
                  <w:pPr>
                    <w:pStyle w:val="46"/>
                    <w:rPr>
                      <w:color w:val="auto"/>
                      <w:szCs w:val="21"/>
                    </w:rPr>
                  </w:pPr>
                  <w:r>
                    <w:rPr>
                      <w:rFonts w:hint="eastAsia"/>
                      <w:color w:val="auto"/>
                      <w:szCs w:val="21"/>
                      <w:lang w:val="en-US" w:eastAsia="zh-CN"/>
                    </w:rPr>
                    <w:t>巴彦县</w:t>
                  </w:r>
                  <w:r>
                    <w:rPr>
                      <w:color w:val="auto"/>
                      <w:szCs w:val="21"/>
                    </w:rPr>
                    <w:t>污水处理厂</w:t>
                  </w:r>
                </w:p>
              </w:tc>
              <w:tc>
                <w:tcPr>
                  <w:tcW w:w="3583" w:type="pct"/>
                  <w:vAlign w:val="center"/>
                </w:tcPr>
                <w:p>
                  <w:pPr>
                    <w:pStyle w:val="46"/>
                    <w:jc w:val="both"/>
                    <w:rPr>
                      <w:color w:val="auto"/>
                    </w:rPr>
                  </w:pPr>
                  <w:r>
                    <w:rPr>
                      <w:rFonts w:hint="eastAsia"/>
                      <w:color w:val="auto"/>
                      <w:szCs w:val="21"/>
                    </w:rPr>
                    <w:t>巴彦县污水处理厂污水处理能力为2.5万m3/d，污水处理采用“预处理+倒置A2/O＋混凝沉淀”工艺，出水水质达到《城镇污水处理厂污染物排放标准》(GB18918-2002）一级A标准，外排至五岳河，最终汇入松花江。目前巴彦县污水处理厂实际处理量为1.5万t/d，剩余处理量为1.0万t/d。</w:t>
                  </w:r>
                </w:p>
                <w:p>
                  <w:pPr>
                    <w:pStyle w:val="46"/>
                    <w:jc w:val="both"/>
                    <w:rPr>
                      <w:color w:val="auto"/>
                      <w:szCs w:val="21"/>
                    </w:rPr>
                  </w:pPr>
                  <w:r>
                    <w:rPr>
                      <w:rFonts w:hint="eastAsia"/>
                      <w:color w:val="auto"/>
                    </w:rPr>
                    <w:t>本项目废水主要为生活污水和初期雨水，每日最高排放量为15.63t/d，仅占巴彦县污水处理厂目前日处理能力（2.5万立方米/日）的0.06252%、占剩余日处理能力（1.0万t/d）的0.1563%。本项目达标排放的废水不会对巴彦县污水处理厂产生较大影响，因此巴彦县污水处理厂能满足本项目要求。</w:t>
                  </w:r>
                </w:p>
              </w:tc>
              <w:tc>
                <w:tcPr>
                  <w:tcW w:w="420" w:type="pct"/>
                  <w:vAlign w:val="center"/>
                </w:tcPr>
                <w:p>
                  <w:pPr>
                    <w:pStyle w:val="46"/>
                    <w:rPr>
                      <w:color w:val="auto"/>
                      <w:szCs w:val="21"/>
                    </w:rPr>
                  </w:pPr>
                  <w:r>
                    <w:rPr>
                      <w:color w:val="auto"/>
                      <w:szCs w:val="21"/>
                    </w:rPr>
                    <w:t>依托</w:t>
                  </w:r>
                  <w:r>
                    <w:rPr>
                      <w:rFonts w:hint="eastAsia"/>
                      <w:color w:val="auto"/>
                      <w:szCs w:val="21"/>
                      <w:lang w:eastAsia="zh-CN"/>
                    </w:rPr>
                    <w:t>巴彦县</w:t>
                  </w:r>
                  <w:r>
                    <w:rPr>
                      <w:color w:val="auto"/>
                      <w:szCs w:val="21"/>
                    </w:rPr>
                    <w:t>污水处理厂</w:t>
                  </w:r>
                </w:p>
              </w:tc>
            </w:tr>
          </w:tbl>
          <w:p>
            <w:pPr>
              <w:pStyle w:val="79"/>
              <w:rPr>
                <w:color w:val="auto"/>
              </w:rPr>
            </w:pPr>
            <w:r>
              <w:rPr>
                <w:color w:val="auto"/>
              </w:rPr>
              <w:t>二、原辅材料用量</w:t>
            </w:r>
          </w:p>
          <w:p>
            <w:pPr>
              <w:pStyle w:val="72"/>
              <w:rPr>
                <w:color w:val="auto"/>
              </w:rPr>
            </w:pPr>
            <w:r>
              <w:rPr>
                <w:color w:val="auto"/>
              </w:rPr>
              <w:t>本项目年拆解报废农业机械</w:t>
            </w:r>
            <w:r>
              <w:rPr>
                <w:rFonts w:hint="eastAsia"/>
                <w:color w:val="auto"/>
                <w:lang w:val="en-US" w:eastAsia="zh-CN"/>
              </w:rPr>
              <w:t>8</w:t>
            </w:r>
            <w:r>
              <w:rPr>
                <w:color w:val="auto"/>
              </w:rPr>
              <w:t>00辆，</w:t>
            </w:r>
            <w:r>
              <w:rPr>
                <w:rFonts w:hint="eastAsia"/>
                <w:color w:val="auto"/>
              </w:rPr>
              <w:t>报废农业机械主要为拖拉机和联合收割机等，</w:t>
            </w:r>
            <w:r>
              <w:rPr>
                <w:color w:val="auto"/>
              </w:rPr>
              <w:t>不涉及特种汽车（油罐车、消防车、危险品运输车等）车辆的拆解。</w:t>
            </w:r>
          </w:p>
          <w:p>
            <w:pPr>
              <w:pStyle w:val="73"/>
              <w:rPr>
                <w:color w:val="auto"/>
              </w:rPr>
            </w:pPr>
            <w:r>
              <w:rPr>
                <w:color w:val="auto"/>
              </w:rPr>
              <w:t>表2-3 本项目原辅材料一览表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577"/>
              <w:gridCol w:w="1693"/>
              <w:gridCol w:w="1850"/>
              <w:gridCol w:w="22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5" w:hRule="atLeast"/>
                <w:jc w:val="center"/>
              </w:trPr>
              <w:tc>
                <w:tcPr>
                  <w:tcW w:w="823" w:type="dxa"/>
                  <w:vAlign w:val="center"/>
                </w:tcPr>
                <w:p>
                  <w:pPr>
                    <w:pStyle w:val="46"/>
                    <w:rPr>
                      <w:color w:val="auto"/>
                    </w:rPr>
                  </w:pPr>
                  <w:r>
                    <w:rPr>
                      <w:color w:val="auto"/>
                    </w:rPr>
                    <w:t>序号</w:t>
                  </w:r>
                </w:p>
              </w:tc>
              <w:tc>
                <w:tcPr>
                  <w:tcW w:w="1577" w:type="dxa"/>
                  <w:vAlign w:val="center"/>
                </w:tcPr>
                <w:p>
                  <w:pPr>
                    <w:pStyle w:val="46"/>
                    <w:rPr>
                      <w:color w:val="auto"/>
                    </w:rPr>
                  </w:pPr>
                  <w:r>
                    <w:rPr>
                      <w:color w:val="auto"/>
                    </w:rPr>
                    <w:t>原辅料名称</w:t>
                  </w:r>
                </w:p>
              </w:tc>
              <w:tc>
                <w:tcPr>
                  <w:tcW w:w="1693" w:type="dxa"/>
                  <w:vAlign w:val="center"/>
                </w:tcPr>
                <w:p>
                  <w:pPr>
                    <w:pStyle w:val="46"/>
                    <w:rPr>
                      <w:color w:val="auto"/>
                    </w:rPr>
                  </w:pPr>
                  <w:r>
                    <w:rPr>
                      <w:color w:val="auto"/>
                    </w:rPr>
                    <w:t>数量（辆/a）</w:t>
                  </w:r>
                </w:p>
              </w:tc>
              <w:tc>
                <w:tcPr>
                  <w:tcW w:w="1850" w:type="dxa"/>
                  <w:vAlign w:val="center"/>
                </w:tcPr>
                <w:p>
                  <w:pPr>
                    <w:pStyle w:val="46"/>
                    <w:rPr>
                      <w:color w:val="auto"/>
                    </w:rPr>
                  </w:pPr>
                  <w:r>
                    <w:rPr>
                      <w:color w:val="auto"/>
                    </w:rPr>
                    <w:t>拆解量（t/a）</w:t>
                  </w:r>
                </w:p>
              </w:tc>
              <w:tc>
                <w:tcPr>
                  <w:tcW w:w="2230" w:type="dxa"/>
                  <w:vAlign w:val="center"/>
                </w:tcPr>
                <w:p>
                  <w:pPr>
                    <w:pStyle w:val="46"/>
                    <w:rPr>
                      <w:color w:val="auto"/>
                    </w:rPr>
                  </w:pPr>
                  <w:r>
                    <w:rPr>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0" w:hRule="atLeast"/>
                <w:jc w:val="center"/>
              </w:trPr>
              <w:tc>
                <w:tcPr>
                  <w:tcW w:w="823" w:type="dxa"/>
                  <w:tcBorders>
                    <w:bottom w:val="single" w:color="auto" w:sz="4" w:space="0"/>
                  </w:tcBorders>
                  <w:vAlign w:val="center"/>
                </w:tcPr>
                <w:p>
                  <w:pPr>
                    <w:pStyle w:val="46"/>
                    <w:rPr>
                      <w:color w:val="auto"/>
                    </w:rPr>
                  </w:pPr>
                  <w:r>
                    <w:rPr>
                      <w:color w:val="auto"/>
                    </w:rPr>
                    <w:t>1</w:t>
                  </w:r>
                </w:p>
              </w:tc>
              <w:tc>
                <w:tcPr>
                  <w:tcW w:w="1577" w:type="dxa"/>
                  <w:tcBorders>
                    <w:bottom w:val="single" w:color="auto" w:sz="4" w:space="0"/>
                  </w:tcBorders>
                  <w:vAlign w:val="center"/>
                </w:tcPr>
                <w:p>
                  <w:pPr>
                    <w:pStyle w:val="46"/>
                    <w:rPr>
                      <w:color w:val="auto"/>
                    </w:rPr>
                  </w:pPr>
                  <w:r>
                    <w:rPr>
                      <w:color w:val="auto"/>
                    </w:rPr>
                    <w:t>报废</w:t>
                  </w:r>
                  <w:r>
                    <w:rPr>
                      <w:rFonts w:hint="eastAsia"/>
                      <w:color w:val="auto"/>
                    </w:rPr>
                    <w:t>农业机械</w:t>
                  </w:r>
                </w:p>
              </w:tc>
              <w:tc>
                <w:tcPr>
                  <w:tcW w:w="1693" w:type="dxa"/>
                  <w:tcBorders>
                    <w:bottom w:val="single" w:color="auto" w:sz="4" w:space="0"/>
                  </w:tcBorders>
                  <w:vAlign w:val="center"/>
                </w:tcPr>
                <w:p>
                  <w:pPr>
                    <w:pStyle w:val="46"/>
                    <w:rPr>
                      <w:color w:val="auto"/>
                    </w:rPr>
                  </w:pPr>
                  <w:r>
                    <w:rPr>
                      <w:rFonts w:hint="eastAsia"/>
                      <w:color w:val="auto"/>
                      <w:lang w:val="en-US" w:eastAsia="zh-CN"/>
                    </w:rPr>
                    <w:t>8</w:t>
                  </w:r>
                  <w:r>
                    <w:rPr>
                      <w:color w:val="auto"/>
                    </w:rPr>
                    <w:t>00</w:t>
                  </w:r>
                </w:p>
              </w:tc>
              <w:tc>
                <w:tcPr>
                  <w:tcW w:w="1850" w:type="dxa"/>
                  <w:tcBorders>
                    <w:bottom w:val="single" w:color="auto" w:sz="4" w:space="0"/>
                  </w:tcBorders>
                  <w:vAlign w:val="center"/>
                </w:tcPr>
                <w:p>
                  <w:pPr>
                    <w:pStyle w:val="46"/>
                    <w:rPr>
                      <w:color w:val="auto"/>
                    </w:rPr>
                  </w:pPr>
                  <w:r>
                    <w:rPr>
                      <w:rFonts w:hint="eastAsia"/>
                      <w:color w:val="auto"/>
                      <w:lang w:val="en-US" w:eastAsia="zh-CN"/>
                    </w:rPr>
                    <w:t>24</w:t>
                  </w:r>
                  <w:r>
                    <w:rPr>
                      <w:color w:val="auto"/>
                    </w:rPr>
                    <w:t>00</w:t>
                  </w:r>
                </w:p>
              </w:tc>
              <w:tc>
                <w:tcPr>
                  <w:tcW w:w="2230" w:type="dxa"/>
                  <w:tcBorders>
                    <w:bottom w:val="single" w:color="auto" w:sz="4" w:space="0"/>
                  </w:tcBorders>
                  <w:vAlign w:val="center"/>
                </w:tcPr>
                <w:p>
                  <w:pPr>
                    <w:pStyle w:val="46"/>
                    <w:rPr>
                      <w:color w:val="auto"/>
                    </w:rPr>
                  </w:pPr>
                  <w:r>
                    <w:rPr>
                      <w:color w:val="auto"/>
                      <w:kern w:val="0"/>
                      <w:szCs w:val="21"/>
                    </w:rPr>
                    <w:t>3t/辆，</w:t>
                  </w:r>
                  <w:r>
                    <w:rPr>
                      <w:color w:val="auto"/>
                    </w:rPr>
                    <w:t>外购</w:t>
                  </w:r>
                </w:p>
              </w:tc>
            </w:tr>
          </w:tbl>
          <w:p>
            <w:pPr>
              <w:pStyle w:val="79"/>
              <w:rPr>
                <w:color w:val="auto"/>
              </w:rPr>
            </w:pPr>
            <w:r>
              <w:rPr>
                <w:color w:val="auto"/>
              </w:rPr>
              <w:t>三、产品方案</w:t>
            </w:r>
          </w:p>
          <w:p>
            <w:pPr>
              <w:pStyle w:val="72"/>
              <w:rPr>
                <w:snapToGrid w:val="0"/>
                <w:color w:val="auto"/>
              </w:rPr>
            </w:pPr>
            <w:r>
              <w:rPr>
                <w:snapToGrid w:val="0"/>
                <w:color w:val="auto"/>
              </w:rPr>
              <w:t>本项目产品为报废</w:t>
            </w:r>
            <w:r>
              <w:rPr>
                <w:snapToGrid w:val="0"/>
                <w:color w:val="auto"/>
                <w:szCs w:val="21"/>
              </w:rPr>
              <w:t>农用机械</w:t>
            </w:r>
            <w:r>
              <w:rPr>
                <w:snapToGrid w:val="0"/>
                <w:color w:val="auto"/>
              </w:rPr>
              <w:t>拆解下来的各种可回收利用物品和零部件，包括废钢铁、废有色金属、废塑料、废玻璃、废橡胶等，根据行业相关资料，报废</w:t>
            </w:r>
            <w:r>
              <w:rPr>
                <w:snapToGrid w:val="0"/>
                <w:color w:val="auto"/>
                <w:szCs w:val="21"/>
              </w:rPr>
              <w:t>农用机械</w:t>
            </w:r>
            <w:r>
              <w:rPr>
                <w:snapToGrid w:val="0"/>
                <w:color w:val="auto"/>
              </w:rPr>
              <w:t>拆解产物种类及产量见下表。</w:t>
            </w:r>
          </w:p>
          <w:p>
            <w:pPr>
              <w:pStyle w:val="53"/>
              <w:rPr>
                <w:color w:val="FF0000"/>
              </w:rPr>
            </w:pPr>
            <w:r>
              <w:drawing>
                <wp:inline distT="0" distB="0" distL="114300" distR="114300">
                  <wp:extent cx="3474720" cy="4716780"/>
                  <wp:effectExtent l="0" t="0" r="0" b="7620"/>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10"/>
                          <a:stretch>
                            <a:fillRect/>
                          </a:stretch>
                        </pic:blipFill>
                        <pic:spPr>
                          <a:xfrm>
                            <a:off x="0" y="0"/>
                            <a:ext cx="3474720" cy="4716780"/>
                          </a:xfrm>
                          <a:prstGeom prst="rect">
                            <a:avLst/>
                          </a:prstGeom>
                          <a:noFill/>
                          <a:ln>
                            <a:noFill/>
                          </a:ln>
                        </pic:spPr>
                      </pic:pic>
                    </a:graphicData>
                  </a:graphic>
                </wp:inline>
              </w:drawing>
            </w:r>
          </w:p>
          <w:p>
            <w:pPr>
              <w:pStyle w:val="73"/>
              <w:rPr>
                <w:color w:val="auto"/>
              </w:rPr>
            </w:pPr>
            <w:r>
              <w:rPr>
                <w:rFonts w:hint="eastAsia"/>
                <w:color w:val="auto"/>
              </w:rPr>
              <w:t>图2</w:t>
            </w:r>
            <w:r>
              <w:rPr>
                <w:color w:val="auto"/>
              </w:rPr>
              <w:t xml:space="preserve">-1 </w:t>
            </w:r>
            <w:r>
              <w:rPr>
                <w:rFonts w:hint="eastAsia"/>
                <w:color w:val="auto"/>
              </w:rPr>
              <w:t>物料平衡图</w:t>
            </w:r>
          </w:p>
          <w:p>
            <w:pPr>
              <w:pStyle w:val="73"/>
              <w:rPr>
                <w:color w:val="auto"/>
              </w:rPr>
            </w:pPr>
            <w:r>
              <w:rPr>
                <w:color w:val="auto"/>
              </w:rPr>
              <w:t>表2-4 拆解物品产生量一览表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2114"/>
              <w:gridCol w:w="1089"/>
              <w:gridCol w:w="1324"/>
              <w:gridCol w:w="29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序号</w:t>
                  </w:r>
                </w:p>
              </w:tc>
              <w:tc>
                <w:tcPr>
                  <w:tcW w:w="1914" w:type="dxa"/>
                  <w:vAlign w:val="center"/>
                </w:tcPr>
                <w:p>
                  <w:pPr>
                    <w:adjustRightInd w:val="0"/>
                    <w:snapToGrid w:val="0"/>
                    <w:jc w:val="center"/>
                    <w:rPr>
                      <w:bCs/>
                      <w:color w:val="auto"/>
                      <w:szCs w:val="21"/>
                    </w:rPr>
                  </w:pPr>
                  <w:r>
                    <w:rPr>
                      <w:bCs/>
                      <w:color w:val="auto"/>
                      <w:szCs w:val="21"/>
                    </w:rPr>
                    <w:t>名称</w:t>
                  </w:r>
                </w:p>
              </w:tc>
              <w:tc>
                <w:tcPr>
                  <w:tcW w:w="986" w:type="dxa"/>
                  <w:vAlign w:val="center"/>
                </w:tcPr>
                <w:p>
                  <w:pPr>
                    <w:adjustRightInd w:val="0"/>
                    <w:snapToGrid w:val="0"/>
                    <w:jc w:val="center"/>
                    <w:rPr>
                      <w:bCs/>
                      <w:color w:val="auto"/>
                      <w:szCs w:val="21"/>
                    </w:rPr>
                  </w:pPr>
                  <w:r>
                    <w:rPr>
                      <w:bCs/>
                      <w:color w:val="auto"/>
                      <w:szCs w:val="21"/>
                    </w:rPr>
                    <w:t>比例（%）</w:t>
                  </w:r>
                </w:p>
              </w:tc>
              <w:tc>
                <w:tcPr>
                  <w:tcW w:w="1199" w:type="dxa"/>
                  <w:vAlign w:val="center"/>
                </w:tcPr>
                <w:p>
                  <w:pPr>
                    <w:adjustRightInd w:val="0"/>
                    <w:snapToGrid w:val="0"/>
                    <w:jc w:val="center"/>
                    <w:rPr>
                      <w:bCs/>
                      <w:color w:val="auto"/>
                      <w:szCs w:val="21"/>
                    </w:rPr>
                  </w:pPr>
                  <w:r>
                    <w:rPr>
                      <w:bCs/>
                      <w:color w:val="auto"/>
                      <w:szCs w:val="21"/>
                    </w:rPr>
                    <w:t>数量（t/a）</w:t>
                  </w:r>
                </w:p>
              </w:tc>
              <w:tc>
                <w:tcPr>
                  <w:tcW w:w="2630" w:type="dxa"/>
                  <w:vAlign w:val="center"/>
                </w:tcPr>
                <w:p>
                  <w:pPr>
                    <w:adjustRightInd w:val="0"/>
                    <w:snapToGrid w:val="0"/>
                    <w:jc w:val="center"/>
                    <w:rPr>
                      <w:bCs/>
                      <w:color w:val="auto"/>
                      <w:szCs w:val="21"/>
                    </w:rPr>
                  </w:pPr>
                  <w:r>
                    <w:rPr>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pPr>
                    <w:adjustRightInd w:val="0"/>
                    <w:snapToGrid w:val="0"/>
                    <w:jc w:val="left"/>
                    <w:rPr>
                      <w:b/>
                      <w:color w:val="auto"/>
                      <w:szCs w:val="21"/>
                    </w:rPr>
                  </w:pPr>
                  <w:r>
                    <w:rPr>
                      <w:b/>
                      <w:color w:val="auto"/>
                      <w:szCs w:val="21"/>
                    </w:rPr>
                    <w:t>一、拆解产品（可回收利用）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1</w:t>
                  </w:r>
                </w:p>
              </w:tc>
              <w:tc>
                <w:tcPr>
                  <w:tcW w:w="1914" w:type="dxa"/>
                  <w:vAlign w:val="center"/>
                </w:tcPr>
                <w:p>
                  <w:pPr>
                    <w:adjustRightInd w:val="0"/>
                    <w:snapToGrid w:val="0"/>
                    <w:jc w:val="center"/>
                    <w:rPr>
                      <w:bCs/>
                      <w:color w:val="auto"/>
                      <w:szCs w:val="21"/>
                    </w:rPr>
                  </w:pPr>
                  <w:r>
                    <w:rPr>
                      <w:bCs/>
                      <w:color w:val="auto"/>
                      <w:szCs w:val="21"/>
                    </w:rPr>
                    <w:t>废钢铁</w:t>
                  </w:r>
                </w:p>
              </w:tc>
              <w:tc>
                <w:tcPr>
                  <w:tcW w:w="986" w:type="dxa"/>
                  <w:vAlign w:val="center"/>
                </w:tcPr>
                <w:p>
                  <w:pPr>
                    <w:adjustRightInd w:val="0"/>
                    <w:snapToGrid w:val="0"/>
                    <w:jc w:val="center"/>
                    <w:rPr>
                      <w:bCs/>
                      <w:color w:val="auto"/>
                      <w:szCs w:val="21"/>
                    </w:rPr>
                  </w:pPr>
                  <w:r>
                    <w:rPr>
                      <w:bCs/>
                      <w:color w:val="auto"/>
                      <w:szCs w:val="21"/>
                    </w:rPr>
                    <w:t>65.98</w:t>
                  </w:r>
                </w:p>
              </w:tc>
              <w:tc>
                <w:tcPr>
                  <w:tcW w:w="1199" w:type="dxa"/>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1583.52</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2</w:t>
                  </w:r>
                </w:p>
              </w:tc>
              <w:tc>
                <w:tcPr>
                  <w:tcW w:w="1914" w:type="dxa"/>
                  <w:vAlign w:val="center"/>
                </w:tcPr>
                <w:p>
                  <w:pPr>
                    <w:adjustRightInd w:val="0"/>
                    <w:snapToGrid w:val="0"/>
                    <w:jc w:val="center"/>
                    <w:rPr>
                      <w:bCs/>
                      <w:color w:val="auto"/>
                      <w:szCs w:val="21"/>
                    </w:rPr>
                  </w:pPr>
                  <w:r>
                    <w:rPr>
                      <w:bCs/>
                      <w:color w:val="auto"/>
                      <w:szCs w:val="21"/>
                    </w:rPr>
                    <w:t>废有色金属</w:t>
                  </w:r>
                </w:p>
              </w:tc>
              <w:tc>
                <w:tcPr>
                  <w:tcW w:w="986" w:type="dxa"/>
                  <w:vAlign w:val="center"/>
                </w:tcPr>
                <w:p>
                  <w:pPr>
                    <w:adjustRightInd w:val="0"/>
                    <w:snapToGrid w:val="0"/>
                    <w:jc w:val="center"/>
                    <w:rPr>
                      <w:bCs/>
                      <w:color w:val="auto"/>
                      <w:szCs w:val="21"/>
                    </w:rPr>
                  </w:pPr>
                  <w:r>
                    <w:rPr>
                      <w:bCs/>
                      <w:color w:val="auto"/>
                      <w:szCs w:val="21"/>
                    </w:rPr>
                    <w:t>10</w:t>
                  </w:r>
                </w:p>
              </w:tc>
              <w:tc>
                <w:tcPr>
                  <w:tcW w:w="1199" w:type="dxa"/>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240</w:t>
                  </w:r>
                </w:p>
              </w:tc>
              <w:tc>
                <w:tcPr>
                  <w:tcW w:w="2630" w:type="dxa"/>
                  <w:vAlign w:val="center"/>
                </w:tcPr>
                <w:p>
                  <w:pPr>
                    <w:adjustRightInd w:val="0"/>
                    <w:snapToGrid w:val="0"/>
                    <w:rPr>
                      <w:bCs/>
                      <w:color w:val="auto"/>
                      <w:szCs w:val="21"/>
                    </w:rPr>
                  </w:pPr>
                  <w:r>
                    <w:rPr>
                      <w:bCs/>
                      <w:color w:val="auto"/>
                      <w:szCs w:val="21"/>
                    </w:rPr>
                    <w:t>铝71%、铜21%、镁0.3%、钛0.13%、其他7.57%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3</w:t>
                  </w:r>
                </w:p>
              </w:tc>
              <w:tc>
                <w:tcPr>
                  <w:tcW w:w="1914" w:type="dxa"/>
                  <w:vAlign w:val="center"/>
                </w:tcPr>
                <w:p>
                  <w:pPr>
                    <w:adjustRightInd w:val="0"/>
                    <w:snapToGrid w:val="0"/>
                    <w:jc w:val="center"/>
                    <w:rPr>
                      <w:bCs/>
                      <w:color w:val="auto"/>
                      <w:szCs w:val="21"/>
                    </w:rPr>
                  </w:pPr>
                  <w:r>
                    <w:rPr>
                      <w:bCs/>
                      <w:color w:val="auto"/>
                      <w:szCs w:val="21"/>
                    </w:rPr>
                    <w:t>废塑料</w:t>
                  </w:r>
                </w:p>
              </w:tc>
              <w:tc>
                <w:tcPr>
                  <w:tcW w:w="986" w:type="dxa"/>
                  <w:vAlign w:val="center"/>
                </w:tcPr>
                <w:p>
                  <w:pPr>
                    <w:adjustRightInd w:val="0"/>
                    <w:snapToGrid w:val="0"/>
                    <w:jc w:val="center"/>
                    <w:rPr>
                      <w:bCs/>
                      <w:color w:val="auto"/>
                      <w:szCs w:val="21"/>
                    </w:rPr>
                  </w:pPr>
                  <w:r>
                    <w:rPr>
                      <w:bCs/>
                      <w:color w:val="auto"/>
                      <w:szCs w:val="21"/>
                    </w:rPr>
                    <w:t>8</w:t>
                  </w:r>
                </w:p>
              </w:tc>
              <w:tc>
                <w:tcPr>
                  <w:tcW w:w="1199" w:type="dxa"/>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192</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4</w:t>
                  </w:r>
                </w:p>
              </w:tc>
              <w:tc>
                <w:tcPr>
                  <w:tcW w:w="1914" w:type="dxa"/>
                  <w:vAlign w:val="center"/>
                </w:tcPr>
                <w:p>
                  <w:pPr>
                    <w:adjustRightInd w:val="0"/>
                    <w:snapToGrid w:val="0"/>
                    <w:jc w:val="center"/>
                    <w:rPr>
                      <w:bCs/>
                      <w:color w:val="auto"/>
                      <w:szCs w:val="21"/>
                    </w:rPr>
                  </w:pPr>
                  <w:r>
                    <w:rPr>
                      <w:bCs/>
                      <w:color w:val="auto"/>
                      <w:szCs w:val="21"/>
                    </w:rPr>
                    <w:t>废座椅</w:t>
                  </w:r>
                </w:p>
              </w:tc>
              <w:tc>
                <w:tcPr>
                  <w:tcW w:w="986" w:type="dxa"/>
                  <w:vAlign w:val="center"/>
                </w:tcPr>
                <w:p>
                  <w:pPr>
                    <w:adjustRightInd w:val="0"/>
                    <w:snapToGrid w:val="0"/>
                    <w:jc w:val="center"/>
                    <w:rPr>
                      <w:bCs/>
                      <w:color w:val="auto"/>
                      <w:szCs w:val="21"/>
                    </w:rPr>
                  </w:pPr>
                  <w:r>
                    <w:rPr>
                      <w:bCs/>
                      <w:color w:val="auto"/>
                      <w:szCs w:val="21"/>
                    </w:rPr>
                    <w:t>2.2</w:t>
                  </w:r>
                </w:p>
              </w:tc>
              <w:tc>
                <w:tcPr>
                  <w:tcW w:w="1199" w:type="dxa"/>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52.8</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5</w:t>
                  </w:r>
                </w:p>
              </w:tc>
              <w:tc>
                <w:tcPr>
                  <w:tcW w:w="1914" w:type="dxa"/>
                  <w:vAlign w:val="center"/>
                </w:tcPr>
                <w:p>
                  <w:pPr>
                    <w:adjustRightInd w:val="0"/>
                    <w:snapToGrid w:val="0"/>
                    <w:jc w:val="center"/>
                    <w:rPr>
                      <w:bCs/>
                      <w:color w:val="auto"/>
                      <w:szCs w:val="21"/>
                    </w:rPr>
                  </w:pPr>
                  <w:r>
                    <w:rPr>
                      <w:bCs/>
                      <w:color w:val="auto"/>
                      <w:szCs w:val="21"/>
                    </w:rPr>
                    <w:t>废玻璃</w:t>
                  </w:r>
                </w:p>
              </w:tc>
              <w:tc>
                <w:tcPr>
                  <w:tcW w:w="986" w:type="dxa"/>
                  <w:vAlign w:val="center"/>
                </w:tcPr>
                <w:p>
                  <w:pPr>
                    <w:adjustRightInd w:val="0"/>
                    <w:snapToGrid w:val="0"/>
                    <w:jc w:val="center"/>
                    <w:rPr>
                      <w:bCs/>
                      <w:color w:val="auto"/>
                      <w:szCs w:val="21"/>
                    </w:rPr>
                  </w:pPr>
                  <w:r>
                    <w:rPr>
                      <w:bCs/>
                      <w:color w:val="auto"/>
                      <w:szCs w:val="21"/>
                    </w:rPr>
                    <w:t>3.2</w:t>
                  </w:r>
                </w:p>
              </w:tc>
              <w:tc>
                <w:tcPr>
                  <w:tcW w:w="1199" w:type="dxa"/>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76.8</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6</w:t>
                  </w:r>
                </w:p>
              </w:tc>
              <w:tc>
                <w:tcPr>
                  <w:tcW w:w="1914" w:type="dxa"/>
                  <w:vAlign w:val="center"/>
                </w:tcPr>
                <w:p>
                  <w:pPr>
                    <w:adjustRightInd w:val="0"/>
                    <w:snapToGrid w:val="0"/>
                    <w:jc w:val="center"/>
                    <w:rPr>
                      <w:bCs/>
                      <w:color w:val="auto"/>
                      <w:szCs w:val="21"/>
                    </w:rPr>
                  </w:pPr>
                  <w:r>
                    <w:rPr>
                      <w:bCs/>
                      <w:color w:val="auto"/>
                      <w:szCs w:val="21"/>
                    </w:rPr>
                    <w:t>废橡胶</w:t>
                  </w:r>
                </w:p>
              </w:tc>
              <w:tc>
                <w:tcPr>
                  <w:tcW w:w="986" w:type="dxa"/>
                  <w:vAlign w:val="center"/>
                </w:tcPr>
                <w:p>
                  <w:pPr>
                    <w:adjustRightInd w:val="0"/>
                    <w:snapToGrid w:val="0"/>
                    <w:jc w:val="center"/>
                    <w:rPr>
                      <w:bCs/>
                      <w:color w:val="auto"/>
                      <w:szCs w:val="21"/>
                    </w:rPr>
                  </w:pPr>
                  <w:r>
                    <w:rPr>
                      <w:bCs/>
                      <w:color w:val="auto"/>
                      <w:szCs w:val="21"/>
                    </w:rPr>
                    <w:t>5</w:t>
                  </w:r>
                </w:p>
              </w:tc>
              <w:tc>
                <w:tcPr>
                  <w:tcW w:w="1199" w:type="dxa"/>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120</w:t>
                  </w:r>
                </w:p>
              </w:tc>
              <w:tc>
                <w:tcPr>
                  <w:tcW w:w="2630" w:type="dxa"/>
                  <w:vAlign w:val="center"/>
                </w:tcPr>
                <w:p>
                  <w:pPr>
                    <w:adjustRightInd w:val="0"/>
                    <w:snapToGrid w:val="0"/>
                    <w:jc w:val="center"/>
                    <w:rPr>
                      <w:b/>
                      <w:color w:val="auto"/>
                      <w:szCs w:val="21"/>
                    </w:rPr>
                  </w:pPr>
                  <w:r>
                    <w:rPr>
                      <w:bCs/>
                      <w:color w:val="auto"/>
                      <w:szCs w:val="21"/>
                    </w:rPr>
                    <w:t>含废轮胎</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7</w:t>
                  </w:r>
                </w:p>
              </w:tc>
              <w:tc>
                <w:tcPr>
                  <w:tcW w:w="1914" w:type="dxa"/>
                  <w:vAlign w:val="center"/>
                </w:tcPr>
                <w:p>
                  <w:pPr>
                    <w:adjustRightInd w:val="0"/>
                    <w:snapToGrid w:val="0"/>
                    <w:jc w:val="center"/>
                    <w:rPr>
                      <w:bCs/>
                      <w:color w:val="auto"/>
                      <w:szCs w:val="21"/>
                    </w:rPr>
                  </w:pPr>
                  <w:r>
                    <w:rPr>
                      <w:bCs/>
                      <w:color w:val="auto"/>
                      <w:szCs w:val="21"/>
                    </w:rPr>
                    <w:t>废电子电器部件</w:t>
                  </w:r>
                </w:p>
              </w:tc>
              <w:tc>
                <w:tcPr>
                  <w:tcW w:w="986" w:type="dxa"/>
                  <w:vAlign w:val="center"/>
                </w:tcPr>
                <w:p>
                  <w:pPr>
                    <w:adjustRightInd w:val="0"/>
                    <w:snapToGrid w:val="0"/>
                    <w:jc w:val="center"/>
                    <w:rPr>
                      <w:bCs/>
                      <w:color w:val="auto"/>
                      <w:szCs w:val="21"/>
                    </w:rPr>
                  </w:pPr>
                  <w:r>
                    <w:rPr>
                      <w:bCs/>
                      <w:color w:val="auto"/>
                      <w:szCs w:val="21"/>
                    </w:rPr>
                    <w:t>0.5</w:t>
                  </w:r>
                </w:p>
              </w:tc>
              <w:tc>
                <w:tcPr>
                  <w:tcW w:w="1199" w:type="dxa"/>
                  <w:vAlign w:val="center"/>
                </w:tcPr>
                <w:p>
                  <w:pPr>
                    <w:adjustRightInd w:val="0"/>
                    <w:snapToGrid w:val="0"/>
                    <w:jc w:val="center"/>
                    <w:rPr>
                      <w:rFonts w:hint="eastAsia"/>
                      <w:bCs/>
                      <w:color w:val="auto"/>
                      <w:szCs w:val="21"/>
                      <w:lang w:val="en-US" w:eastAsia="zh-CN"/>
                    </w:rPr>
                  </w:pPr>
                  <w:r>
                    <w:rPr>
                      <w:rFonts w:hint="eastAsia"/>
                      <w:bCs/>
                      <w:color w:val="auto"/>
                      <w:szCs w:val="21"/>
                      <w:lang w:val="en-US" w:eastAsia="zh-CN"/>
                    </w:rPr>
                    <w:t>12</w:t>
                  </w:r>
                </w:p>
              </w:tc>
              <w:tc>
                <w:tcPr>
                  <w:tcW w:w="2630" w:type="dxa"/>
                  <w:vAlign w:val="center"/>
                </w:tcPr>
                <w:p>
                  <w:pPr>
                    <w:adjustRightInd w:val="0"/>
                    <w:snapToGrid w:val="0"/>
                    <w:rPr>
                      <w:b/>
                      <w:color w:val="auto"/>
                      <w:szCs w:val="21"/>
                    </w:rPr>
                  </w:pPr>
                  <w:r>
                    <w:rPr>
                      <w:bCs/>
                      <w:color w:val="auto"/>
                      <w:szCs w:val="21"/>
                    </w:rPr>
                    <w:t>包括仪表盘、电动机和发电机、电线电缆以及其他电子电器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pPr>
                    <w:adjustRightInd w:val="0"/>
                    <w:snapToGrid w:val="0"/>
                    <w:rPr>
                      <w:b/>
                      <w:color w:val="auto"/>
                      <w:szCs w:val="21"/>
                    </w:rPr>
                  </w:pPr>
                  <w:r>
                    <w:rPr>
                      <w:b/>
                      <w:color w:val="auto"/>
                      <w:szCs w:val="21"/>
                    </w:rPr>
                    <w:t>二、拆解废物（不可利用）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8</w:t>
                  </w:r>
                </w:p>
              </w:tc>
              <w:tc>
                <w:tcPr>
                  <w:tcW w:w="1914" w:type="dxa"/>
                  <w:vAlign w:val="center"/>
                </w:tcPr>
                <w:p>
                  <w:pPr>
                    <w:adjustRightInd w:val="0"/>
                    <w:snapToGrid w:val="0"/>
                    <w:jc w:val="center"/>
                    <w:rPr>
                      <w:bCs/>
                      <w:color w:val="auto"/>
                      <w:szCs w:val="21"/>
                    </w:rPr>
                  </w:pPr>
                  <w:r>
                    <w:rPr>
                      <w:bCs/>
                      <w:color w:val="auto"/>
                      <w:szCs w:val="21"/>
                    </w:rPr>
                    <w:t>水箱废水</w:t>
                  </w:r>
                </w:p>
                <w:p>
                  <w:pPr>
                    <w:adjustRightInd w:val="0"/>
                    <w:snapToGrid w:val="0"/>
                    <w:jc w:val="center"/>
                    <w:rPr>
                      <w:bCs/>
                      <w:color w:val="auto"/>
                      <w:szCs w:val="21"/>
                    </w:rPr>
                  </w:pPr>
                  <w:r>
                    <w:rPr>
                      <w:bCs/>
                      <w:color w:val="auto"/>
                      <w:szCs w:val="21"/>
                    </w:rPr>
                    <w:t>（废防冻液）</w:t>
                  </w:r>
                </w:p>
              </w:tc>
              <w:tc>
                <w:tcPr>
                  <w:tcW w:w="986" w:type="dxa"/>
                  <w:vAlign w:val="center"/>
                </w:tcPr>
                <w:p>
                  <w:pPr>
                    <w:adjustRightInd w:val="0"/>
                    <w:snapToGrid w:val="0"/>
                    <w:jc w:val="center"/>
                    <w:rPr>
                      <w:bCs/>
                      <w:color w:val="auto"/>
                      <w:szCs w:val="21"/>
                    </w:rPr>
                  </w:pPr>
                  <w:r>
                    <w:rPr>
                      <w:bCs/>
                      <w:color w:val="auto"/>
                      <w:szCs w:val="21"/>
                    </w:rPr>
                    <w:t>0.05</w:t>
                  </w:r>
                </w:p>
              </w:tc>
              <w:tc>
                <w:tcPr>
                  <w:tcW w:w="1199" w:type="dxa"/>
                  <w:vAlign w:val="center"/>
                </w:tcPr>
                <w:p>
                  <w:pPr>
                    <w:adjustRightInd w:val="0"/>
                    <w:snapToGrid w:val="0"/>
                    <w:jc w:val="center"/>
                    <w:rPr>
                      <w:bCs/>
                      <w:color w:val="auto"/>
                      <w:szCs w:val="21"/>
                    </w:rPr>
                  </w:pPr>
                  <w:r>
                    <w:rPr>
                      <w:rFonts w:hint="eastAsia"/>
                      <w:bCs/>
                      <w:color w:val="auto"/>
                      <w:szCs w:val="21"/>
                      <w:lang w:val="en-US" w:eastAsia="zh-CN"/>
                    </w:rPr>
                    <w:t>1.2</w:t>
                  </w:r>
                </w:p>
              </w:tc>
              <w:tc>
                <w:tcPr>
                  <w:tcW w:w="2630" w:type="dxa"/>
                  <w:vAlign w:val="center"/>
                </w:tcPr>
                <w:p>
                  <w:pPr>
                    <w:adjustRightInd w:val="0"/>
                    <w:snapToGrid w:val="0"/>
                    <w:jc w:val="center"/>
                    <w:rPr>
                      <w:bCs/>
                      <w:color w:val="auto"/>
                      <w:szCs w:val="21"/>
                    </w:rPr>
                  </w:pPr>
                  <w:r>
                    <w:rPr>
                      <w:snapToGrid w:val="0"/>
                      <w:color w:val="auto"/>
                      <w:szCs w:val="21"/>
                    </w:rPr>
                    <w:t>按要求进行危险特性鉴别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9</w:t>
                  </w:r>
                </w:p>
              </w:tc>
              <w:tc>
                <w:tcPr>
                  <w:tcW w:w="1914" w:type="dxa"/>
                  <w:vAlign w:val="center"/>
                </w:tcPr>
                <w:p>
                  <w:pPr>
                    <w:adjustRightInd w:val="0"/>
                    <w:snapToGrid w:val="0"/>
                    <w:jc w:val="center"/>
                    <w:rPr>
                      <w:bCs/>
                      <w:color w:val="auto"/>
                      <w:szCs w:val="21"/>
                    </w:rPr>
                  </w:pPr>
                  <w:r>
                    <w:rPr>
                      <w:bCs/>
                      <w:color w:val="auto"/>
                      <w:szCs w:val="21"/>
                    </w:rPr>
                    <w:t>废蓄电池</w:t>
                  </w:r>
                </w:p>
              </w:tc>
              <w:tc>
                <w:tcPr>
                  <w:tcW w:w="986" w:type="dxa"/>
                  <w:vAlign w:val="center"/>
                </w:tcPr>
                <w:p>
                  <w:pPr>
                    <w:adjustRightInd w:val="0"/>
                    <w:snapToGrid w:val="0"/>
                    <w:jc w:val="center"/>
                    <w:rPr>
                      <w:bCs/>
                      <w:color w:val="auto"/>
                      <w:szCs w:val="21"/>
                    </w:rPr>
                  </w:pPr>
                  <w:r>
                    <w:rPr>
                      <w:bCs/>
                      <w:color w:val="auto"/>
                      <w:szCs w:val="21"/>
                    </w:rPr>
                    <w:t>0.75</w:t>
                  </w:r>
                </w:p>
              </w:tc>
              <w:tc>
                <w:tcPr>
                  <w:tcW w:w="1199" w:type="dxa"/>
                  <w:vAlign w:val="center"/>
                </w:tcPr>
                <w:p>
                  <w:pPr>
                    <w:adjustRightInd w:val="0"/>
                    <w:snapToGrid w:val="0"/>
                    <w:jc w:val="center"/>
                    <w:rPr>
                      <w:bCs/>
                      <w:color w:val="auto"/>
                      <w:szCs w:val="21"/>
                    </w:rPr>
                  </w:pPr>
                  <w:r>
                    <w:rPr>
                      <w:rFonts w:hint="eastAsia"/>
                      <w:bCs/>
                      <w:color w:val="auto"/>
                      <w:szCs w:val="21"/>
                      <w:lang w:val="en-US" w:eastAsia="zh-CN"/>
                    </w:rPr>
                    <w:t>18</w:t>
                  </w:r>
                </w:p>
              </w:tc>
              <w:tc>
                <w:tcPr>
                  <w:tcW w:w="2630" w:type="dxa"/>
                  <w:vAlign w:val="center"/>
                </w:tcPr>
                <w:p>
                  <w:pPr>
                    <w:adjustRightInd w:val="0"/>
                    <w:snapToGrid w:val="0"/>
                    <w:jc w:val="center"/>
                    <w:rPr>
                      <w:b/>
                      <w:color w:val="auto"/>
                      <w:szCs w:val="21"/>
                    </w:rPr>
                  </w:pPr>
                  <w:r>
                    <w:rPr>
                      <w:bCs/>
                      <w:color w:val="auto"/>
                      <w:szCs w:val="21"/>
                    </w:rPr>
                    <w:t>危险废物，包括铅酸蓄电池和镉镍电池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10</w:t>
                  </w:r>
                </w:p>
              </w:tc>
              <w:tc>
                <w:tcPr>
                  <w:tcW w:w="1914" w:type="dxa"/>
                  <w:vAlign w:val="center"/>
                </w:tcPr>
                <w:p>
                  <w:pPr>
                    <w:adjustRightInd w:val="0"/>
                    <w:snapToGrid w:val="0"/>
                    <w:jc w:val="center"/>
                    <w:rPr>
                      <w:bCs/>
                      <w:color w:val="auto"/>
                      <w:szCs w:val="21"/>
                    </w:rPr>
                  </w:pPr>
                  <w:r>
                    <w:rPr>
                      <w:bCs/>
                      <w:color w:val="auto"/>
                      <w:szCs w:val="21"/>
                    </w:rPr>
                    <w:t>废油液</w:t>
                  </w:r>
                </w:p>
              </w:tc>
              <w:tc>
                <w:tcPr>
                  <w:tcW w:w="986" w:type="dxa"/>
                  <w:vAlign w:val="center"/>
                </w:tcPr>
                <w:p>
                  <w:pPr>
                    <w:adjustRightInd w:val="0"/>
                    <w:snapToGrid w:val="0"/>
                    <w:jc w:val="center"/>
                    <w:rPr>
                      <w:bCs/>
                      <w:color w:val="auto"/>
                      <w:szCs w:val="21"/>
                    </w:rPr>
                  </w:pPr>
                  <w:r>
                    <w:rPr>
                      <w:bCs/>
                      <w:color w:val="auto"/>
                      <w:szCs w:val="21"/>
                    </w:rPr>
                    <w:t>1.1</w:t>
                  </w:r>
                </w:p>
              </w:tc>
              <w:tc>
                <w:tcPr>
                  <w:tcW w:w="1199" w:type="dxa"/>
                  <w:vAlign w:val="center"/>
                </w:tcPr>
                <w:p>
                  <w:pPr>
                    <w:adjustRightInd w:val="0"/>
                    <w:snapToGrid w:val="0"/>
                    <w:jc w:val="center"/>
                    <w:rPr>
                      <w:bCs/>
                      <w:color w:val="auto"/>
                      <w:szCs w:val="21"/>
                    </w:rPr>
                  </w:pPr>
                  <w:r>
                    <w:rPr>
                      <w:rFonts w:hint="eastAsia"/>
                      <w:bCs/>
                      <w:color w:val="auto"/>
                      <w:szCs w:val="21"/>
                      <w:lang w:val="en-US" w:eastAsia="zh-CN"/>
                    </w:rPr>
                    <w:t>26.4</w:t>
                  </w:r>
                </w:p>
              </w:tc>
              <w:tc>
                <w:tcPr>
                  <w:tcW w:w="2630" w:type="dxa"/>
                  <w:vAlign w:val="center"/>
                </w:tcPr>
                <w:p>
                  <w:pPr>
                    <w:adjustRightInd w:val="0"/>
                    <w:snapToGrid w:val="0"/>
                    <w:rPr>
                      <w:bCs/>
                      <w:color w:val="auto"/>
                      <w:szCs w:val="21"/>
                    </w:rPr>
                  </w:pPr>
                  <w:r>
                    <w:rPr>
                      <w:bCs/>
                      <w:color w:val="auto"/>
                      <w:szCs w:val="21"/>
                    </w:rPr>
                    <w:t>危险废物，柴油、机油、润滑剂、液压油等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11</w:t>
                  </w:r>
                </w:p>
              </w:tc>
              <w:tc>
                <w:tcPr>
                  <w:tcW w:w="1914" w:type="dxa"/>
                  <w:vAlign w:val="center"/>
                </w:tcPr>
                <w:p>
                  <w:pPr>
                    <w:adjustRightInd w:val="0"/>
                    <w:snapToGrid w:val="0"/>
                    <w:jc w:val="center"/>
                    <w:rPr>
                      <w:bCs/>
                      <w:color w:val="auto"/>
                      <w:szCs w:val="21"/>
                    </w:rPr>
                  </w:pPr>
                  <w:r>
                    <w:rPr>
                      <w:bCs/>
                      <w:color w:val="auto"/>
                      <w:szCs w:val="21"/>
                    </w:rPr>
                    <w:t>废电容器</w:t>
                  </w:r>
                </w:p>
              </w:tc>
              <w:tc>
                <w:tcPr>
                  <w:tcW w:w="986" w:type="dxa"/>
                  <w:vAlign w:val="center"/>
                </w:tcPr>
                <w:p>
                  <w:pPr>
                    <w:adjustRightInd w:val="0"/>
                    <w:snapToGrid w:val="0"/>
                    <w:jc w:val="center"/>
                    <w:rPr>
                      <w:bCs/>
                      <w:color w:val="auto"/>
                      <w:szCs w:val="21"/>
                    </w:rPr>
                  </w:pPr>
                  <w:r>
                    <w:rPr>
                      <w:bCs/>
                      <w:color w:val="auto"/>
                      <w:szCs w:val="21"/>
                    </w:rPr>
                    <w:t>0.02</w:t>
                  </w:r>
                </w:p>
              </w:tc>
              <w:tc>
                <w:tcPr>
                  <w:tcW w:w="1199" w:type="dxa"/>
                  <w:vAlign w:val="center"/>
                </w:tcPr>
                <w:p>
                  <w:pPr>
                    <w:adjustRightInd w:val="0"/>
                    <w:snapToGrid w:val="0"/>
                    <w:jc w:val="center"/>
                    <w:rPr>
                      <w:bCs/>
                      <w:color w:val="auto"/>
                      <w:szCs w:val="21"/>
                    </w:rPr>
                  </w:pPr>
                  <w:r>
                    <w:rPr>
                      <w:rFonts w:hint="eastAsia"/>
                      <w:bCs/>
                      <w:color w:val="auto"/>
                      <w:szCs w:val="21"/>
                      <w:lang w:val="en-US" w:eastAsia="zh-CN"/>
                    </w:rPr>
                    <w:t>0.48</w:t>
                  </w:r>
                </w:p>
              </w:tc>
              <w:tc>
                <w:tcPr>
                  <w:tcW w:w="2630" w:type="dxa"/>
                  <w:vAlign w:val="center"/>
                </w:tcPr>
                <w:p>
                  <w:pPr>
                    <w:adjustRightInd w:val="0"/>
                    <w:snapToGrid w:val="0"/>
                    <w:rPr>
                      <w:bCs/>
                      <w:color w:val="auto"/>
                      <w:szCs w:val="21"/>
                    </w:rPr>
                  </w:pPr>
                  <w:r>
                    <w:rPr>
                      <w:bCs/>
                      <w:color w:val="auto"/>
                      <w:szCs w:val="21"/>
                    </w:rPr>
                    <w:t>危险废物，内含多氯联苯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pPr>
                    <w:adjustRightInd w:val="0"/>
                    <w:snapToGrid w:val="0"/>
                    <w:jc w:val="center"/>
                    <w:rPr>
                      <w:bCs/>
                      <w:color w:val="auto"/>
                      <w:szCs w:val="21"/>
                    </w:rPr>
                  </w:pPr>
                  <w:r>
                    <w:rPr>
                      <w:bCs/>
                      <w:color w:val="auto"/>
                      <w:szCs w:val="21"/>
                    </w:rPr>
                    <w:t>12</w:t>
                  </w:r>
                </w:p>
              </w:tc>
              <w:tc>
                <w:tcPr>
                  <w:tcW w:w="1914" w:type="dxa"/>
                  <w:vAlign w:val="center"/>
                </w:tcPr>
                <w:p>
                  <w:pPr>
                    <w:adjustRightInd w:val="0"/>
                    <w:snapToGrid w:val="0"/>
                    <w:jc w:val="center"/>
                    <w:rPr>
                      <w:bCs/>
                      <w:color w:val="auto"/>
                      <w:szCs w:val="21"/>
                    </w:rPr>
                  </w:pPr>
                  <w:r>
                    <w:rPr>
                      <w:bCs/>
                      <w:color w:val="auto"/>
                      <w:szCs w:val="21"/>
                    </w:rPr>
                    <w:t>不可利用废物</w:t>
                  </w:r>
                </w:p>
              </w:tc>
              <w:tc>
                <w:tcPr>
                  <w:tcW w:w="986" w:type="dxa"/>
                  <w:vAlign w:val="center"/>
                </w:tcPr>
                <w:p>
                  <w:pPr>
                    <w:adjustRightInd w:val="0"/>
                    <w:snapToGrid w:val="0"/>
                    <w:jc w:val="center"/>
                    <w:rPr>
                      <w:bCs/>
                      <w:color w:val="auto"/>
                      <w:szCs w:val="21"/>
                    </w:rPr>
                  </w:pPr>
                  <w:r>
                    <w:rPr>
                      <w:bCs/>
                      <w:color w:val="auto"/>
                      <w:szCs w:val="21"/>
                    </w:rPr>
                    <w:t>3.2</w:t>
                  </w:r>
                </w:p>
              </w:tc>
              <w:tc>
                <w:tcPr>
                  <w:tcW w:w="1199" w:type="dxa"/>
                  <w:vAlign w:val="center"/>
                </w:tcPr>
                <w:p>
                  <w:pPr>
                    <w:adjustRightInd w:val="0"/>
                    <w:snapToGrid w:val="0"/>
                    <w:jc w:val="center"/>
                    <w:rPr>
                      <w:bCs/>
                      <w:color w:val="auto"/>
                      <w:szCs w:val="21"/>
                    </w:rPr>
                  </w:pPr>
                  <w:r>
                    <w:rPr>
                      <w:rFonts w:hint="eastAsia"/>
                      <w:bCs/>
                      <w:color w:val="auto"/>
                      <w:szCs w:val="21"/>
                      <w:lang w:val="en-US" w:eastAsia="zh-CN"/>
                    </w:rPr>
                    <w:t>76.8</w:t>
                  </w:r>
                </w:p>
              </w:tc>
              <w:tc>
                <w:tcPr>
                  <w:tcW w:w="2630" w:type="dxa"/>
                  <w:vAlign w:val="center"/>
                </w:tcPr>
                <w:p>
                  <w:pPr>
                    <w:adjustRightInd w:val="0"/>
                    <w:snapToGrid w:val="0"/>
                    <w:rPr>
                      <w:bCs/>
                      <w:color w:val="auto"/>
                      <w:szCs w:val="21"/>
                    </w:rPr>
                  </w:pPr>
                  <w:r>
                    <w:rPr>
                      <w:bCs/>
                      <w:color w:val="auto"/>
                      <w:szCs w:val="21"/>
                    </w:rPr>
                    <w:t>一般固体废物，主要为废棉、麻织物、废海绵、废皮革等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85" w:type="dxa"/>
                  <w:gridSpan w:val="2"/>
                  <w:vAlign w:val="center"/>
                </w:tcPr>
                <w:p>
                  <w:pPr>
                    <w:adjustRightInd w:val="0"/>
                    <w:snapToGrid w:val="0"/>
                    <w:jc w:val="center"/>
                    <w:rPr>
                      <w:b/>
                      <w:color w:val="auto"/>
                      <w:szCs w:val="21"/>
                    </w:rPr>
                  </w:pPr>
                  <w:r>
                    <w:rPr>
                      <w:bCs/>
                      <w:color w:val="auto"/>
                      <w:szCs w:val="21"/>
                    </w:rPr>
                    <w:t>合计</w:t>
                  </w:r>
                </w:p>
              </w:tc>
              <w:tc>
                <w:tcPr>
                  <w:tcW w:w="986" w:type="dxa"/>
                  <w:vAlign w:val="center"/>
                </w:tcPr>
                <w:p>
                  <w:pPr>
                    <w:adjustRightInd w:val="0"/>
                    <w:snapToGrid w:val="0"/>
                    <w:jc w:val="center"/>
                    <w:rPr>
                      <w:bCs/>
                      <w:color w:val="auto"/>
                      <w:szCs w:val="21"/>
                    </w:rPr>
                  </w:pPr>
                  <w:r>
                    <w:rPr>
                      <w:bCs/>
                      <w:color w:val="auto"/>
                      <w:szCs w:val="21"/>
                    </w:rPr>
                    <w:t>100</w:t>
                  </w:r>
                </w:p>
              </w:tc>
              <w:tc>
                <w:tcPr>
                  <w:tcW w:w="1199" w:type="dxa"/>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2400</w:t>
                  </w:r>
                </w:p>
              </w:tc>
              <w:tc>
                <w:tcPr>
                  <w:tcW w:w="2630" w:type="dxa"/>
                  <w:vAlign w:val="center"/>
                </w:tcPr>
                <w:p>
                  <w:pPr>
                    <w:adjustRightInd w:val="0"/>
                    <w:snapToGrid w:val="0"/>
                    <w:jc w:val="center"/>
                    <w:rPr>
                      <w:b/>
                      <w:color w:val="auto"/>
                      <w:szCs w:val="21"/>
                    </w:rPr>
                  </w:pPr>
                  <w:r>
                    <w:rPr>
                      <w:b/>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pPr>
                    <w:rPr>
                      <w:snapToGrid w:val="0"/>
                      <w:color w:val="auto"/>
                      <w:szCs w:val="21"/>
                      <w:lang w:val="zh-CN"/>
                    </w:rPr>
                  </w:pPr>
                  <w:r>
                    <w:rPr>
                      <w:snapToGrid w:val="0"/>
                      <w:color w:val="auto"/>
                      <w:szCs w:val="21"/>
                      <w:lang w:val="zh-CN"/>
                    </w:rPr>
                    <w:t>拆解产物去向：</w:t>
                  </w:r>
                </w:p>
                <w:p>
                  <w:pPr>
                    <w:rPr>
                      <w:snapToGrid w:val="0"/>
                      <w:color w:val="auto"/>
                      <w:szCs w:val="21"/>
                      <w:lang w:val="zh-CN"/>
                    </w:rPr>
                  </w:pPr>
                  <w:r>
                    <w:rPr>
                      <w:rFonts w:hint="eastAsia" w:ascii="宋体" w:hAnsi="宋体" w:cs="宋体"/>
                      <w:snapToGrid w:val="0"/>
                      <w:color w:val="auto"/>
                      <w:szCs w:val="21"/>
                      <w:lang w:val="zh-CN"/>
                    </w:rPr>
                    <w:t>①</w:t>
                  </w:r>
                  <w:r>
                    <w:rPr>
                      <w:snapToGrid w:val="0"/>
                      <w:color w:val="auto"/>
                      <w:szCs w:val="21"/>
                      <w:lang w:val="zh-CN"/>
                    </w:rPr>
                    <w:t>报废</w:t>
                  </w:r>
                  <w:r>
                    <w:rPr>
                      <w:snapToGrid w:val="0"/>
                      <w:color w:val="auto"/>
                      <w:kern w:val="0"/>
                      <w:szCs w:val="21"/>
                    </w:rPr>
                    <w:t>农用机械</w:t>
                  </w:r>
                  <w:r>
                    <w:rPr>
                      <w:snapToGrid w:val="0"/>
                      <w:color w:val="auto"/>
                      <w:szCs w:val="21"/>
                      <w:lang w:val="zh-CN"/>
                    </w:rPr>
                    <w:t>拆解后可回收产物：如钢铁、有色金属、非金属等出售给需要的企业，由购买方自行运输；</w:t>
                  </w:r>
                </w:p>
                <w:p>
                  <w:pPr>
                    <w:adjustRightInd w:val="0"/>
                    <w:snapToGrid w:val="0"/>
                    <w:rPr>
                      <w:snapToGrid w:val="0"/>
                      <w:color w:val="auto"/>
                      <w:szCs w:val="21"/>
                      <w:lang w:val="zh-CN"/>
                    </w:rPr>
                  </w:pPr>
                  <w:r>
                    <w:rPr>
                      <w:rFonts w:hint="eastAsia" w:ascii="宋体" w:hAnsi="宋体" w:cs="宋体"/>
                      <w:snapToGrid w:val="0"/>
                      <w:color w:val="auto"/>
                      <w:szCs w:val="21"/>
                      <w:lang w:val="zh-CN"/>
                    </w:rPr>
                    <w:t>②</w:t>
                  </w:r>
                  <w:r>
                    <w:rPr>
                      <w:snapToGrid w:val="0"/>
                      <w:color w:val="auto"/>
                      <w:szCs w:val="21"/>
                      <w:lang w:val="zh-CN"/>
                    </w:rPr>
                    <w:t>其余不可回收产物：按一般固体废物处理，拆解后的一般固体废物委托</w:t>
                  </w:r>
                  <w:r>
                    <w:rPr>
                      <w:color w:val="auto"/>
                      <w:szCs w:val="21"/>
                    </w:rPr>
                    <w:t>由市政部门统一清运；</w:t>
                  </w:r>
                </w:p>
                <w:p>
                  <w:pPr>
                    <w:adjustRightInd w:val="0"/>
                    <w:snapToGrid w:val="0"/>
                    <w:rPr>
                      <w:b/>
                      <w:color w:val="auto"/>
                      <w:szCs w:val="21"/>
                    </w:rPr>
                  </w:pPr>
                  <w:r>
                    <w:rPr>
                      <w:rFonts w:hint="eastAsia" w:ascii="宋体" w:hAnsi="宋体" w:cs="宋体"/>
                      <w:snapToGrid w:val="0"/>
                      <w:color w:val="auto"/>
                      <w:szCs w:val="21"/>
                      <w:lang w:val="zh-CN"/>
                    </w:rPr>
                    <w:t>③</w:t>
                  </w:r>
                  <w:r>
                    <w:rPr>
                      <w:snapToGrid w:val="0"/>
                      <w:color w:val="auto"/>
                      <w:szCs w:val="21"/>
                      <w:lang w:val="zh-CN"/>
                    </w:rPr>
                    <w:t>拆解后的危险废物：严格按照《</w:t>
                  </w:r>
                  <w:r>
                    <w:rPr>
                      <w:rFonts w:hint="eastAsia"/>
                      <w:color w:val="auto"/>
                    </w:rPr>
                    <w:t>危险废物转移管理办法</w:t>
                  </w:r>
                  <w:r>
                    <w:rPr>
                      <w:snapToGrid w:val="0"/>
                      <w:color w:val="auto"/>
                      <w:szCs w:val="21"/>
                      <w:lang w:val="zh-CN"/>
                    </w:rPr>
                    <w:t>》管理交由有资质的单位处理处置。</w:t>
                  </w:r>
                </w:p>
              </w:tc>
            </w:tr>
          </w:tbl>
          <w:p>
            <w:pPr>
              <w:pStyle w:val="79"/>
              <w:rPr>
                <w:color w:val="auto"/>
              </w:rPr>
            </w:pPr>
            <w:r>
              <w:rPr>
                <w:color w:val="auto"/>
              </w:rPr>
              <w:t>四、主要设备</w:t>
            </w:r>
          </w:p>
          <w:p>
            <w:pPr>
              <w:pStyle w:val="72"/>
              <w:rPr>
                <w:color w:val="auto"/>
              </w:rPr>
            </w:pPr>
            <w:r>
              <w:rPr>
                <w:color w:val="auto"/>
              </w:rPr>
              <w:t>本项目主要设备清单见下表。</w:t>
            </w:r>
          </w:p>
          <w:p>
            <w:pPr>
              <w:pStyle w:val="73"/>
              <w:rPr>
                <w:color w:val="auto"/>
              </w:rPr>
            </w:pPr>
            <w:r>
              <w:rPr>
                <w:color w:val="auto"/>
              </w:rPr>
              <w:t>表2-5 本项目主要生产设备一览表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4"/>
              <w:gridCol w:w="2730"/>
              <w:gridCol w:w="1949"/>
              <w:gridCol w:w="2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1256" w:type="dxa"/>
                  <w:vAlign w:val="center"/>
                </w:tcPr>
                <w:p>
                  <w:pPr>
                    <w:pStyle w:val="46"/>
                    <w:rPr>
                      <w:b/>
                      <w:bCs/>
                      <w:color w:val="auto"/>
                    </w:rPr>
                  </w:pPr>
                  <w:r>
                    <w:rPr>
                      <w:b/>
                      <w:bCs/>
                      <w:color w:val="auto"/>
                    </w:rPr>
                    <w:t>序号</w:t>
                  </w:r>
                </w:p>
              </w:tc>
              <w:tc>
                <w:tcPr>
                  <w:tcW w:w="2514" w:type="dxa"/>
                  <w:vAlign w:val="center"/>
                </w:tcPr>
                <w:p>
                  <w:pPr>
                    <w:pStyle w:val="46"/>
                    <w:rPr>
                      <w:b/>
                      <w:bCs/>
                      <w:color w:val="auto"/>
                    </w:rPr>
                  </w:pPr>
                  <w:r>
                    <w:rPr>
                      <w:b/>
                      <w:bCs/>
                      <w:color w:val="auto"/>
                    </w:rPr>
                    <w:t>设备名称</w:t>
                  </w:r>
                </w:p>
              </w:tc>
              <w:tc>
                <w:tcPr>
                  <w:tcW w:w="1795" w:type="dxa"/>
                </w:tcPr>
                <w:p>
                  <w:pPr>
                    <w:pStyle w:val="46"/>
                    <w:rPr>
                      <w:b/>
                      <w:bCs/>
                      <w:color w:val="auto"/>
                    </w:rPr>
                  </w:pPr>
                  <w:r>
                    <w:rPr>
                      <w:b/>
                      <w:bCs/>
                      <w:color w:val="auto"/>
                    </w:rPr>
                    <w:t>单位</w:t>
                  </w:r>
                </w:p>
              </w:tc>
              <w:tc>
                <w:tcPr>
                  <w:tcW w:w="1962" w:type="dxa"/>
                </w:tcPr>
                <w:p>
                  <w:pPr>
                    <w:pStyle w:val="46"/>
                    <w:rPr>
                      <w:b/>
                      <w:bCs/>
                      <w:color w:val="auto"/>
                    </w:rPr>
                  </w:pPr>
                  <w:r>
                    <w:rPr>
                      <w:b/>
                      <w:bCs/>
                      <w:color w:val="auto"/>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6" w:type="dxa"/>
                  <w:vAlign w:val="center"/>
                </w:tcPr>
                <w:p>
                  <w:pPr>
                    <w:pStyle w:val="46"/>
                    <w:rPr>
                      <w:color w:val="auto"/>
                    </w:rPr>
                  </w:pPr>
                  <w:r>
                    <w:rPr>
                      <w:color w:val="auto"/>
                    </w:rPr>
                    <w:t>1</w:t>
                  </w:r>
                </w:p>
              </w:tc>
              <w:tc>
                <w:tcPr>
                  <w:tcW w:w="2514" w:type="dxa"/>
                  <w:vAlign w:val="center"/>
                </w:tcPr>
                <w:p>
                  <w:pPr>
                    <w:pStyle w:val="46"/>
                    <w:rPr>
                      <w:color w:val="auto"/>
                    </w:rPr>
                  </w:pPr>
                  <w:r>
                    <w:rPr>
                      <w:color w:val="auto"/>
                    </w:rPr>
                    <w:t>龙门吊</w:t>
                  </w:r>
                </w:p>
              </w:tc>
              <w:tc>
                <w:tcPr>
                  <w:tcW w:w="1795" w:type="dxa"/>
                </w:tcPr>
                <w:p>
                  <w:pPr>
                    <w:pStyle w:val="46"/>
                    <w:rPr>
                      <w:color w:val="auto"/>
                    </w:rPr>
                  </w:pPr>
                  <w:r>
                    <w:rPr>
                      <w:color w:val="auto"/>
                    </w:rPr>
                    <w:t>台</w:t>
                  </w:r>
                </w:p>
              </w:tc>
              <w:tc>
                <w:tcPr>
                  <w:tcW w:w="1962" w:type="dxa"/>
                  <w:vAlign w:val="center"/>
                </w:tcPr>
                <w:p>
                  <w:pPr>
                    <w:pStyle w:val="46"/>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6" w:type="dxa"/>
                  <w:vAlign w:val="center"/>
                </w:tcPr>
                <w:p>
                  <w:pPr>
                    <w:pStyle w:val="46"/>
                    <w:rPr>
                      <w:color w:val="auto"/>
                    </w:rPr>
                  </w:pPr>
                  <w:r>
                    <w:rPr>
                      <w:color w:val="auto"/>
                    </w:rPr>
                    <w:t>2</w:t>
                  </w:r>
                </w:p>
              </w:tc>
              <w:tc>
                <w:tcPr>
                  <w:tcW w:w="2514" w:type="dxa"/>
                  <w:vAlign w:val="center"/>
                </w:tcPr>
                <w:p>
                  <w:pPr>
                    <w:pStyle w:val="46"/>
                    <w:rPr>
                      <w:color w:val="auto"/>
                    </w:rPr>
                  </w:pPr>
                  <w:r>
                    <w:rPr>
                      <w:color w:val="auto"/>
                    </w:rPr>
                    <w:t>等离子切割机</w:t>
                  </w:r>
                </w:p>
              </w:tc>
              <w:tc>
                <w:tcPr>
                  <w:tcW w:w="1795" w:type="dxa"/>
                </w:tcPr>
                <w:p>
                  <w:pPr>
                    <w:pStyle w:val="46"/>
                    <w:rPr>
                      <w:color w:val="auto"/>
                    </w:rPr>
                  </w:pPr>
                  <w:r>
                    <w:rPr>
                      <w:color w:val="auto"/>
                    </w:rPr>
                    <w:t>台</w:t>
                  </w:r>
                </w:p>
              </w:tc>
              <w:tc>
                <w:tcPr>
                  <w:tcW w:w="1962" w:type="dxa"/>
                  <w:vAlign w:val="center"/>
                </w:tcPr>
                <w:p>
                  <w:pPr>
                    <w:pStyle w:val="46"/>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6" w:type="dxa"/>
                  <w:vAlign w:val="center"/>
                </w:tcPr>
                <w:p>
                  <w:pPr>
                    <w:pStyle w:val="46"/>
                    <w:rPr>
                      <w:color w:val="auto"/>
                    </w:rPr>
                  </w:pPr>
                  <w:r>
                    <w:rPr>
                      <w:color w:val="auto"/>
                    </w:rPr>
                    <w:t>3</w:t>
                  </w:r>
                </w:p>
              </w:tc>
              <w:tc>
                <w:tcPr>
                  <w:tcW w:w="2514" w:type="dxa"/>
                  <w:vAlign w:val="center"/>
                </w:tcPr>
                <w:p>
                  <w:pPr>
                    <w:pStyle w:val="46"/>
                    <w:rPr>
                      <w:color w:val="auto"/>
                    </w:rPr>
                  </w:pPr>
                  <w:r>
                    <w:rPr>
                      <w:color w:val="auto"/>
                    </w:rPr>
                    <w:t>无齿锯</w:t>
                  </w:r>
                </w:p>
              </w:tc>
              <w:tc>
                <w:tcPr>
                  <w:tcW w:w="1795" w:type="dxa"/>
                </w:tcPr>
                <w:p>
                  <w:pPr>
                    <w:pStyle w:val="46"/>
                    <w:rPr>
                      <w:b/>
                      <w:bCs/>
                      <w:color w:val="auto"/>
                    </w:rPr>
                  </w:pPr>
                  <w:r>
                    <w:rPr>
                      <w:color w:val="auto"/>
                    </w:rPr>
                    <w:t>台</w:t>
                  </w:r>
                </w:p>
              </w:tc>
              <w:tc>
                <w:tcPr>
                  <w:tcW w:w="1962" w:type="dxa"/>
                  <w:vAlign w:val="center"/>
                </w:tcPr>
                <w:p>
                  <w:pPr>
                    <w:pStyle w:val="46"/>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6" w:type="dxa"/>
                  <w:vAlign w:val="center"/>
                </w:tcPr>
                <w:p>
                  <w:pPr>
                    <w:pStyle w:val="46"/>
                    <w:rPr>
                      <w:color w:val="auto"/>
                    </w:rPr>
                  </w:pPr>
                  <w:r>
                    <w:rPr>
                      <w:color w:val="auto"/>
                    </w:rPr>
                    <w:t>4</w:t>
                  </w:r>
                </w:p>
              </w:tc>
              <w:tc>
                <w:tcPr>
                  <w:tcW w:w="2514" w:type="dxa"/>
                  <w:vAlign w:val="center"/>
                </w:tcPr>
                <w:p>
                  <w:pPr>
                    <w:pStyle w:val="46"/>
                    <w:rPr>
                      <w:color w:val="auto"/>
                    </w:rPr>
                  </w:pPr>
                  <w:r>
                    <w:rPr>
                      <w:color w:val="auto"/>
                    </w:rPr>
                    <w:t>液压剪</w:t>
                  </w:r>
                </w:p>
              </w:tc>
              <w:tc>
                <w:tcPr>
                  <w:tcW w:w="1795" w:type="dxa"/>
                </w:tcPr>
                <w:p>
                  <w:pPr>
                    <w:pStyle w:val="46"/>
                    <w:rPr>
                      <w:color w:val="auto"/>
                    </w:rPr>
                  </w:pPr>
                  <w:r>
                    <w:rPr>
                      <w:color w:val="auto"/>
                    </w:rPr>
                    <w:t>套</w:t>
                  </w:r>
                </w:p>
              </w:tc>
              <w:tc>
                <w:tcPr>
                  <w:tcW w:w="1962" w:type="dxa"/>
                  <w:vAlign w:val="center"/>
                </w:tcPr>
                <w:p>
                  <w:pPr>
                    <w:pStyle w:val="46"/>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6" w:type="dxa"/>
                  <w:vAlign w:val="center"/>
                </w:tcPr>
                <w:p>
                  <w:pPr>
                    <w:pStyle w:val="46"/>
                    <w:rPr>
                      <w:color w:val="auto"/>
                    </w:rPr>
                  </w:pPr>
                  <w:r>
                    <w:rPr>
                      <w:color w:val="auto"/>
                    </w:rPr>
                    <w:t>5</w:t>
                  </w:r>
                </w:p>
              </w:tc>
              <w:tc>
                <w:tcPr>
                  <w:tcW w:w="2514" w:type="dxa"/>
                  <w:vAlign w:val="center"/>
                </w:tcPr>
                <w:p>
                  <w:pPr>
                    <w:pStyle w:val="46"/>
                    <w:rPr>
                      <w:color w:val="auto"/>
                    </w:rPr>
                  </w:pPr>
                  <w:r>
                    <w:rPr>
                      <w:color w:val="auto"/>
                    </w:rPr>
                    <w:t>油液油排设备</w:t>
                  </w:r>
                </w:p>
              </w:tc>
              <w:tc>
                <w:tcPr>
                  <w:tcW w:w="1795" w:type="dxa"/>
                </w:tcPr>
                <w:p>
                  <w:pPr>
                    <w:pStyle w:val="46"/>
                    <w:rPr>
                      <w:color w:val="auto"/>
                    </w:rPr>
                  </w:pPr>
                  <w:r>
                    <w:rPr>
                      <w:color w:val="auto"/>
                    </w:rPr>
                    <w:t>台</w:t>
                  </w:r>
                </w:p>
              </w:tc>
              <w:tc>
                <w:tcPr>
                  <w:tcW w:w="1962" w:type="dxa"/>
                  <w:vAlign w:val="center"/>
                </w:tcPr>
                <w:p>
                  <w:pPr>
                    <w:pStyle w:val="46"/>
                    <w:rPr>
                      <w:color w:val="auto"/>
                    </w:rPr>
                  </w:pPr>
                  <w:r>
                    <w:rPr>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6" w:type="dxa"/>
                  <w:vAlign w:val="center"/>
                </w:tcPr>
                <w:p>
                  <w:pPr>
                    <w:pStyle w:val="46"/>
                    <w:rPr>
                      <w:color w:val="auto"/>
                    </w:rPr>
                  </w:pPr>
                  <w:r>
                    <w:rPr>
                      <w:color w:val="auto"/>
                    </w:rPr>
                    <w:t>6</w:t>
                  </w:r>
                </w:p>
              </w:tc>
              <w:tc>
                <w:tcPr>
                  <w:tcW w:w="2514" w:type="dxa"/>
                  <w:vAlign w:val="center"/>
                </w:tcPr>
                <w:p>
                  <w:pPr>
                    <w:pStyle w:val="46"/>
                    <w:rPr>
                      <w:rFonts w:hint="eastAsia" w:eastAsia="宋体"/>
                      <w:color w:val="auto"/>
                      <w:lang w:eastAsia="zh-CN"/>
                    </w:rPr>
                  </w:pPr>
                  <w:r>
                    <w:rPr>
                      <w:rFonts w:hint="eastAsia"/>
                      <w:color w:val="auto"/>
                      <w:szCs w:val="21"/>
                      <w:lang w:eastAsia="zh-CN"/>
                    </w:rPr>
                    <w:t>移动式布袋除尘器</w:t>
                  </w:r>
                </w:p>
              </w:tc>
              <w:tc>
                <w:tcPr>
                  <w:tcW w:w="1795" w:type="dxa"/>
                </w:tcPr>
                <w:p>
                  <w:pPr>
                    <w:pStyle w:val="46"/>
                    <w:rPr>
                      <w:color w:val="auto"/>
                    </w:rPr>
                  </w:pPr>
                  <w:r>
                    <w:rPr>
                      <w:color w:val="auto"/>
                    </w:rPr>
                    <w:t>套</w:t>
                  </w:r>
                </w:p>
              </w:tc>
              <w:tc>
                <w:tcPr>
                  <w:tcW w:w="1962" w:type="dxa"/>
                  <w:vAlign w:val="center"/>
                </w:tcPr>
                <w:p>
                  <w:pPr>
                    <w:pStyle w:val="46"/>
                    <w:rPr>
                      <w:color w:val="auto"/>
                    </w:rPr>
                  </w:pPr>
                  <w:r>
                    <w:rPr>
                      <w:color w:val="auto"/>
                    </w:rPr>
                    <w:t>1</w:t>
                  </w:r>
                </w:p>
              </w:tc>
            </w:tr>
          </w:tbl>
          <w:p>
            <w:pPr>
              <w:pStyle w:val="51"/>
              <w:spacing w:before="120" w:beforeLines="50"/>
              <w:ind w:firstLine="482"/>
              <w:rPr>
                <w:b/>
                <w:bCs/>
                <w:color w:val="auto"/>
              </w:rPr>
            </w:pPr>
            <w:r>
              <w:rPr>
                <w:b/>
                <w:bCs/>
                <w:color w:val="auto"/>
              </w:rPr>
              <w:t>五、劳动定员</w:t>
            </w:r>
          </w:p>
          <w:p>
            <w:pPr>
              <w:pStyle w:val="56"/>
              <w:ind w:firstLine="480"/>
              <w:rPr>
                <w:color w:val="auto"/>
                <w:kern w:val="0"/>
              </w:rPr>
            </w:pPr>
            <w:r>
              <w:rPr>
                <w:color w:val="auto"/>
                <w:kern w:val="0"/>
              </w:rPr>
              <w:t>本项目劳动定员5人，一班制，日工作8小时，年生产</w:t>
            </w:r>
            <w:r>
              <w:rPr>
                <w:rFonts w:hint="eastAsia"/>
                <w:color w:val="auto"/>
                <w:kern w:val="0"/>
                <w:lang w:val="en-US" w:eastAsia="zh-CN"/>
              </w:rPr>
              <w:t>360</w:t>
            </w:r>
            <w:r>
              <w:rPr>
                <w:color w:val="auto"/>
                <w:kern w:val="0"/>
              </w:rPr>
              <w:t>天，</w:t>
            </w:r>
            <w:r>
              <w:rPr>
                <w:rFonts w:hint="eastAsia"/>
                <w:color w:val="auto"/>
                <w:kern w:val="0"/>
                <w:lang w:val="en-US" w:eastAsia="zh-CN"/>
              </w:rPr>
              <w:t>2880</w:t>
            </w:r>
            <w:r>
              <w:rPr>
                <w:color w:val="auto"/>
                <w:kern w:val="0"/>
              </w:rPr>
              <w:t>h。</w:t>
            </w:r>
            <w:r>
              <w:rPr>
                <w:color w:val="auto"/>
              </w:rPr>
              <w:t>厂区内无食堂、无宿舍。</w:t>
            </w:r>
          </w:p>
          <w:p>
            <w:pPr>
              <w:pStyle w:val="79"/>
              <w:rPr>
                <w:color w:val="auto"/>
              </w:rPr>
            </w:pPr>
            <w:r>
              <w:rPr>
                <w:color w:val="auto"/>
              </w:rPr>
              <w:t>六、公共工程</w:t>
            </w:r>
          </w:p>
          <w:p>
            <w:pPr>
              <w:pStyle w:val="72"/>
              <w:rPr>
                <w:color w:val="auto"/>
              </w:rPr>
            </w:pPr>
            <w:r>
              <w:rPr>
                <w:color w:val="auto"/>
              </w:rPr>
              <w:t>1、供水工程</w:t>
            </w:r>
          </w:p>
          <w:p>
            <w:pPr>
              <w:pStyle w:val="72"/>
              <w:rPr>
                <w:color w:val="auto"/>
              </w:rPr>
            </w:pPr>
            <w:r>
              <w:rPr>
                <w:color w:val="auto"/>
              </w:rPr>
              <w:t>（1）水源：来自市政自来水管网。</w:t>
            </w:r>
          </w:p>
          <w:p>
            <w:pPr>
              <w:pStyle w:val="72"/>
              <w:rPr>
                <w:color w:val="auto"/>
              </w:rPr>
            </w:pPr>
            <w:r>
              <w:rPr>
                <w:color w:val="auto"/>
              </w:rPr>
              <w:t>（2）用水量：本项目用水主要为生活用水，无生产用水。</w:t>
            </w:r>
          </w:p>
          <w:p>
            <w:pPr>
              <w:pStyle w:val="72"/>
              <w:rPr>
                <w:color w:val="auto"/>
              </w:rPr>
            </w:pPr>
            <w:r>
              <w:rPr>
                <w:rFonts w:hint="eastAsia" w:ascii="宋体" w:hAnsi="宋体" w:cs="宋体"/>
                <w:color w:val="auto"/>
              </w:rPr>
              <w:t>①</w:t>
            </w:r>
            <w:r>
              <w:rPr>
                <w:color w:val="auto"/>
              </w:rPr>
              <w:t>生活用水：本项目职工人数为5人，根据黑龙江省地方标准《用水定额》（DB23/T727-2021），按“U983 农村居民生活用水定额 80L/人·d计”，则生活用水量为0.4t/d，</w:t>
            </w:r>
            <w:r>
              <w:rPr>
                <w:rFonts w:hint="eastAsia"/>
                <w:color w:val="auto"/>
                <w:lang w:val="en-US" w:eastAsia="zh-CN"/>
              </w:rPr>
              <w:t>144</w:t>
            </w:r>
            <w:r>
              <w:rPr>
                <w:color w:val="auto"/>
              </w:rPr>
              <w:t>t/a。</w:t>
            </w:r>
          </w:p>
          <w:p>
            <w:pPr>
              <w:pStyle w:val="72"/>
              <w:rPr>
                <w:color w:val="auto"/>
              </w:rPr>
            </w:pPr>
            <w:r>
              <w:rPr>
                <w:color w:val="auto"/>
              </w:rPr>
              <w:t>2、排水工程</w:t>
            </w:r>
          </w:p>
          <w:p>
            <w:pPr>
              <w:pStyle w:val="72"/>
              <w:rPr>
                <w:color w:val="auto"/>
              </w:rPr>
            </w:pPr>
            <w:r>
              <w:rPr>
                <w:color w:val="auto"/>
              </w:rPr>
              <w:t>本项目</w:t>
            </w:r>
            <w:r>
              <w:rPr>
                <w:rFonts w:hint="eastAsia"/>
                <w:color w:val="auto"/>
              </w:rPr>
              <w:t>不进行拆解车间地面清洗，因此本项目</w:t>
            </w:r>
            <w:r>
              <w:rPr>
                <w:color w:val="auto"/>
              </w:rPr>
              <w:t>无拆解车间地面冲洗废水产生，主要为生活污水和</w:t>
            </w:r>
            <w:bookmarkStart w:id="553" w:name="_Hlk80710049"/>
            <w:r>
              <w:rPr>
                <w:color w:val="auto"/>
              </w:rPr>
              <w:t>待拆车辆存放区初期雨水</w:t>
            </w:r>
            <w:bookmarkEnd w:id="553"/>
            <w:r>
              <w:rPr>
                <w:color w:val="auto"/>
              </w:rPr>
              <w:t>。</w:t>
            </w:r>
          </w:p>
          <w:p>
            <w:pPr>
              <w:pStyle w:val="72"/>
              <w:rPr>
                <w:color w:val="auto"/>
                <w:highlight w:val="none"/>
              </w:rPr>
            </w:pPr>
            <w:r>
              <w:rPr>
                <w:rFonts w:hint="eastAsia" w:ascii="宋体" w:hAnsi="宋体" w:cs="宋体"/>
                <w:color w:val="auto"/>
              </w:rPr>
              <w:t>①</w:t>
            </w:r>
            <w:r>
              <w:rPr>
                <w:color w:val="auto"/>
              </w:rPr>
              <w:t>生活污水：排放量按生活用水量的80%计算，则生活污水产生量为0.32t/d，</w:t>
            </w:r>
            <w:r>
              <w:rPr>
                <w:rFonts w:hint="eastAsia"/>
                <w:color w:val="auto"/>
                <w:lang w:val="en-US" w:eastAsia="zh-CN"/>
              </w:rPr>
              <w:t>115.2</w:t>
            </w:r>
            <w:r>
              <w:rPr>
                <w:color w:val="auto"/>
              </w:rPr>
              <w:t>t/</w:t>
            </w:r>
            <w:r>
              <w:rPr>
                <w:color w:val="auto"/>
                <w:highlight w:val="none"/>
              </w:rPr>
              <w:t>a。本项目生活污水</w:t>
            </w:r>
            <w:r>
              <w:rPr>
                <w:rFonts w:hint="eastAsia"/>
                <w:color w:val="auto"/>
                <w:highlight w:val="none"/>
                <w:lang w:val="en-US" w:eastAsia="zh-CN"/>
              </w:rPr>
              <w:t>经过市政管网进入巴彦县污水处理处理后达标排放</w:t>
            </w:r>
            <w:r>
              <w:rPr>
                <w:color w:val="auto"/>
                <w:highlight w:val="none"/>
              </w:rPr>
              <w:t>。</w:t>
            </w:r>
          </w:p>
          <w:p>
            <w:pPr>
              <w:pStyle w:val="72"/>
              <w:rPr>
                <w:color w:val="auto"/>
              </w:rPr>
            </w:pPr>
            <w:r>
              <w:rPr>
                <w:rFonts w:hint="eastAsia" w:ascii="宋体" w:hAnsi="宋体" w:cs="宋体"/>
                <w:color w:val="auto"/>
              </w:rPr>
              <w:t>②</w:t>
            </w:r>
            <w:r>
              <w:rPr>
                <w:color w:val="auto"/>
                <w:szCs w:val="21"/>
              </w:rPr>
              <w:t>待拆车辆存放区初期雨水</w:t>
            </w:r>
            <w:r>
              <w:rPr>
                <w:color w:val="auto"/>
              </w:rPr>
              <w:t>：初期雨水的估算方法，以暴雨量的前15min雨量作为初期雨水量。本评价采用暴雨强度及雨水流量计算公式进行估算，计算公式如下：</w:t>
            </w:r>
          </w:p>
          <w:p>
            <w:pPr>
              <w:spacing w:line="500" w:lineRule="exact"/>
              <w:jc w:val="center"/>
              <w:rPr>
                <w:color w:val="auto"/>
                <w:sz w:val="24"/>
              </w:rPr>
            </w:pPr>
            <w:r>
              <w:rPr>
                <w:color w:val="auto"/>
                <w:sz w:val="24"/>
              </w:rPr>
              <w:t>V=q×ψ×F×t×60/1000</w:t>
            </w:r>
          </w:p>
          <w:p>
            <w:pPr>
              <w:pStyle w:val="72"/>
              <w:rPr>
                <w:color w:val="auto"/>
              </w:rPr>
            </w:pPr>
            <w:r>
              <w:rPr>
                <w:color w:val="auto"/>
              </w:rPr>
              <w:t>式中：</w:t>
            </w:r>
          </w:p>
          <w:p>
            <w:pPr>
              <w:pStyle w:val="72"/>
              <w:rPr>
                <w:color w:val="auto"/>
              </w:rPr>
            </w:pPr>
            <w:r>
              <w:rPr>
                <w:color w:val="auto"/>
              </w:rPr>
              <w:t>t——降雨历时，min，取15；</w:t>
            </w:r>
          </w:p>
          <w:p>
            <w:pPr>
              <w:pStyle w:val="72"/>
              <w:rPr>
                <w:color w:val="auto"/>
              </w:rPr>
            </w:pPr>
            <w:r>
              <w:rPr>
                <w:color w:val="auto"/>
              </w:rPr>
              <w:t>F——汇水面积，hm</w:t>
            </w:r>
            <w:r>
              <w:rPr>
                <w:color w:val="auto"/>
                <w:vertAlign w:val="superscript"/>
              </w:rPr>
              <w:t>2</w:t>
            </w:r>
            <w:r>
              <w:rPr>
                <w:color w:val="auto"/>
              </w:rPr>
              <w:t>，本项目汇水面积0.</w:t>
            </w:r>
            <w:r>
              <w:rPr>
                <w:rFonts w:hint="eastAsia"/>
                <w:color w:val="auto"/>
                <w:lang w:val="en-US" w:eastAsia="zh-CN"/>
              </w:rPr>
              <w:t>2</w:t>
            </w:r>
            <w:r>
              <w:rPr>
                <w:color w:val="auto"/>
              </w:rPr>
              <w:t>；</w:t>
            </w:r>
          </w:p>
          <w:p>
            <w:pPr>
              <w:pStyle w:val="72"/>
              <w:rPr>
                <w:color w:val="auto"/>
              </w:rPr>
            </w:pPr>
            <w:r>
              <w:rPr>
                <w:color w:val="auto"/>
              </w:rPr>
              <w:t>ψ——径流系数，取0.5；</w:t>
            </w:r>
          </w:p>
          <w:p>
            <w:pPr>
              <w:pStyle w:val="72"/>
              <w:rPr>
                <w:color w:val="auto"/>
              </w:rPr>
            </w:pPr>
            <w:r>
              <w:rPr>
                <w:color w:val="auto"/>
              </w:rPr>
              <w:t>q——设计暴雨强度，L/(s•hm</w:t>
            </w:r>
            <w:r>
              <w:rPr>
                <w:color w:val="auto"/>
                <w:vertAlign w:val="superscript"/>
              </w:rPr>
              <w:t>2</w:t>
            </w:r>
            <w:r>
              <w:rPr>
                <w:color w:val="auto"/>
              </w:rPr>
              <w:t>)，当地暴雨强度：q＝2889（1+0.9•lgP）/（t+10）</w:t>
            </w:r>
            <w:r>
              <w:rPr>
                <w:color w:val="auto"/>
                <w:vertAlign w:val="superscript"/>
              </w:rPr>
              <w:t>0.88</w:t>
            </w:r>
            <w:r>
              <w:rPr>
                <w:color w:val="auto"/>
              </w:rPr>
              <w:t>，其中P为设计重现期，取1a，t为降雨历时，取15min，计算可得q值为170.04L/(s•hm</w:t>
            </w:r>
            <w:r>
              <w:rPr>
                <w:color w:val="auto"/>
                <w:vertAlign w:val="superscript"/>
              </w:rPr>
              <w:t>2</w:t>
            </w:r>
            <w:r>
              <w:rPr>
                <w:color w:val="auto"/>
              </w:rPr>
              <w:t>)。</w:t>
            </w:r>
          </w:p>
          <w:p>
            <w:pPr>
              <w:pStyle w:val="72"/>
              <w:rPr>
                <w:color w:val="auto"/>
              </w:rPr>
            </w:pPr>
            <w:r>
              <w:rPr>
                <w:color w:val="auto"/>
              </w:rPr>
              <w:t>注：本评价计算汇水面积为报废车辆暂存场，此部分地面有可能接触到散落的废油。</w:t>
            </w:r>
          </w:p>
          <w:p>
            <w:pPr>
              <w:pStyle w:val="72"/>
              <w:rPr>
                <w:color w:val="auto"/>
              </w:rPr>
            </w:pPr>
            <w:r>
              <w:rPr>
                <w:color w:val="auto"/>
              </w:rPr>
              <w:t>经以上公式计算得出待拆车辆存放区场地15min内收集的初期雨水量为1</w:t>
            </w:r>
            <w:r>
              <w:rPr>
                <w:rFonts w:hint="eastAsia"/>
                <w:color w:val="auto"/>
                <w:lang w:val="en-US" w:eastAsia="zh-CN"/>
              </w:rPr>
              <w:t>5.31</w:t>
            </w:r>
            <w:r>
              <w:rPr>
                <w:color w:val="auto"/>
              </w:rPr>
              <w:t>m</w:t>
            </w:r>
            <w:r>
              <w:rPr>
                <w:color w:val="auto"/>
                <w:vertAlign w:val="superscript"/>
              </w:rPr>
              <w:t>3</w:t>
            </w:r>
            <w:r>
              <w:rPr>
                <w:color w:val="auto"/>
              </w:rPr>
              <w:t>。则厂区内建设1座20m</w:t>
            </w:r>
            <w:r>
              <w:rPr>
                <w:color w:val="auto"/>
                <w:vertAlign w:val="superscript"/>
              </w:rPr>
              <w:t>3</w:t>
            </w:r>
            <w:r>
              <w:rPr>
                <w:color w:val="auto"/>
              </w:rPr>
              <w:t>的初期雨水收集池，待拆车辆存放区初期雨水经待拆车辆存放区四周排水沟汇入厂区初期雨水收集池，经油水分离器隔油处理后，满足《污水综合排放标准》（GB8978-1996）表4中三级标准后，</w:t>
            </w:r>
            <w:r>
              <w:rPr>
                <w:rFonts w:hint="eastAsia"/>
                <w:color w:val="auto"/>
              </w:rPr>
              <w:t>经过市政管网进入巴彦县污水处理处理后达标排放</w:t>
            </w:r>
            <w:r>
              <w:rPr>
                <w:color w:val="auto"/>
              </w:rPr>
              <w:t>。</w:t>
            </w:r>
          </w:p>
          <w:p>
            <w:pPr>
              <w:pStyle w:val="53"/>
              <w:rPr>
                <w:color w:val="FF0000"/>
              </w:rPr>
            </w:pPr>
            <w:r>
              <w:rPr>
                <w:color w:val="auto"/>
                <w:szCs w:val="21"/>
              </w:rPr>
              <w:object>
                <v:shape id="_x0000_i1025" o:spt="75" type="#_x0000_t75" style="height:184.3pt;width:318.8pt;" o:ole="t" filled="f" o:preferrelative="t" stroked="f" coordsize="21600,21600">
                  <v:path/>
                  <v:fill on="f" focussize="0,0"/>
                  <v:stroke on="f"/>
                  <v:imagedata r:id="rId12" o:title=""/>
                  <o:lock v:ext="edit" aspectratio="t"/>
                  <w10:wrap type="none"/>
                  <w10:anchorlock/>
                </v:shape>
                <o:OLEObject Type="Embed" ProgID="Visio.Drawing.11" ShapeID="_x0000_i1025" DrawAspect="Content" ObjectID="_1468075725" r:id="rId11">
                  <o:LockedField>false</o:LockedField>
                </o:OLEObject>
              </w:object>
            </w:r>
          </w:p>
          <w:p>
            <w:pPr>
              <w:pStyle w:val="73"/>
              <w:rPr>
                <w:color w:val="auto"/>
              </w:rPr>
            </w:pPr>
            <w:r>
              <w:rPr>
                <w:rFonts w:hint="eastAsia"/>
                <w:color w:val="auto"/>
              </w:rPr>
              <w:t>图2</w:t>
            </w:r>
            <w:r>
              <w:rPr>
                <w:color w:val="auto"/>
              </w:rPr>
              <w:t xml:space="preserve">-1 </w:t>
            </w:r>
            <w:r>
              <w:rPr>
                <w:rFonts w:hint="eastAsia"/>
                <w:color w:val="auto"/>
              </w:rPr>
              <w:t>水量平衡图</w:t>
            </w:r>
          </w:p>
          <w:p>
            <w:pPr>
              <w:pStyle w:val="79"/>
              <w:rPr>
                <w:color w:val="auto"/>
              </w:rPr>
            </w:pPr>
            <w:r>
              <w:rPr>
                <w:color w:val="auto"/>
              </w:rPr>
              <w:t>七、厂区平面布置</w:t>
            </w:r>
          </w:p>
          <w:p>
            <w:pPr>
              <w:pStyle w:val="72"/>
              <w:rPr>
                <w:color w:val="auto"/>
              </w:rPr>
            </w:pPr>
            <w:r>
              <w:rPr>
                <w:color w:val="auto"/>
              </w:rPr>
              <w:t>本项目位于</w:t>
            </w:r>
            <w:r>
              <w:rPr>
                <w:rFonts w:hint="eastAsia"/>
                <w:color w:val="auto"/>
                <w:lang w:eastAsia="zh-CN"/>
              </w:rPr>
              <w:t>黑龙江省哈尔滨市巴彦县东侧郊区</w:t>
            </w:r>
            <w:r>
              <w:rPr>
                <w:color w:val="auto"/>
              </w:rPr>
              <w:t>，</w:t>
            </w:r>
            <w:r>
              <w:rPr>
                <w:color w:val="auto"/>
                <w:lang w:val="zh-CN"/>
              </w:rPr>
              <w:t>本项目总占地面积</w:t>
            </w:r>
            <w:r>
              <w:rPr>
                <w:rFonts w:hint="eastAsia"/>
                <w:color w:val="auto"/>
                <w:lang w:val="zh-CN"/>
              </w:rPr>
              <w:t>3085</w:t>
            </w:r>
            <w:r>
              <w:rPr>
                <w:color w:val="auto"/>
                <w:lang w:val="zh-CN"/>
              </w:rPr>
              <w:t>m</w:t>
            </w:r>
            <w:r>
              <w:rPr>
                <w:color w:val="auto"/>
                <w:vertAlign w:val="superscript"/>
                <w:lang w:val="zh-CN"/>
              </w:rPr>
              <w:t>2</w:t>
            </w:r>
            <w:r>
              <w:rPr>
                <w:color w:val="auto"/>
                <w:lang w:val="zh-CN"/>
              </w:rPr>
              <w:t>，总建筑面积</w:t>
            </w:r>
            <w:r>
              <w:rPr>
                <w:rFonts w:hint="eastAsia"/>
                <w:color w:val="auto"/>
                <w:lang w:val="zh-CN"/>
              </w:rPr>
              <w:t>1085</w:t>
            </w:r>
            <w:r>
              <w:rPr>
                <w:color w:val="auto"/>
                <w:lang w:val="zh-CN"/>
              </w:rPr>
              <w:t>m</w:t>
            </w:r>
            <w:r>
              <w:rPr>
                <w:color w:val="auto"/>
                <w:vertAlign w:val="superscript"/>
                <w:lang w:val="zh-CN"/>
              </w:rPr>
              <w:t>2</w:t>
            </w:r>
            <w:r>
              <w:rPr>
                <w:color w:val="auto"/>
                <w:lang w:val="zh-CN"/>
              </w:rPr>
              <w:t>。</w:t>
            </w:r>
            <w:r>
              <w:rPr>
                <w:color w:val="auto"/>
              </w:rPr>
              <w:t>本项目主拆解车间位于</w:t>
            </w:r>
            <w:r>
              <w:rPr>
                <w:rFonts w:hint="eastAsia"/>
                <w:color w:val="auto"/>
                <w:lang w:val="en-US" w:eastAsia="zh-CN"/>
              </w:rPr>
              <w:t>厂区</w:t>
            </w:r>
            <w:r>
              <w:rPr>
                <w:color w:val="auto"/>
              </w:rPr>
              <w:t>南侧，预拆解车间位于</w:t>
            </w:r>
            <w:r>
              <w:rPr>
                <w:rFonts w:hint="eastAsia"/>
                <w:color w:val="auto"/>
                <w:lang w:val="en-US" w:eastAsia="zh-CN"/>
              </w:rPr>
              <w:t>厂区北侧</w:t>
            </w:r>
            <w:r>
              <w:rPr>
                <w:color w:val="auto"/>
              </w:rPr>
              <w:t>，</w:t>
            </w:r>
            <w:r>
              <w:rPr>
                <w:rFonts w:hint="eastAsia"/>
                <w:color w:val="auto"/>
              </w:rPr>
              <w:t>农机拆除成品半成品及零件贮存库</w:t>
            </w:r>
            <w:r>
              <w:rPr>
                <w:rFonts w:hint="eastAsia"/>
                <w:color w:val="auto"/>
                <w:lang w:val="en-US" w:eastAsia="zh-CN"/>
              </w:rPr>
              <w:t>位于主拆解车间东南侧，危险废物贮存库位于主拆解车间西南侧，</w:t>
            </w:r>
            <w:r>
              <w:rPr>
                <w:color w:val="auto"/>
              </w:rPr>
              <w:t>待拆车辆贮存场地位于拆解车间西侧，</w:t>
            </w:r>
            <w:r>
              <w:rPr>
                <w:rFonts w:hint="eastAsia"/>
                <w:color w:val="auto"/>
                <w:lang w:val="en-US" w:eastAsia="zh-CN"/>
              </w:rPr>
              <w:t>初期雨水收集池位于待拆车辆贮存场地西北侧，</w:t>
            </w:r>
            <w:r>
              <w:rPr>
                <w:color w:val="auto"/>
              </w:rPr>
              <w:t>办公室位于厂区</w:t>
            </w:r>
            <w:r>
              <w:rPr>
                <w:rFonts w:hint="eastAsia"/>
                <w:color w:val="auto"/>
                <w:lang w:val="en-US" w:eastAsia="zh-CN"/>
              </w:rPr>
              <w:t>北</w:t>
            </w:r>
            <w:r>
              <w:rPr>
                <w:color w:val="auto"/>
              </w:rPr>
              <w:t>侧。</w:t>
            </w:r>
          </w:p>
          <w:p>
            <w:pPr>
              <w:pStyle w:val="72"/>
              <w:rPr>
                <w:color w:val="auto"/>
              </w:rPr>
            </w:pPr>
            <w:r>
              <w:rPr>
                <w:color w:val="auto"/>
              </w:rPr>
              <w:t>各功能区的大小和分区符合企业的设计拆解能力。各功能区之间设有明确的界线和明显的标识。综上所述，本项目平面布置符合</w:t>
            </w:r>
            <w:r>
              <w:rPr>
                <w:rFonts w:hint="eastAsia"/>
                <w:color w:val="auto"/>
              </w:rPr>
              <w:t>《报废机动车拆解企业污染控制技术规范》（HJ348-2022）</w:t>
            </w:r>
            <w:r>
              <w:rPr>
                <w:color w:val="auto"/>
              </w:rPr>
              <w:t>的要求。</w:t>
            </w:r>
          </w:p>
          <w:p>
            <w:pPr>
              <w:pStyle w:val="72"/>
              <w:rPr>
                <w:color w:val="auto"/>
                <w:lang w:val="zh-CN"/>
              </w:rPr>
            </w:pPr>
            <w:r>
              <w:rPr>
                <w:bCs/>
                <w:color w:val="auto"/>
              </w:rPr>
              <w:t>本项目地理位置图见附图2，</w:t>
            </w:r>
            <w:r>
              <w:rPr>
                <w:color w:val="auto"/>
                <w:lang w:val="zh-CN"/>
              </w:rPr>
              <w:t>现场照片见附图4，平面布置图见附图5。</w:t>
            </w:r>
          </w:p>
          <w:p>
            <w:pPr>
              <w:pStyle w:val="72"/>
              <w:rPr>
                <w:color w:val="auto"/>
              </w:rPr>
            </w:pPr>
          </w:p>
          <w:p>
            <w:pPr>
              <w:pStyle w:val="72"/>
              <w:rPr>
                <w:color w:val="FF0000"/>
              </w:rPr>
            </w:pPr>
          </w:p>
          <w:p>
            <w:pPr>
              <w:pStyle w:val="72"/>
              <w:rPr>
                <w:color w:val="FF0000"/>
              </w:rPr>
            </w:pPr>
          </w:p>
          <w:p>
            <w:pPr>
              <w:pStyle w:val="72"/>
              <w:rPr>
                <w:color w:val="FF0000"/>
              </w:rPr>
            </w:pPr>
          </w:p>
          <w:p>
            <w:pPr>
              <w:pStyle w:val="72"/>
              <w:rPr>
                <w:color w:val="FF0000"/>
              </w:rPr>
            </w:pPr>
          </w:p>
          <w:p>
            <w:pPr>
              <w:pStyle w:val="72"/>
              <w:rPr>
                <w:color w:val="FF0000"/>
              </w:rPr>
            </w:pPr>
          </w:p>
          <w:p>
            <w:pPr>
              <w:pStyle w:val="72"/>
              <w:rPr>
                <w:color w:val="FF0000"/>
              </w:rPr>
            </w:pPr>
          </w:p>
          <w:p>
            <w:pPr>
              <w:pStyle w:val="72"/>
              <w:rPr>
                <w:color w:val="FF000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9" w:hRule="atLeast"/>
          <w:jc w:val="center"/>
        </w:trPr>
        <w:tc>
          <w:tcPr>
            <w:tcW w:w="448" w:type="dxa"/>
            <w:vAlign w:val="center"/>
          </w:tcPr>
          <w:p>
            <w:pPr>
              <w:jc w:val="center"/>
              <w:rPr>
                <w:b/>
                <w:bCs/>
                <w:color w:val="auto"/>
                <w:sz w:val="24"/>
              </w:rPr>
            </w:pPr>
            <w:r>
              <w:rPr>
                <w:b/>
                <w:bCs/>
                <w:color w:val="auto"/>
                <w:sz w:val="24"/>
              </w:rPr>
              <w:t>工</w:t>
            </w:r>
          </w:p>
          <w:p>
            <w:pPr>
              <w:jc w:val="center"/>
              <w:rPr>
                <w:b/>
                <w:bCs/>
                <w:color w:val="auto"/>
                <w:sz w:val="24"/>
              </w:rPr>
            </w:pPr>
            <w:r>
              <w:rPr>
                <w:b/>
                <w:bCs/>
                <w:color w:val="auto"/>
                <w:sz w:val="24"/>
              </w:rPr>
              <w:t>艺</w:t>
            </w:r>
          </w:p>
          <w:p>
            <w:pPr>
              <w:jc w:val="center"/>
              <w:rPr>
                <w:b/>
                <w:bCs/>
                <w:color w:val="auto"/>
                <w:sz w:val="24"/>
              </w:rPr>
            </w:pPr>
            <w:r>
              <w:rPr>
                <w:b/>
                <w:bCs/>
                <w:color w:val="auto"/>
                <w:sz w:val="24"/>
              </w:rPr>
              <w:t>流</w:t>
            </w:r>
          </w:p>
          <w:p>
            <w:pPr>
              <w:jc w:val="center"/>
              <w:rPr>
                <w:b/>
                <w:bCs/>
                <w:color w:val="auto"/>
                <w:sz w:val="24"/>
              </w:rPr>
            </w:pPr>
            <w:r>
              <w:rPr>
                <w:b/>
                <w:bCs/>
                <w:color w:val="auto"/>
                <w:sz w:val="24"/>
              </w:rPr>
              <w:t>程</w:t>
            </w:r>
          </w:p>
          <w:p>
            <w:pPr>
              <w:jc w:val="center"/>
              <w:rPr>
                <w:b/>
                <w:bCs/>
                <w:color w:val="auto"/>
                <w:sz w:val="24"/>
              </w:rPr>
            </w:pPr>
            <w:r>
              <w:rPr>
                <w:b/>
                <w:bCs/>
                <w:color w:val="auto"/>
                <w:sz w:val="24"/>
              </w:rPr>
              <w:t>和</w:t>
            </w:r>
          </w:p>
          <w:p>
            <w:pPr>
              <w:jc w:val="center"/>
              <w:rPr>
                <w:b/>
                <w:bCs/>
                <w:color w:val="auto"/>
                <w:sz w:val="24"/>
              </w:rPr>
            </w:pPr>
            <w:r>
              <w:rPr>
                <w:b/>
                <w:bCs/>
                <w:color w:val="auto"/>
                <w:sz w:val="24"/>
              </w:rPr>
              <w:t>产</w:t>
            </w:r>
          </w:p>
          <w:p>
            <w:pPr>
              <w:jc w:val="center"/>
              <w:rPr>
                <w:b/>
                <w:bCs/>
                <w:color w:val="auto"/>
                <w:sz w:val="24"/>
              </w:rPr>
            </w:pPr>
            <w:r>
              <w:rPr>
                <w:b/>
                <w:bCs/>
                <w:color w:val="auto"/>
                <w:sz w:val="24"/>
              </w:rPr>
              <w:t>排</w:t>
            </w:r>
          </w:p>
          <w:p>
            <w:pPr>
              <w:jc w:val="center"/>
              <w:rPr>
                <w:b/>
                <w:bCs/>
                <w:color w:val="auto"/>
                <w:sz w:val="24"/>
              </w:rPr>
            </w:pPr>
            <w:r>
              <w:rPr>
                <w:b/>
                <w:bCs/>
                <w:color w:val="auto"/>
                <w:sz w:val="24"/>
              </w:rPr>
              <w:t>污</w:t>
            </w:r>
          </w:p>
          <w:p>
            <w:pPr>
              <w:jc w:val="center"/>
              <w:rPr>
                <w:b/>
                <w:bCs/>
                <w:color w:val="auto"/>
                <w:sz w:val="24"/>
              </w:rPr>
            </w:pPr>
            <w:r>
              <w:rPr>
                <w:b/>
                <w:bCs/>
                <w:color w:val="auto"/>
                <w:sz w:val="24"/>
              </w:rPr>
              <w:t>环</w:t>
            </w:r>
          </w:p>
          <w:p>
            <w:pPr>
              <w:jc w:val="center"/>
              <w:rPr>
                <w:b/>
                <w:bCs/>
                <w:color w:val="FF0000"/>
                <w:sz w:val="24"/>
              </w:rPr>
            </w:pPr>
            <w:r>
              <w:rPr>
                <w:b/>
                <w:bCs/>
                <w:color w:val="auto"/>
                <w:sz w:val="24"/>
              </w:rPr>
              <w:t>节</w:t>
            </w:r>
          </w:p>
        </w:tc>
        <w:tc>
          <w:tcPr>
            <w:tcW w:w="8004" w:type="dxa"/>
          </w:tcPr>
          <w:p>
            <w:pPr>
              <w:pStyle w:val="79"/>
              <w:rPr>
                <w:color w:val="auto"/>
              </w:rPr>
            </w:pPr>
            <w:r>
              <w:rPr>
                <w:color w:val="auto"/>
              </w:rPr>
              <w:t>一、施工期</w:t>
            </w:r>
          </w:p>
          <w:p>
            <w:pPr>
              <w:pStyle w:val="72"/>
              <w:rPr>
                <w:color w:val="auto"/>
              </w:rPr>
            </w:pPr>
            <w:r>
              <w:rPr>
                <w:color w:val="auto"/>
              </w:rPr>
              <w:t>本项目利用现有厂房及建筑进行建设，施工期主要为拆解车间封闭</w:t>
            </w:r>
            <w:r>
              <w:rPr>
                <w:rFonts w:hint="eastAsia"/>
                <w:color w:val="auto"/>
              </w:rPr>
              <w:t>以及环保设施安装，不涉及土建工程。</w:t>
            </w:r>
            <w:r>
              <w:rPr>
                <w:color w:val="auto"/>
              </w:rPr>
              <w:t>环保设施安装过程中产生的噪音，</w:t>
            </w:r>
            <w:r>
              <w:rPr>
                <w:rFonts w:hint="eastAsia"/>
                <w:color w:val="auto"/>
              </w:rPr>
              <w:t>选用低噪声设备，对声环境影响较小。</w:t>
            </w:r>
            <w:r>
              <w:rPr>
                <w:color w:val="auto"/>
              </w:rPr>
              <w:t>随着施工期的结束，产生的噪音对环境的影响逐渐减少至消失，故不对施工期展开具体分析。</w:t>
            </w:r>
          </w:p>
          <w:p>
            <w:pPr>
              <w:pStyle w:val="79"/>
              <w:rPr>
                <w:color w:val="auto"/>
              </w:rPr>
            </w:pPr>
            <w:r>
              <w:rPr>
                <w:color w:val="auto"/>
              </w:rPr>
              <w:t>二、营运期</w:t>
            </w:r>
          </w:p>
          <w:p>
            <w:pPr>
              <w:pStyle w:val="72"/>
              <w:rPr>
                <w:color w:val="auto"/>
              </w:rPr>
            </w:pPr>
            <w:r>
              <w:rPr>
                <w:color w:val="auto"/>
              </w:rPr>
              <w:t>（一）工艺流程图</w:t>
            </w:r>
          </w:p>
          <w:p>
            <w:pPr>
              <w:pStyle w:val="56"/>
              <w:ind w:firstLine="0" w:firstLineChars="0"/>
              <w:jc w:val="center"/>
              <w:rPr>
                <w:color w:val="FF0000"/>
              </w:rPr>
            </w:pPr>
            <w:r>
              <w:rPr>
                <w:color w:val="FF0000"/>
              </w:rPr>
              <w:drawing>
                <wp:inline distT="0" distB="0" distL="0" distR="0">
                  <wp:extent cx="4797425" cy="3648710"/>
                  <wp:effectExtent l="0" t="0" r="317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rcRect l="5090" t="1911" r="3931"/>
                          <a:stretch>
                            <a:fillRect/>
                          </a:stretch>
                        </pic:blipFill>
                        <pic:spPr>
                          <a:xfrm>
                            <a:off x="0" y="0"/>
                            <a:ext cx="4805055" cy="3655015"/>
                          </a:xfrm>
                          <a:prstGeom prst="rect">
                            <a:avLst/>
                          </a:prstGeom>
                          <a:ln>
                            <a:noFill/>
                          </a:ln>
                        </pic:spPr>
                      </pic:pic>
                    </a:graphicData>
                  </a:graphic>
                </wp:inline>
              </w:drawing>
            </w:r>
          </w:p>
          <w:p>
            <w:pPr>
              <w:pStyle w:val="73"/>
              <w:rPr>
                <w:color w:val="auto"/>
              </w:rPr>
            </w:pPr>
            <w:r>
              <w:rPr>
                <w:color w:val="auto"/>
              </w:rPr>
              <w:t>图2-1 本项目工艺流程图及产污环节图</w:t>
            </w:r>
          </w:p>
          <w:p>
            <w:pPr>
              <w:pStyle w:val="72"/>
              <w:rPr>
                <w:color w:val="auto"/>
              </w:rPr>
            </w:pPr>
            <w:r>
              <w:rPr>
                <w:color w:val="auto"/>
              </w:rPr>
              <w:t>（二）产污环节简述</w:t>
            </w:r>
          </w:p>
          <w:p>
            <w:pPr>
              <w:pStyle w:val="72"/>
              <w:rPr>
                <w:color w:val="auto"/>
              </w:rPr>
            </w:pPr>
            <w:r>
              <w:rPr>
                <w:color w:val="auto"/>
              </w:rPr>
              <w:t>报废农业机械回收拆解应严格遵循安全环保和循环利用的原则进行。回收拆解报废农业机械应按检查和登记→拆解前存储→拆解→拆解后存储和处置的流程作业。</w:t>
            </w:r>
          </w:p>
          <w:p>
            <w:pPr>
              <w:pStyle w:val="72"/>
              <w:rPr>
                <w:color w:val="auto"/>
              </w:rPr>
            </w:pPr>
            <w:r>
              <w:rPr>
                <w:color w:val="auto"/>
              </w:rPr>
              <w:t>本项目为农业机械拆解项目，一般而言，拆解工艺有“非破坏性拆解”、“准破坏性抵触”、“破坏性拆解”之分。绝大多数农业机械经长年使用报废后，零件的回收价值已不大；另一方面，本项目拆解工艺不考虑零件回收问题；根据农业机械各部分的具体结构情况及拆解操作的方便程度，综合利用各种手工、电动拆解工具进行拆解，属于“破坏性拆解”。</w:t>
            </w:r>
          </w:p>
          <w:p>
            <w:pPr>
              <w:pStyle w:val="72"/>
              <w:rPr>
                <w:color w:val="auto"/>
              </w:rPr>
            </w:pPr>
            <w:r>
              <w:rPr>
                <w:rFonts w:hint="eastAsia" w:ascii="宋体" w:hAnsi="宋体" w:cs="宋体"/>
                <w:color w:val="auto"/>
              </w:rPr>
              <w:t>①</w:t>
            </w:r>
            <w:r>
              <w:rPr>
                <w:color w:val="auto"/>
              </w:rPr>
              <w:t>农业机械入厂</w:t>
            </w:r>
          </w:p>
          <w:p>
            <w:pPr>
              <w:pStyle w:val="72"/>
              <w:rPr>
                <w:color w:val="auto"/>
              </w:rPr>
            </w:pPr>
            <w:r>
              <w:rPr>
                <w:color w:val="auto"/>
              </w:rPr>
              <w:t>用户报废农业机械入厂后，办理农业机械回收证明手续、双方与农业机械合影留证，以便用户按相关程序办理农业机械报废更新补贴手续。</w:t>
            </w:r>
          </w:p>
          <w:p>
            <w:pPr>
              <w:pStyle w:val="72"/>
              <w:rPr>
                <w:color w:val="auto"/>
              </w:rPr>
            </w:pPr>
            <w:r>
              <w:rPr>
                <w:rFonts w:hint="eastAsia" w:ascii="宋体" w:hAnsi="宋体" w:cs="宋体"/>
                <w:color w:val="auto"/>
              </w:rPr>
              <w:t>②</w:t>
            </w:r>
            <w:r>
              <w:rPr>
                <w:color w:val="auto"/>
              </w:rPr>
              <w:t>拆解前预处理</w:t>
            </w:r>
          </w:p>
          <w:p>
            <w:pPr>
              <w:pStyle w:val="72"/>
              <w:rPr>
                <w:color w:val="auto"/>
              </w:rPr>
            </w:pPr>
            <w:r>
              <w:rPr>
                <w:color w:val="auto"/>
              </w:rPr>
              <w:t>预处理：在正式拆解前，拆下蓄电池，放净发动机、变速箱总成的内部机油；油箱中如有残余燃油，放净回收，然后拆下油箱。预处理是为了保证安全拆解、防止污染，其中蓄电池仅拆下，不进行拆解。</w:t>
            </w:r>
          </w:p>
          <w:p>
            <w:pPr>
              <w:pStyle w:val="72"/>
              <w:rPr>
                <w:color w:val="auto"/>
              </w:rPr>
            </w:pPr>
            <w:r>
              <w:rPr>
                <w:rFonts w:hint="eastAsia" w:ascii="宋体" w:hAnsi="宋体" w:cs="宋体"/>
                <w:color w:val="auto"/>
              </w:rPr>
              <w:t>③</w:t>
            </w:r>
            <w:r>
              <w:rPr>
                <w:color w:val="auto"/>
              </w:rPr>
              <w:t>总成拆除</w:t>
            </w:r>
          </w:p>
          <w:p>
            <w:pPr>
              <w:pStyle w:val="72"/>
              <w:rPr>
                <w:color w:val="auto"/>
              </w:rPr>
            </w:pPr>
            <w:r>
              <w:rPr>
                <w:color w:val="auto"/>
              </w:rPr>
              <w:t>拆下发动机及变速箱等总成，并按《报废农业机械回收拆解技术规范》（NY/T2900-20</w:t>
            </w:r>
            <w:r>
              <w:rPr>
                <w:rFonts w:hint="eastAsia"/>
                <w:color w:val="auto"/>
                <w:lang w:val="en-US" w:eastAsia="zh-CN"/>
              </w:rPr>
              <w:t>22</w:t>
            </w:r>
            <w:r>
              <w:rPr>
                <w:color w:val="auto"/>
              </w:rPr>
              <w:t>）对以上总成进行毁形（留证）、解体。从结构复杂性与操纵舒适性两方面来说，农业机械通常比汽车简单许多、操纵性能要求也低，故其总成数较少。</w:t>
            </w:r>
          </w:p>
          <w:p>
            <w:pPr>
              <w:pStyle w:val="72"/>
              <w:rPr>
                <w:color w:val="auto"/>
              </w:rPr>
            </w:pPr>
            <w:r>
              <w:rPr>
                <w:rFonts w:hint="eastAsia" w:ascii="宋体" w:hAnsi="宋体" w:cs="宋体"/>
                <w:color w:val="auto"/>
              </w:rPr>
              <w:t>④</w:t>
            </w:r>
            <w:r>
              <w:rPr>
                <w:color w:val="auto"/>
              </w:rPr>
              <w:t>机架解体</w:t>
            </w:r>
          </w:p>
          <w:p>
            <w:pPr>
              <w:pStyle w:val="72"/>
              <w:rPr>
                <w:color w:val="auto"/>
              </w:rPr>
            </w:pPr>
            <w:r>
              <w:rPr>
                <w:color w:val="auto"/>
              </w:rPr>
              <w:t>对拆除总成后的整体机架进行解体，机架拆解以能对拆解物进行粗略归类为原则。视局部结构与可拆性的差异，分别用小型工具进行解体；对尺寸较大、或较占空间的拆解件，用剪断机切断。对以上拆解物进行初步分类存放，定期出售给废旧物资回收公司，拆解物分为金属与非金属两大类。金属类包括废钢材（钢、铸钢）、废铜铝等有色金属，非金属类有橡胶（主要是废履带橡胶板、废旧轮胎）、塑料类、碎电线、玻璃钢。</w:t>
            </w:r>
          </w:p>
          <w:p>
            <w:pPr>
              <w:pStyle w:val="72"/>
              <w:rPr>
                <w:color w:val="auto"/>
              </w:rPr>
            </w:pPr>
            <w:r>
              <w:rPr>
                <w:color w:val="auto"/>
              </w:rPr>
              <w:t>本项目只设拆解过程，不设置破碎过程，也无零件清洗及含危险废物的线路板等部件精细拆解、翻新等步骤。</w:t>
            </w:r>
          </w:p>
          <w:p>
            <w:pPr>
              <w:pStyle w:val="72"/>
              <w:rPr>
                <w:color w:val="FF000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448" w:type="dxa"/>
            <w:vAlign w:val="center"/>
          </w:tcPr>
          <w:p>
            <w:pPr>
              <w:jc w:val="center"/>
              <w:rPr>
                <w:b/>
                <w:bCs/>
                <w:color w:val="auto"/>
                <w:sz w:val="24"/>
              </w:rPr>
            </w:pPr>
            <w:r>
              <w:rPr>
                <w:b/>
                <w:bCs/>
                <w:color w:val="auto"/>
                <w:sz w:val="24"/>
              </w:rPr>
              <w:t>与项目有关的原有环境污染问题</w:t>
            </w:r>
          </w:p>
        </w:tc>
        <w:tc>
          <w:tcPr>
            <w:tcW w:w="8004" w:type="dxa"/>
            <w:vAlign w:val="center"/>
          </w:tcPr>
          <w:p>
            <w:pPr>
              <w:pStyle w:val="72"/>
              <w:rPr>
                <w:color w:val="auto"/>
              </w:rPr>
            </w:pPr>
            <w:r>
              <w:rPr>
                <w:color w:val="auto"/>
              </w:rPr>
              <w:t>本项目为新建项目，现有厂区为闲置厂房，故本项目不存在原有污染情况及主要环境问题。</w:t>
            </w:r>
          </w:p>
        </w:tc>
      </w:tr>
    </w:tbl>
    <w:p>
      <w:pPr>
        <w:pStyle w:val="15"/>
        <w:rPr>
          <w:rFonts w:ascii="Times New Roman" w:hAnsi="Times New Roman"/>
          <w:snapToGrid w:val="0"/>
          <w:color w:val="FF0000"/>
          <w:sz w:val="36"/>
          <w:szCs w:val="36"/>
        </w:rPr>
        <w:sectPr>
          <w:pgSz w:w="11906" w:h="16838"/>
          <w:pgMar w:top="1440" w:right="1800" w:bottom="1440" w:left="1800" w:header="851" w:footer="851" w:gutter="0"/>
          <w:cols w:space="720" w:num="1"/>
          <w:docGrid w:linePitch="312" w:charSpace="0"/>
        </w:sectPr>
      </w:pPr>
    </w:p>
    <w:p>
      <w:pPr>
        <w:pStyle w:val="15"/>
        <w:adjustRightInd w:val="0"/>
        <w:snapToGrid w:val="0"/>
        <w:spacing w:before="0" w:beforeAutospacing="0" w:after="0" w:afterAutospacing="0"/>
        <w:outlineLvl w:val="0"/>
        <w:rPr>
          <w:rFonts w:ascii="Times New Roman" w:hAnsi="Times New Roman"/>
          <w:b/>
          <w:bCs/>
          <w:snapToGrid w:val="0"/>
          <w:color w:val="auto"/>
          <w:sz w:val="30"/>
          <w:szCs w:val="30"/>
        </w:rPr>
      </w:pPr>
      <w:bookmarkStart w:id="554" w:name="_Toc5425"/>
      <w:r>
        <w:rPr>
          <w:rFonts w:ascii="Times New Roman" w:hAnsi="Times New Roman"/>
          <w:b/>
          <w:bCs/>
          <w:snapToGrid w:val="0"/>
          <w:color w:val="auto"/>
          <w:sz w:val="30"/>
          <w:szCs w:val="30"/>
        </w:rPr>
        <w:t>三、区域环境质量现状、环境保护目标及评价标准</w:t>
      </w:r>
      <w:bookmarkEnd w:id="554"/>
    </w:p>
    <w:tbl>
      <w:tblPr>
        <w:tblStyle w:val="18"/>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81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99" w:type="dxa"/>
            <w:vAlign w:val="center"/>
          </w:tcPr>
          <w:p>
            <w:pPr>
              <w:jc w:val="center"/>
              <w:rPr>
                <w:b/>
                <w:bCs/>
                <w:color w:val="auto"/>
                <w:sz w:val="24"/>
              </w:rPr>
            </w:pPr>
            <w:r>
              <w:rPr>
                <w:b/>
                <w:bCs/>
                <w:color w:val="auto"/>
                <w:sz w:val="24"/>
              </w:rPr>
              <w:t>区</w:t>
            </w:r>
          </w:p>
          <w:p>
            <w:pPr>
              <w:jc w:val="center"/>
              <w:rPr>
                <w:b/>
                <w:bCs/>
                <w:color w:val="auto"/>
                <w:sz w:val="24"/>
              </w:rPr>
            </w:pPr>
            <w:r>
              <w:rPr>
                <w:b/>
                <w:bCs/>
                <w:color w:val="auto"/>
                <w:sz w:val="24"/>
              </w:rPr>
              <w:t>域</w:t>
            </w:r>
          </w:p>
          <w:p>
            <w:pPr>
              <w:jc w:val="center"/>
              <w:rPr>
                <w:b/>
                <w:bCs/>
                <w:color w:val="auto"/>
                <w:sz w:val="24"/>
              </w:rPr>
            </w:pPr>
            <w:r>
              <w:rPr>
                <w:b/>
                <w:bCs/>
                <w:color w:val="auto"/>
                <w:sz w:val="24"/>
              </w:rPr>
              <w:t>环</w:t>
            </w:r>
          </w:p>
          <w:p>
            <w:pPr>
              <w:jc w:val="center"/>
              <w:rPr>
                <w:b/>
                <w:bCs/>
                <w:color w:val="auto"/>
                <w:sz w:val="24"/>
              </w:rPr>
            </w:pPr>
            <w:r>
              <w:rPr>
                <w:b/>
                <w:bCs/>
                <w:color w:val="auto"/>
                <w:sz w:val="24"/>
              </w:rPr>
              <w:t>境</w:t>
            </w:r>
          </w:p>
          <w:p>
            <w:pPr>
              <w:jc w:val="center"/>
              <w:rPr>
                <w:b/>
                <w:bCs/>
                <w:color w:val="auto"/>
                <w:sz w:val="24"/>
              </w:rPr>
            </w:pPr>
            <w:r>
              <w:rPr>
                <w:b/>
                <w:bCs/>
                <w:color w:val="auto"/>
                <w:sz w:val="24"/>
              </w:rPr>
              <w:t>质</w:t>
            </w:r>
          </w:p>
          <w:p>
            <w:pPr>
              <w:jc w:val="center"/>
              <w:rPr>
                <w:b/>
                <w:bCs/>
                <w:color w:val="auto"/>
                <w:sz w:val="24"/>
              </w:rPr>
            </w:pPr>
            <w:r>
              <w:rPr>
                <w:b/>
                <w:bCs/>
                <w:color w:val="auto"/>
                <w:sz w:val="24"/>
              </w:rPr>
              <w:t>量</w:t>
            </w:r>
          </w:p>
          <w:p>
            <w:pPr>
              <w:jc w:val="center"/>
              <w:rPr>
                <w:b/>
                <w:bCs/>
                <w:color w:val="auto"/>
                <w:sz w:val="24"/>
              </w:rPr>
            </w:pPr>
            <w:r>
              <w:rPr>
                <w:b/>
                <w:bCs/>
                <w:color w:val="auto"/>
                <w:sz w:val="24"/>
              </w:rPr>
              <w:t>现</w:t>
            </w:r>
          </w:p>
          <w:p>
            <w:pPr>
              <w:jc w:val="center"/>
              <w:rPr>
                <w:b/>
                <w:bCs/>
                <w:color w:val="FF0000"/>
                <w:sz w:val="24"/>
              </w:rPr>
            </w:pPr>
            <w:r>
              <w:rPr>
                <w:b/>
                <w:bCs/>
                <w:color w:val="auto"/>
                <w:sz w:val="24"/>
              </w:rPr>
              <w:t>状</w:t>
            </w:r>
          </w:p>
        </w:tc>
        <w:tc>
          <w:tcPr>
            <w:tcW w:w="7588" w:type="dxa"/>
          </w:tcPr>
          <w:p>
            <w:pPr>
              <w:pStyle w:val="79"/>
              <w:rPr>
                <w:color w:val="auto"/>
              </w:rPr>
            </w:pPr>
            <w:r>
              <w:rPr>
                <w:color w:val="auto"/>
              </w:rPr>
              <w:t>一、大气环境质量现状</w:t>
            </w:r>
          </w:p>
          <w:p>
            <w:pPr>
              <w:pStyle w:val="72"/>
              <w:rPr>
                <w:color w:val="auto"/>
              </w:rPr>
            </w:pPr>
            <w:r>
              <w:rPr>
                <w:color w:val="auto"/>
              </w:rPr>
              <w:t>（一）空气质量达标区判定</w:t>
            </w:r>
          </w:p>
          <w:p>
            <w:pPr>
              <w:bidi w:val="0"/>
              <w:spacing w:line="360" w:lineRule="auto"/>
              <w:ind w:firstLine="480" w:firstLineChars="200"/>
              <w:rPr>
                <w:rFonts w:ascii="Times New Roman" w:hAnsi="Times New Roman" w:eastAsia="宋体" w:cs="Times New Roman"/>
                <w:color w:val="auto"/>
                <w:kern w:val="2"/>
                <w:sz w:val="24"/>
                <w:szCs w:val="24"/>
                <w:lang w:val="zh-CN" w:eastAsia="zh-CN" w:bidi="ar-SA"/>
              </w:rPr>
            </w:pPr>
            <w:r>
              <w:rPr>
                <w:rFonts w:ascii="Times New Roman" w:hAnsi="Times New Roman" w:eastAsia="宋体" w:cs="Times New Roman"/>
                <w:color w:val="auto"/>
                <w:kern w:val="2"/>
                <w:sz w:val="24"/>
                <w:szCs w:val="24"/>
                <w:lang w:val="zh-CN" w:eastAsia="zh-CN" w:bidi="ar-SA"/>
              </w:rPr>
              <w:t>根据《哈尔滨市生态环境质量报告书（202</w:t>
            </w:r>
            <w:r>
              <w:rPr>
                <w:rFonts w:hint="eastAsia" w:ascii="Times New Roman" w:hAnsi="Times New Roman" w:eastAsia="宋体" w:cs="Times New Roman"/>
                <w:color w:val="auto"/>
                <w:kern w:val="2"/>
                <w:sz w:val="24"/>
                <w:szCs w:val="24"/>
                <w:lang w:val="en-US" w:eastAsia="zh-CN" w:bidi="ar-SA"/>
              </w:rPr>
              <w:t>2</w:t>
            </w:r>
            <w:r>
              <w:rPr>
                <w:rFonts w:ascii="Times New Roman" w:hAnsi="Times New Roman" w:eastAsia="宋体" w:cs="Times New Roman"/>
                <w:color w:val="auto"/>
                <w:kern w:val="2"/>
                <w:sz w:val="24"/>
                <w:szCs w:val="24"/>
                <w:lang w:val="zh-CN" w:eastAsia="zh-CN" w:bidi="ar-SA"/>
              </w:rPr>
              <w:t>年）》，2022年哈尔滨市环境空气质量有效监测天数365天，达标310天，达标率84.9%。其中优167天，良143天。超标55天，其中轻度污染31天，中度污染14天，重度污染9天，严重污染1天。超标天数中首要污染物47天为细颗粒物，3天为臭氧，5天为可吸入颗粒物。年度综合指数3.80。</w:t>
            </w:r>
          </w:p>
          <w:p>
            <w:pPr>
              <w:bidi w:val="0"/>
              <w:spacing w:line="360" w:lineRule="auto"/>
              <w:ind w:firstLine="480" w:firstLineChars="200"/>
              <w:rPr>
                <w:rFonts w:ascii="Times New Roman" w:hAnsi="Times New Roman" w:eastAsia="宋体" w:cs="Times New Roman"/>
                <w:color w:val="auto"/>
                <w:kern w:val="2"/>
                <w:sz w:val="24"/>
                <w:szCs w:val="24"/>
                <w:lang w:val="zh-CN" w:eastAsia="zh-CN" w:bidi="ar-SA"/>
              </w:rPr>
            </w:pPr>
            <w:r>
              <w:rPr>
                <w:rFonts w:ascii="Times New Roman" w:hAnsi="Times New Roman" w:eastAsia="宋体" w:cs="Times New Roman"/>
                <w:color w:val="auto"/>
                <w:kern w:val="2"/>
                <w:sz w:val="24"/>
                <w:szCs w:val="24"/>
                <w:lang w:val="zh-CN" w:eastAsia="zh-CN" w:bidi="ar-SA"/>
              </w:rPr>
              <w:t>细颗粒物（PM</w:t>
            </w:r>
            <w:r>
              <w:rPr>
                <w:rFonts w:ascii="Times New Roman" w:hAnsi="Times New Roman" w:eastAsia="宋体" w:cs="Times New Roman"/>
                <w:color w:val="auto"/>
                <w:kern w:val="2"/>
                <w:sz w:val="24"/>
                <w:szCs w:val="24"/>
                <w:vertAlign w:val="subscript"/>
                <w:lang w:val="zh-CN" w:eastAsia="zh-CN" w:bidi="ar-SA"/>
              </w:rPr>
              <w:t>2.5</w:t>
            </w:r>
            <w:r>
              <w:rPr>
                <w:rFonts w:ascii="Times New Roman" w:hAnsi="Times New Roman" w:eastAsia="宋体" w:cs="Times New Roman"/>
                <w:color w:val="auto"/>
                <w:kern w:val="2"/>
                <w:sz w:val="24"/>
                <w:szCs w:val="24"/>
                <w:lang w:val="zh-CN" w:eastAsia="zh-CN" w:bidi="ar-SA"/>
              </w:rPr>
              <w:t>）</w:t>
            </w:r>
            <w:r>
              <w:rPr>
                <w:rFonts w:hint="eastAsia" w:ascii="Times New Roman" w:hAnsi="Times New Roman" w:eastAsia="宋体" w:cs="Times New Roman"/>
                <w:color w:val="auto"/>
                <w:kern w:val="2"/>
                <w:sz w:val="24"/>
                <w:szCs w:val="24"/>
                <w:lang w:val="zh-CN" w:eastAsia="zh-CN" w:bidi="ar-SA"/>
              </w:rPr>
              <w:t>，</w:t>
            </w:r>
            <w:r>
              <w:rPr>
                <w:rFonts w:ascii="Times New Roman" w:hAnsi="Times New Roman" w:eastAsia="宋体" w:cs="Times New Roman"/>
                <w:color w:val="auto"/>
                <w:kern w:val="2"/>
                <w:sz w:val="24"/>
                <w:szCs w:val="24"/>
                <w:lang w:val="zh-CN" w:eastAsia="zh-CN" w:bidi="ar-SA"/>
              </w:rPr>
              <w:t>日评价：日均值浓度范围3-251微克/立方米，全年日均值达标314天，日均值达标率87.0%。年评价：年均浓度37微克/立方米，超年二级标准0.06倍，日均值第95百分位数浓度 128微克/立方米，超日二级标准0.7倍，总体评价超标。</w:t>
            </w:r>
          </w:p>
          <w:p>
            <w:pPr>
              <w:bidi w:val="0"/>
              <w:spacing w:line="360" w:lineRule="auto"/>
              <w:ind w:firstLine="480" w:firstLineChars="200"/>
              <w:rPr>
                <w:rFonts w:ascii="Times New Roman" w:hAnsi="Times New Roman" w:eastAsia="宋体" w:cs="Times New Roman"/>
                <w:color w:val="auto"/>
                <w:kern w:val="2"/>
                <w:sz w:val="24"/>
                <w:szCs w:val="24"/>
                <w:lang w:val="zh-CN" w:eastAsia="zh-CN" w:bidi="ar-SA"/>
              </w:rPr>
            </w:pPr>
            <w:r>
              <w:rPr>
                <w:rFonts w:ascii="Times New Roman" w:hAnsi="Times New Roman" w:eastAsia="宋体" w:cs="Times New Roman"/>
                <w:color w:val="auto"/>
                <w:kern w:val="2"/>
                <w:sz w:val="24"/>
                <w:szCs w:val="24"/>
                <w:lang w:val="zh-CN" w:eastAsia="zh-CN" w:bidi="ar-SA"/>
              </w:rPr>
              <w:t>可吸入颗粒物 (PM</w:t>
            </w:r>
            <w:r>
              <w:rPr>
                <w:rFonts w:hint="eastAsia" w:ascii="Times New Roman" w:hAnsi="Times New Roman" w:eastAsia="宋体" w:cs="Times New Roman"/>
                <w:color w:val="auto"/>
                <w:kern w:val="2"/>
                <w:sz w:val="24"/>
                <w:szCs w:val="24"/>
                <w:vertAlign w:val="subscript"/>
                <w:lang w:val="en-US" w:eastAsia="zh-CN" w:bidi="ar-SA"/>
              </w:rPr>
              <w:t>10</w:t>
            </w:r>
            <w:r>
              <w:rPr>
                <w:rFonts w:ascii="Times New Roman" w:hAnsi="Times New Roman" w:eastAsia="宋体" w:cs="Times New Roman"/>
                <w:color w:val="auto"/>
                <w:kern w:val="2"/>
                <w:sz w:val="24"/>
                <w:szCs w:val="24"/>
                <w:lang w:val="zh-CN" w:eastAsia="zh-CN" w:bidi="ar-SA"/>
              </w:rPr>
              <w:t>)</w:t>
            </w:r>
            <w:r>
              <w:rPr>
                <w:rFonts w:hint="eastAsia" w:ascii="Times New Roman" w:hAnsi="Times New Roman" w:eastAsia="宋体" w:cs="Times New Roman"/>
                <w:color w:val="auto"/>
                <w:kern w:val="2"/>
                <w:sz w:val="24"/>
                <w:szCs w:val="24"/>
                <w:lang w:val="zh-CN" w:eastAsia="zh-CN" w:bidi="ar-SA"/>
              </w:rPr>
              <w:t>，</w:t>
            </w:r>
            <w:r>
              <w:rPr>
                <w:rFonts w:ascii="Times New Roman" w:hAnsi="Times New Roman" w:eastAsia="宋体" w:cs="Times New Roman"/>
                <w:color w:val="auto"/>
                <w:kern w:val="2"/>
                <w:sz w:val="24"/>
                <w:szCs w:val="24"/>
                <w:lang w:val="zh-CN" w:eastAsia="zh-CN" w:bidi="ar-SA"/>
              </w:rPr>
              <w:t>日评价：日均值浓度范围10-280微克/立方米，全年日均值达标343天，日均值达标率95.3%。年评价：年均浓度57微克/立方米，达年二级标准，日均值第95百分位数浓度147微克/立方米，达日二级标准，总体评价达标。</w:t>
            </w:r>
          </w:p>
          <w:p>
            <w:pPr>
              <w:bidi w:val="0"/>
              <w:spacing w:line="360" w:lineRule="auto"/>
              <w:ind w:firstLine="480" w:firstLineChars="200"/>
              <w:rPr>
                <w:rFonts w:ascii="Times New Roman" w:hAnsi="Times New Roman" w:eastAsia="宋体" w:cs="Times New Roman"/>
                <w:color w:val="auto"/>
                <w:kern w:val="2"/>
                <w:sz w:val="24"/>
                <w:szCs w:val="24"/>
                <w:lang w:val="zh-CN" w:eastAsia="zh-CN" w:bidi="ar-SA"/>
              </w:rPr>
            </w:pPr>
            <w:r>
              <w:rPr>
                <w:rFonts w:ascii="Times New Roman" w:hAnsi="Times New Roman" w:eastAsia="宋体" w:cs="Times New Roman"/>
                <w:color w:val="auto"/>
                <w:kern w:val="2"/>
                <w:sz w:val="24"/>
                <w:szCs w:val="24"/>
                <w:lang w:val="zh-CN" w:eastAsia="zh-CN" w:bidi="ar-SA"/>
              </w:rPr>
              <w:t>二氧化氮 (NO</w:t>
            </w:r>
            <w:r>
              <w:rPr>
                <w:rFonts w:hint="eastAsia" w:ascii="Times New Roman" w:hAnsi="Times New Roman" w:eastAsia="宋体" w:cs="Times New Roman"/>
                <w:color w:val="auto"/>
                <w:kern w:val="2"/>
                <w:sz w:val="24"/>
                <w:szCs w:val="24"/>
                <w:vertAlign w:val="subscript"/>
                <w:lang w:val="en-US" w:eastAsia="zh-CN" w:bidi="ar-SA"/>
              </w:rPr>
              <w:t>2</w:t>
            </w:r>
            <w:r>
              <w:rPr>
                <w:rFonts w:ascii="Times New Roman" w:hAnsi="Times New Roman" w:eastAsia="宋体" w:cs="Times New Roman"/>
                <w:color w:val="auto"/>
                <w:kern w:val="2"/>
                <w:sz w:val="24"/>
                <w:szCs w:val="24"/>
                <w:lang w:val="zh-CN" w:eastAsia="zh-CN" w:bidi="ar-SA"/>
              </w:rPr>
              <w:t>)</w:t>
            </w:r>
            <w:r>
              <w:rPr>
                <w:rFonts w:hint="eastAsia" w:ascii="Times New Roman" w:hAnsi="Times New Roman" w:eastAsia="宋体" w:cs="Times New Roman"/>
                <w:color w:val="auto"/>
                <w:kern w:val="2"/>
                <w:sz w:val="24"/>
                <w:szCs w:val="24"/>
                <w:lang w:val="zh-CN" w:eastAsia="zh-CN" w:bidi="ar-SA"/>
              </w:rPr>
              <w:t>，</w:t>
            </w:r>
            <w:r>
              <w:rPr>
                <w:rFonts w:ascii="Times New Roman" w:hAnsi="Times New Roman" w:eastAsia="宋体" w:cs="Times New Roman"/>
                <w:color w:val="auto"/>
                <w:kern w:val="2"/>
                <w:sz w:val="24"/>
                <w:szCs w:val="24"/>
                <w:lang w:val="zh-CN" w:eastAsia="zh-CN" w:bidi="ar-SA"/>
              </w:rPr>
              <w:t>日评价：日均值浓度范围8-90微克/立方米，全年日均值达标364天，日均值达标率99.7%。年评价：年均浓度27微克/立方米，达年二级标准，日均值第98百分位数浓度55微克/立方米，达日二级标准，总体评价达标。</w:t>
            </w:r>
          </w:p>
          <w:p>
            <w:pPr>
              <w:bidi w:val="0"/>
              <w:spacing w:line="360" w:lineRule="auto"/>
              <w:ind w:firstLine="480" w:firstLineChars="200"/>
              <w:rPr>
                <w:rFonts w:ascii="Times New Roman" w:hAnsi="Times New Roman" w:eastAsia="宋体" w:cs="Times New Roman"/>
                <w:color w:val="auto"/>
                <w:kern w:val="2"/>
                <w:sz w:val="24"/>
                <w:szCs w:val="24"/>
                <w:lang w:val="zh-CN" w:eastAsia="zh-CN" w:bidi="ar-SA"/>
              </w:rPr>
            </w:pPr>
            <w:r>
              <w:rPr>
                <w:rFonts w:ascii="Times New Roman" w:hAnsi="Times New Roman" w:eastAsia="宋体" w:cs="Times New Roman"/>
                <w:color w:val="auto"/>
                <w:kern w:val="2"/>
                <w:sz w:val="24"/>
                <w:szCs w:val="24"/>
                <w:lang w:val="zh-CN" w:eastAsia="zh-CN" w:bidi="ar-SA"/>
              </w:rPr>
              <w:t>二氧化硫 (SO</w:t>
            </w:r>
            <w:r>
              <w:rPr>
                <w:rFonts w:hint="eastAsia" w:ascii="Times New Roman" w:hAnsi="Times New Roman" w:eastAsia="宋体" w:cs="Times New Roman"/>
                <w:color w:val="auto"/>
                <w:kern w:val="2"/>
                <w:sz w:val="24"/>
                <w:szCs w:val="24"/>
                <w:vertAlign w:val="subscript"/>
                <w:lang w:val="en-US" w:eastAsia="zh-CN" w:bidi="ar-SA"/>
              </w:rPr>
              <w:t>2</w:t>
            </w:r>
            <w:r>
              <w:rPr>
                <w:rFonts w:ascii="Times New Roman" w:hAnsi="Times New Roman" w:eastAsia="宋体" w:cs="Times New Roman"/>
                <w:color w:val="auto"/>
                <w:kern w:val="2"/>
                <w:sz w:val="24"/>
                <w:szCs w:val="24"/>
                <w:lang w:val="zh-CN" w:eastAsia="zh-CN" w:bidi="ar-SA"/>
              </w:rPr>
              <w:t>)</w:t>
            </w:r>
            <w:r>
              <w:rPr>
                <w:rFonts w:hint="eastAsia" w:ascii="Times New Roman" w:hAnsi="Times New Roman" w:eastAsia="宋体" w:cs="Times New Roman"/>
                <w:color w:val="auto"/>
                <w:kern w:val="2"/>
                <w:sz w:val="24"/>
                <w:szCs w:val="24"/>
                <w:lang w:val="zh-CN" w:eastAsia="zh-CN" w:bidi="ar-SA"/>
              </w:rPr>
              <w:t>，</w:t>
            </w:r>
            <w:r>
              <w:rPr>
                <w:rFonts w:ascii="Times New Roman" w:hAnsi="Times New Roman" w:eastAsia="宋体" w:cs="Times New Roman"/>
                <w:color w:val="auto"/>
                <w:kern w:val="2"/>
                <w:sz w:val="24"/>
                <w:szCs w:val="24"/>
                <w:lang w:val="zh-CN" w:eastAsia="zh-CN" w:bidi="ar-SA"/>
              </w:rPr>
              <w:t>日评价：日均值浓度范围6-50微克/立方米，全年日均值达标365天，日均值达标率100%。年评价：年均浓度14微克/立方米，达年二级标准，日均值第98百分位数浓度38微克/立方米，达日二级标准，总体评价达标。</w:t>
            </w:r>
          </w:p>
          <w:p>
            <w:pPr>
              <w:bidi w:val="0"/>
              <w:spacing w:line="360" w:lineRule="auto"/>
              <w:ind w:firstLine="480" w:firstLineChars="200"/>
              <w:rPr>
                <w:rFonts w:ascii="Times New Roman" w:hAnsi="Times New Roman" w:eastAsia="宋体" w:cs="Times New Roman"/>
                <w:color w:val="auto"/>
                <w:kern w:val="2"/>
                <w:sz w:val="24"/>
                <w:szCs w:val="24"/>
                <w:lang w:val="zh-CN" w:eastAsia="zh-CN" w:bidi="ar-SA"/>
              </w:rPr>
            </w:pPr>
            <w:r>
              <w:rPr>
                <w:rFonts w:ascii="Times New Roman" w:hAnsi="Times New Roman" w:eastAsia="宋体" w:cs="Times New Roman"/>
                <w:color w:val="auto"/>
                <w:kern w:val="2"/>
                <w:sz w:val="24"/>
                <w:szCs w:val="24"/>
                <w:lang w:val="zh-CN" w:eastAsia="zh-CN" w:bidi="ar-SA"/>
              </w:rPr>
              <w:t>一氧化碳 (CO)</w:t>
            </w:r>
            <w:r>
              <w:rPr>
                <w:rFonts w:hint="eastAsia" w:ascii="Times New Roman" w:hAnsi="Times New Roman" w:eastAsia="宋体" w:cs="Times New Roman"/>
                <w:color w:val="auto"/>
                <w:kern w:val="2"/>
                <w:sz w:val="24"/>
                <w:szCs w:val="24"/>
                <w:lang w:val="zh-CN" w:eastAsia="zh-CN" w:bidi="ar-SA"/>
              </w:rPr>
              <w:t>，</w:t>
            </w:r>
            <w:r>
              <w:rPr>
                <w:rFonts w:ascii="Times New Roman" w:hAnsi="Times New Roman" w:eastAsia="宋体" w:cs="Times New Roman"/>
                <w:color w:val="auto"/>
                <w:kern w:val="2"/>
                <w:sz w:val="24"/>
                <w:szCs w:val="24"/>
                <w:lang w:val="zh-CN" w:eastAsia="zh-CN" w:bidi="ar-SA"/>
              </w:rPr>
              <w:t>日评价：日均值浓度范围0.3-2.0毫克/立方米，全年日均值达标365天，日均值达标率100%。年评价：日均值第95百分位数浓度1.2毫克/立方米，达年二级标准，总体评价达标。</w:t>
            </w:r>
          </w:p>
          <w:p>
            <w:pPr>
              <w:bidi w:val="0"/>
              <w:spacing w:line="360" w:lineRule="auto"/>
              <w:ind w:firstLine="480" w:firstLineChars="200"/>
              <w:rPr>
                <w:rFonts w:ascii="宋体" w:hAnsi="宋体" w:eastAsia="宋体" w:cs="宋体"/>
                <w:color w:val="auto"/>
                <w:spacing w:val="-13"/>
                <w:sz w:val="24"/>
                <w:szCs w:val="24"/>
              </w:rPr>
            </w:pPr>
            <w:r>
              <w:rPr>
                <w:rFonts w:ascii="Times New Roman" w:hAnsi="Times New Roman" w:eastAsia="宋体" w:cs="Times New Roman"/>
                <w:color w:val="auto"/>
                <w:kern w:val="2"/>
                <w:sz w:val="24"/>
                <w:szCs w:val="24"/>
                <w:lang w:val="zh-CN" w:eastAsia="zh-CN" w:bidi="ar-SA"/>
              </w:rPr>
              <w:t>臭氧 (O</w:t>
            </w:r>
            <w:r>
              <w:rPr>
                <w:rFonts w:hint="eastAsia" w:ascii="Times New Roman" w:hAnsi="Times New Roman" w:eastAsia="宋体" w:cs="Times New Roman"/>
                <w:color w:val="auto"/>
                <w:kern w:val="2"/>
                <w:sz w:val="24"/>
                <w:szCs w:val="24"/>
                <w:vertAlign w:val="subscript"/>
                <w:lang w:val="en-US" w:eastAsia="zh-CN" w:bidi="ar-SA"/>
              </w:rPr>
              <w:t>3</w:t>
            </w:r>
            <w:r>
              <w:rPr>
                <w:rFonts w:ascii="Times New Roman" w:hAnsi="Times New Roman" w:eastAsia="宋体" w:cs="Times New Roman"/>
                <w:color w:val="auto"/>
                <w:kern w:val="2"/>
                <w:sz w:val="24"/>
                <w:szCs w:val="24"/>
                <w:lang w:val="zh-CN" w:eastAsia="zh-CN" w:bidi="ar-SA"/>
              </w:rPr>
              <w:t>)</w:t>
            </w:r>
            <w:r>
              <w:rPr>
                <w:rFonts w:hint="eastAsia" w:ascii="Times New Roman" w:hAnsi="Times New Roman" w:eastAsia="宋体" w:cs="Times New Roman"/>
                <w:color w:val="auto"/>
                <w:kern w:val="2"/>
                <w:sz w:val="24"/>
                <w:szCs w:val="24"/>
                <w:lang w:val="zh-CN" w:eastAsia="zh-CN" w:bidi="ar-SA"/>
              </w:rPr>
              <w:t>，</w:t>
            </w:r>
            <w:r>
              <w:rPr>
                <w:rFonts w:ascii="Times New Roman" w:hAnsi="Times New Roman" w:eastAsia="宋体" w:cs="Times New Roman"/>
                <w:color w:val="auto"/>
                <w:kern w:val="2"/>
                <w:sz w:val="24"/>
                <w:szCs w:val="24"/>
                <w:lang w:val="zh-CN" w:eastAsia="zh-CN" w:bidi="ar-SA"/>
              </w:rPr>
              <w:t>日评价：日均值浓度范围24-202微克/立方米，全年日均值达标360天，日均值达标率98.6%。年评价：臭氧日最大8小时平均第90百分位数浓度116微克/立方米，达年二级标准，总体评价达标。</w:t>
            </w:r>
          </w:p>
          <w:p>
            <w:pPr>
              <w:widowControl w:val="0"/>
              <w:spacing w:line="360" w:lineRule="auto"/>
              <w:ind w:firstLine="480" w:firstLineChars="200"/>
              <w:jc w:val="both"/>
              <w:rPr>
                <w:rFonts w:ascii="Times New Roman" w:hAnsi="Times New Roman" w:eastAsia="宋体" w:cs="Times New Roman"/>
                <w:color w:val="auto"/>
                <w:kern w:val="0"/>
                <w:sz w:val="24"/>
                <w:szCs w:val="24"/>
                <w:lang w:val="zh-CN" w:eastAsia="zh-CN" w:bidi="ar-SA"/>
              </w:rPr>
            </w:pPr>
            <w:r>
              <w:rPr>
                <w:rFonts w:ascii="Times New Roman" w:hAnsi="Times New Roman" w:eastAsia="宋体" w:cs="Times New Roman"/>
                <w:color w:val="auto"/>
                <w:kern w:val="0"/>
                <w:sz w:val="24"/>
                <w:szCs w:val="24"/>
                <w:lang w:val="zh-CN" w:eastAsia="zh-CN" w:bidi="ar-SA"/>
              </w:rPr>
              <w:t>本项目区域空气质量现状评价见表3-1。</w:t>
            </w:r>
          </w:p>
          <w:p>
            <w:pPr>
              <w:pStyle w:val="73"/>
              <w:rPr>
                <w:color w:val="auto"/>
              </w:rPr>
            </w:pPr>
            <w:r>
              <w:rPr>
                <w:color w:val="auto"/>
              </w:rPr>
              <w:t>表3-1区域环境空气现状评价表</w:t>
            </w:r>
          </w:p>
          <w:tbl>
            <w:tblPr>
              <w:tblStyle w:val="19"/>
              <w:tblW w:w="7937"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905"/>
              <w:gridCol w:w="957"/>
              <w:gridCol w:w="877"/>
              <w:gridCol w:w="837"/>
              <w:gridCol w:w="1824"/>
              <w:gridCol w:w="10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8" w:type="dxa"/>
                  <w:tcBorders>
                    <w:tl2br w:val="nil"/>
                    <w:tr2bl w:val="nil"/>
                  </w:tcBorders>
                  <w:vAlign w:val="center"/>
                </w:tcPr>
                <w:p>
                  <w:pPr>
                    <w:bidi w:val="0"/>
                    <w:spacing w:line="240" w:lineRule="auto"/>
                    <w:jc w:val="center"/>
                    <w:rPr>
                      <w:color w:val="auto"/>
                      <w:sz w:val="21"/>
                      <w:szCs w:val="21"/>
                    </w:rPr>
                  </w:pPr>
                  <w:r>
                    <w:rPr>
                      <w:color w:val="auto"/>
                      <w:sz w:val="21"/>
                      <w:szCs w:val="21"/>
                    </w:rPr>
                    <w:t>指标</w:t>
                  </w:r>
                </w:p>
              </w:tc>
              <w:tc>
                <w:tcPr>
                  <w:tcW w:w="990" w:type="dxa"/>
                  <w:tcBorders>
                    <w:tl2br w:val="nil"/>
                    <w:tr2bl w:val="nil"/>
                  </w:tcBorders>
                  <w:vAlign w:val="center"/>
                </w:tcPr>
                <w:p>
                  <w:pPr>
                    <w:bidi w:val="0"/>
                    <w:spacing w:line="240" w:lineRule="auto"/>
                    <w:jc w:val="center"/>
                    <w:rPr>
                      <w:rFonts w:hint="default"/>
                      <w:color w:val="auto"/>
                      <w:sz w:val="21"/>
                      <w:szCs w:val="21"/>
                      <w:lang w:val="en-US" w:eastAsia="zh-CN"/>
                    </w:rPr>
                  </w:pPr>
                  <w:r>
                    <w:rPr>
                      <w:color w:val="auto"/>
                      <w:sz w:val="21"/>
                      <w:szCs w:val="21"/>
                    </w:rPr>
                    <w:t>PM</w:t>
                  </w:r>
                  <w:r>
                    <w:rPr>
                      <w:rFonts w:hint="eastAsia"/>
                      <w:color w:val="auto"/>
                      <w:sz w:val="21"/>
                      <w:szCs w:val="21"/>
                      <w:vertAlign w:val="subscript"/>
                      <w:lang w:val="en-US" w:eastAsia="zh-CN"/>
                    </w:rPr>
                    <w:t>2.5</w:t>
                  </w:r>
                </w:p>
              </w:tc>
              <w:tc>
                <w:tcPr>
                  <w:tcW w:w="1020" w:type="dxa"/>
                  <w:tcBorders>
                    <w:tl2br w:val="nil"/>
                    <w:tr2bl w:val="nil"/>
                  </w:tcBorders>
                  <w:vAlign w:val="center"/>
                </w:tcPr>
                <w:p>
                  <w:pPr>
                    <w:bidi w:val="0"/>
                    <w:spacing w:line="240" w:lineRule="auto"/>
                    <w:jc w:val="center"/>
                    <w:rPr>
                      <w:rFonts w:hint="default"/>
                      <w:color w:val="auto"/>
                      <w:sz w:val="21"/>
                      <w:szCs w:val="21"/>
                      <w:lang w:val="en-US" w:eastAsia="zh-CN"/>
                    </w:rPr>
                  </w:pPr>
                  <w:r>
                    <w:rPr>
                      <w:color w:val="auto"/>
                      <w:sz w:val="21"/>
                      <w:szCs w:val="21"/>
                    </w:rPr>
                    <w:t>PM</w:t>
                  </w:r>
                  <w:r>
                    <w:rPr>
                      <w:rFonts w:hint="eastAsia"/>
                      <w:color w:val="auto"/>
                      <w:sz w:val="21"/>
                      <w:szCs w:val="21"/>
                      <w:vertAlign w:val="subscript"/>
                      <w:lang w:val="en-US" w:eastAsia="zh-CN"/>
                    </w:rPr>
                    <w:t>10</w:t>
                  </w:r>
                </w:p>
              </w:tc>
              <w:tc>
                <w:tcPr>
                  <w:tcW w:w="996" w:type="dxa"/>
                  <w:tcBorders>
                    <w:tl2br w:val="nil"/>
                    <w:tr2bl w:val="nil"/>
                  </w:tcBorders>
                  <w:vAlign w:val="center"/>
                </w:tcPr>
                <w:p>
                  <w:pPr>
                    <w:bidi w:val="0"/>
                    <w:spacing w:line="240" w:lineRule="auto"/>
                    <w:jc w:val="center"/>
                    <w:rPr>
                      <w:rFonts w:hint="eastAsia"/>
                      <w:color w:val="auto"/>
                      <w:sz w:val="21"/>
                      <w:szCs w:val="21"/>
                      <w:lang w:val="en-US" w:eastAsia="zh-CN"/>
                    </w:rPr>
                  </w:pPr>
                  <w:r>
                    <w:rPr>
                      <w:color w:val="auto"/>
                      <w:sz w:val="21"/>
                      <w:szCs w:val="21"/>
                    </w:rPr>
                    <w:t>NO</w:t>
                  </w:r>
                  <w:r>
                    <w:rPr>
                      <w:rFonts w:hint="eastAsia"/>
                      <w:color w:val="auto"/>
                      <w:sz w:val="21"/>
                      <w:szCs w:val="21"/>
                      <w:vertAlign w:val="subscript"/>
                      <w:lang w:val="en-US" w:eastAsia="zh-CN"/>
                    </w:rPr>
                    <w:t>2</w:t>
                  </w:r>
                </w:p>
              </w:tc>
              <w:tc>
                <w:tcPr>
                  <w:tcW w:w="939" w:type="dxa"/>
                  <w:tcBorders>
                    <w:tl2br w:val="nil"/>
                    <w:tr2bl w:val="nil"/>
                  </w:tcBorders>
                  <w:vAlign w:val="center"/>
                </w:tcPr>
                <w:p>
                  <w:pPr>
                    <w:bidi w:val="0"/>
                    <w:spacing w:line="240" w:lineRule="auto"/>
                    <w:jc w:val="center"/>
                    <w:rPr>
                      <w:rFonts w:hint="eastAsia"/>
                      <w:color w:val="auto"/>
                      <w:sz w:val="21"/>
                      <w:szCs w:val="21"/>
                      <w:lang w:val="en-US" w:eastAsia="zh-CN"/>
                    </w:rPr>
                  </w:pPr>
                  <w:r>
                    <w:rPr>
                      <w:color w:val="auto"/>
                      <w:sz w:val="21"/>
                      <w:szCs w:val="21"/>
                    </w:rPr>
                    <w:t>SO</w:t>
                  </w:r>
                  <w:r>
                    <w:rPr>
                      <w:rFonts w:hint="eastAsia"/>
                      <w:color w:val="auto"/>
                      <w:sz w:val="21"/>
                      <w:szCs w:val="21"/>
                      <w:vertAlign w:val="subscript"/>
                      <w:lang w:val="en-US" w:eastAsia="zh-CN"/>
                    </w:rPr>
                    <w:t>2</w:t>
                  </w:r>
                </w:p>
              </w:tc>
              <w:tc>
                <w:tcPr>
                  <w:tcW w:w="112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CO(per95)(mg/m</w:t>
                  </w:r>
                  <w:r>
                    <w:rPr>
                      <w:rFonts w:hint="eastAsia"/>
                      <w:color w:val="auto"/>
                      <w:sz w:val="21"/>
                      <w:szCs w:val="21"/>
                      <w:vertAlign w:val="superscript"/>
                      <w:lang w:val="en-US" w:eastAsia="zh-CN"/>
                    </w:rPr>
                    <w:t>3</w:t>
                  </w:r>
                  <w:r>
                    <w:rPr>
                      <w:color w:val="auto"/>
                      <w:sz w:val="21"/>
                      <w:szCs w:val="21"/>
                    </w:rPr>
                    <w:t>)</w:t>
                  </w:r>
                </w:p>
              </w:tc>
              <w:tc>
                <w:tcPr>
                  <w:tcW w:w="98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O</w:t>
                  </w:r>
                  <w:r>
                    <w:rPr>
                      <w:rFonts w:hint="eastAsia"/>
                      <w:color w:val="auto"/>
                      <w:sz w:val="21"/>
                      <w:szCs w:val="21"/>
                      <w:vertAlign w:val="subscript"/>
                      <w:lang w:val="en-US" w:eastAsia="zh-CN"/>
                    </w:rPr>
                    <w:t>3</w:t>
                  </w:r>
                  <w:r>
                    <w:rPr>
                      <w:color w:val="auto"/>
                      <w:sz w:val="21"/>
                      <w:szCs w:val="21"/>
                    </w:rPr>
                    <w:t>(per90)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8" w:type="dxa"/>
                  <w:tcBorders>
                    <w:tl2br w:val="nil"/>
                    <w:tr2bl w:val="nil"/>
                  </w:tcBorders>
                  <w:vAlign w:val="center"/>
                </w:tcPr>
                <w:p>
                  <w:pPr>
                    <w:bidi w:val="0"/>
                    <w:spacing w:line="240" w:lineRule="auto"/>
                    <w:jc w:val="center"/>
                    <w:rPr>
                      <w:color w:val="auto"/>
                      <w:sz w:val="21"/>
                      <w:szCs w:val="21"/>
                    </w:rPr>
                  </w:pPr>
                  <w:r>
                    <w:rPr>
                      <w:color w:val="auto"/>
                      <w:sz w:val="21"/>
                      <w:szCs w:val="21"/>
                    </w:rPr>
                    <w:t>国家二级标准(日)</w:t>
                  </w:r>
                </w:p>
              </w:tc>
              <w:tc>
                <w:tcPr>
                  <w:tcW w:w="99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75</w:t>
                  </w:r>
                </w:p>
              </w:tc>
              <w:tc>
                <w:tcPr>
                  <w:tcW w:w="102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150</w:t>
                  </w:r>
                </w:p>
              </w:tc>
              <w:tc>
                <w:tcPr>
                  <w:tcW w:w="99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80</w:t>
                  </w:r>
                </w:p>
              </w:tc>
              <w:tc>
                <w:tcPr>
                  <w:tcW w:w="939"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150</w:t>
                  </w:r>
                </w:p>
              </w:tc>
              <w:tc>
                <w:tcPr>
                  <w:tcW w:w="112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4</w:t>
                  </w:r>
                </w:p>
              </w:tc>
              <w:tc>
                <w:tcPr>
                  <w:tcW w:w="98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国家二级标准(年)</w:t>
                  </w:r>
                </w:p>
              </w:tc>
              <w:tc>
                <w:tcPr>
                  <w:tcW w:w="99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35</w:t>
                  </w:r>
                </w:p>
              </w:tc>
              <w:tc>
                <w:tcPr>
                  <w:tcW w:w="102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70</w:t>
                  </w:r>
                </w:p>
              </w:tc>
              <w:tc>
                <w:tcPr>
                  <w:tcW w:w="99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40</w:t>
                  </w:r>
                </w:p>
              </w:tc>
              <w:tc>
                <w:tcPr>
                  <w:tcW w:w="939"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60</w:t>
                  </w:r>
                </w:p>
              </w:tc>
              <w:tc>
                <w:tcPr>
                  <w:tcW w:w="112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一</w:t>
                  </w:r>
                </w:p>
              </w:tc>
              <w:tc>
                <w:tcPr>
                  <w:tcW w:w="98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日均值范围</w:t>
                  </w:r>
                </w:p>
              </w:tc>
              <w:tc>
                <w:tcPr>
                  <w:tcW w:w="99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3-251</w:t>
                  </w:r>
                </w:p>
              </w:tc>
              <w:tc>
                <w:tcPr>
                  <w:tcW w:w="102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10-280</w:t>
                  </w:r>
                </w:p>
              </w:tc>
              <w:tc>
                <w:tcPr>
                  <w:tcW w:w="99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8-90</w:t>
                  </w:r>
                </w:p>
              </w:tc>
              <w:tc>
                <w:tcPr>
                  <w:tcW w:w="939"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6-50</w:t>
                  </w:r>
                </w:p>
              </w:tc>
              <w:tc>
                <w:tcPr>
                  <w:tcW w:w="112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0.3-2.0</w:t>
                  </w:r>
                </w:p>
              </w:tc>
              <w:tc>
                <w:tcPr>
                  <w:tcW w:w="98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24-202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日均值达标率(%)</w:t>
                  </w:r>
                </w:p>
              </w:tc>
              <w:tc>
                <w:tcPr>
                  <w:tcW w:w="99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87.0</w:t>
                  </w:r>
                </w:p>
              </w:tc>
              <w:tc>
                <w:tcPr>
                  <w:tcW w:w="102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95.3</w:t>
                  </w:r>
                </w:p>
              </w:tc>
              <w:tc>
                <w:tcPr>
                  <w:tcW w:w="99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99.7</w:t>
                  </w:r>
                </w:p>
              </w:tc>
              <w:tc>
                <w:tcPr>
                  <w:tcW w:w="939"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100</w:t>
                  </w:r>
                </w:p>
              </w:tc>
              <w:tc>
                <w:tcPr>
                  <w:tcW w:w="112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100</w:t>
                  </w:r>
                </w:p>
              </w:tc>
              <w:tc>
                <w:tcPr>
                  <w:tcW w:w="98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98.6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年均值</w:t>
                  </w:r>
                </w:p>
              </w:tc>
              <w:tc>
                <w:tcPr>
                  <w:tcW w:w="99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37</w:t>
                  </w:r>
                </w:p>
              </w:tc>
              <w:tc>
                <w:tcPr>
                  <w:tcW w:w="102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57</w:t>
                  </w:r>
                </w:p>
              </w:tc>
              <w:tc>
                <w:tcPr>
                  <w:tcW w:w="99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27</w:t>
                  </w:r>
                </w:p>
              </w:tc>
              <w:tc>
                <w:tcPr>
                  <w:tcW w:w="939"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14</w:t>
                  </w:r>
                </w:p>
              </w:tc>
              <w:tc>
                <w:tcPr>
                  <w:tcW w:w="112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w:t>
                  </w:r>
                </w:p>
              </w:tc>
              <w:tc>
                <w:tcPr>
                  <w:tcW w:w="98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日均值第X百分位数</w:t>
                  </w:r>
                </w:p>
              </w:tc>
              <w:tc>
                <w:tcPr>
                  <w:tcW w:w="99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128</w:t>
                  </w:r>
                </w:p>
              </w:tc>
              <w:tc>
                <w:tcPr>
                  <w:tcW w:w="102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147</w:t>
                  </w:r>
                </w:p>
              </w:tc>
              <w:tc>
                <w:tcPr>
                  <w:tcW w:w="99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55</w:t>
                  </w:r>
                </w:p>
              </w:tc>
              <w:tc>
                <w:tcPr>
                  <w:tcW w:w="939"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38</w:t>
                  </w:r>
                </w:p>
              </w:tc>
              <w:tc>
                <w:tcPr>
                  <w:tcW w:w="112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1.2</w:t>
                  </w:r>
                </w:p>
              </w:tc>
              <w:tc>
                <w:tcPr>
                  <w:tcW w:w="98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116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污染物年评价</w:t>
                  </w:r>
                </w:p>
              </w:tc>
              <w:tc>
                <w:tcPr>
                  <w:tcW w:w="99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超标</w:t>
                  </w:r>
                </w:p>
              </w:tc>
              <w:tc>
                <w:tcPr>
                  <w:tcW w:w="1020"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达标</w:t>
                  </w:r>
                </w:p>
              </w:tc>
              <w:tc>
                <w:tcPr>
                  <w:tcW w:w="99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达标</w:t>
                  </w:r>
                </w:p>
              </w:tc>
              <w:tc>
                <w:tcPr>
                  <w:tcW w:w="939"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达标</w:t>
                  </w:r>
                </w:p>
              </w:tc>
              <w:tc>
                <w:tcPr>
                  <w:tcW w:w="1128"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达标</w:t>
                  </w:r>
                </w:p>
              </w:tc>
              <w:tc>
                <w:tcPr>
                  <w:tcW w:w="986" w:type="dxa"/>
                  <w:tcBorders>
                    <w:tl2br w:val="nil"/>
                    <w:tr2bl w:val="nil"/>
                  </w:tcBorders>
                  <w:vAlign w:val="center"/>
                </w:tcPr>
                <w:p>
                  <w:pPr>
                    <w:bidi w:val="0"/>
                    <w:spacing w:line="240" w:lineRule="auto"/>
                    <w:jc w:val="center"/>
                    <w:rPr>
                      <w:color w:val="auto"/>
                      <w:sz w:val="21"/>
                      <w:szCs w:val="21"/>
                      <w:lang w:val="en-US" w:eastAsia="zh-CN"/>
                    </w:rPr>
                  </w:pPr>
                  <w:r>
                    <w:rPr>
                      <w:color w:val="auto"/>
                      <w:sz w:val="21"/>
                      <w:szCs w:val="21"/>
                    </w:rPr>
                    <w:t>达标</w:t>
                  </w:r>
                </w:p>
              </w:tc>
            </w:tr>
          </w:tbl>
          <w:p>
            <w:pPr>
              <w:widowControl w:val="0"/>
              <w:spacing w:line="360" w:lineRule="auto"/>
              <w:ind w:firstLine="420" w:firstLineChars="200"/>
              <w:jc w:val="both"/>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注:日均值第X百分位数按照《环境空气质量评价技术规范（试行)》(HJ 663-2013)，二氧化氮、二氧化硫X为98，PM</w:t>
            </w:r>
            <w:r>
              <w:rPr>
                <w:rFonts w:ascii="Times New Roman" w:hAnsi="Times New Roman" w:eastAsia="宋体" w:cs="Times New Roman"/>
                <w:color w:val="auto"/>
                <w:kern w:val="0"/>
                <w:sz w:val="21"/>
                <w:szCs w:val="21"/>
                <w:vertAlign w:val="subscript"/>
                <w:lang w:val="en-US" w:eastAsia="zh-CN" w:bidi="ar-SA"/>
              </w:rPr>
              <w:t>10</w:t>
            </w:r>
            <w:r>
              <w:rPr>
                <w:rFonts w:ascii="Times New Roman" w:hAnsi="Times New Roman" w:eastAsia="宋体" w:cs="Times New Roman"/>
                <w:color w:val="auto"/>
                <w:kern w:val="0"/>
                <w:sz w:val="21"/>
                <w:szCs w:val="21"/>
                <w:lang w:val="en-US" w:eastAsia="zh-CN" w:bidi="ar-SA"/>
              </w:rPr>
              <w:t>、PM</w:t>
            </w:r>
            <w:r>
              <w:rPr>
                <w:rFonts w:ascii="Times New Roman" w:hAnsi="Times New Roman" w:eastAsia="宋体" w:cs="Times New Roman"/>
                <w:color w:val="auto"/>
                <w:kern w:val="0"/>
                <w:sz w:val="21"/>
                <w:szCs w:val="21"/>
                <w:vertAlign w:val="subscript"/>
                <w:lang w:val="en-US" w:eastAsia="zh-CN" w:bidi="ar-SA"/>
              </w:rPr>
              <w:t>2.5</w:t>
            </w:r>
            <w:r>
              <w:rPr>
                <w:rFonts w:ascii="Times New Roman" w:hAnsi="Times New Roman" w:eastAsia="宋体" w:cs="Times New Roman"/>
                <w:color w:val="auto"/>
                <w:kern w:val="0"/>
                <w:sz w:val="21"/>
                <w:szCs w:val="21"/>
                <w:lang w:val="en-US" w:eastAsia="zh-CN" w:bidi="ar-SA"/>
              </w:rPr>
              <w:t>、一氧化碳X为95，臭氧日最大8小时平均X为90。</w:t>
            </w:r>
          </w:p>
          <w:p>
            <w:pPr>
              <w:pStyle w:val="72"/>
              <w:rPr>
                <w:rFonts w:hint="eastAsia"/>
                <w:color w:val="auto"/>
              </w:rPr>
            </w:pPr>
            <w:r>
              <w:rPr>
                <w:rFonts w:hint="eastAsia"/>
                <w:color w:val="auto"/>
              </w:rPr>
              <w:t>2022年哈尔滨市环境空气质量达标率84.9%，同比持平，优良天数310天，同比持平，重污染及以上天数10天，同比增加5天，升幅100%。细颗粒物 (PM2.5) 年均浓度37微克/ 立方米，同比持平；可吸入颗粒物 (PM10) 年均浓度57微克/立方米，同比持平；一氧化碳第95百分位数同比持平；其它污染物浓度下降；2022年综合指数较上年下降0.22，降幅5.5%。</w:t>
            </w:r>
          </w:p>
          <w:p>
            <w:pPr>
              <w:pStyle w:val="72"/>
              <w:rPr>
                <w:rFonts w:hint="eastAsia"/>
                <w:color w:val="auto"/>
              </w:rPr>
            </w:pPr>
            <w:r>
              <w:rPr>
                <w:rFonts w:hint="eastAsia"/>
                <w:color w:val="auto"/>
              </w:rPr>
              <w:t>近年来哈尔滨市环境空气质量保持相对稳定，污染形成的主要因素依然为供暖期污染排放量较大与不利的气象因素叠加导致，偶有秸秆燃烧和沙尘影响；夏季臭氧污染近年来有加重趋势，需加强预防。</w:t>
            </w:r>
          </w:p>
          <w:p>
            <w:pPr>
              <w:pStyle w:val="72"/>
              <w:rPr>
                <w:rFonts w:hint="eastAsia"/>
                <w:color w:val="auto"/>
              </w:rPr>
            </w:pPr>
            <w:r>
              <w:rPr>
                <w:rFonts w:hint="eastAsia"/>
                <w:color w:val="auto"/>
              </w:rPr>
              <w:t>综上所述，哈尔滨地区为环境空气质量不达标区。</w:t>
            </w:r>
          </w:p>
          <w:p>
            <w:pPr>
              <w:pStyle w:val="72"/>
              <w:rPr>
                <w:color w:val="auto"/>
              </w:rPr>
            </w:pPr>
            <w:r>
              <w:rPr>
                <w:color w:val="auto"/>
              </w:rPr>
              <w:t>（二）其他污染物</w:t>
            </w:r>
          </w:p>
          <w:p>
            <w:pPr>
              <w:pStyle w:val="72"/>
              <w:rPr>
                <w:snapToGrid w:val="0"/>
                <w:color w:val="auto"/>
                <w:lang w:val="en-GB"/>
              </w:rPr>
            </w:pPr>
            <w:r>
              <w:rPr>
                <w:rFonts w:hint="eastAsia"/>
                <w:snapToGrid w:val="0"/>
                <w:color w:val="auto"/>
                <w:lang w:val="en-GB"/>
              </w:rPr>
              <w:t>本项目的其他污染物为TSP。项目委托吉林省赢帮环境检测有限公司于2023年</w:t>
            </w:r>
            <w:r>
              <w:rPr>
                <w:rFonts w:hint="eastAsia"/>
                <w:snapToGrid w:val="0"/>
                <w:color w:val="auto"/>
                <w:lang w:val="en-US" w:eastAsia="zh-CN"/>
              </w:rPr>
              <w:t>10</w:t>
            </w:r>
            <w:r>
              <w:rPr>
                <w:rFonts w:hint="eastAsia"/>
                <w:snapToGrid w:val="0"/>
                <w:color w:val="auto"/>
                <w:lang w:val="en-GB"/>
              </w:rPr>
              <w:t>月</w:t>
            </w:r>
            <w:r>
              <w:rPr>
                <w:rFonts w:hint="eastAsia"/>
                <w:snapToGrid w:val="0"/>
                <w:color w:val="auto"/>
                <w:lang w:val="en-US" w:eastAsia="zh-CN"/>
              </w:rPr>
              <w:t>2</w:t>
            </w:r>
            <w:r>
              <w:rPr>
                <w:rFonts w:hint="eastAsia"/>
                <w:snapToGrid w:val="0"/>
                <w:color w:val="auto"/>
                <w:lang w:val="en-GB"/>
              </w:rPr>
              <w:t>7日~</w:t>
            </w:r>
            <w:r>
              <w:rPr>
                <w:rFonts w:hint="eastAsia"/>
                <w:snapToGrid w:val="0"/>
                <w:color w:val="auto"/>
                <w:lang w:val="en-US" w:eastAsia="zh-CN"/>
              </w:rPr>
              <w:t>29</w:t>
            </w:r>
            <w:r>
              <w:rPr>
                <w:rFonts w:hint="eastAsia"/>
                <w:snapToGrid w:val="0"/>
                <w:color w:val="auto"/>
                <w:lang w:val="en-GB"/>
              </w:rPr>
              <w:t>日对项目所在区域进行监测，TSP监测24小时均值，监测频次为1天1次，连续3天。在本项目位置下风向10</w:t>
            </w:r>
            <w:r>
              <w:rPr>
                <w:rFonts w:hint="eastAsia"/>
                <w:snapToGrid w:val="0"/>
                <w:color w:val="auto"/>
                <w:lang w:val="en-US" w:eastAsia="zh-CN"/>
              </w:rPr>
              <w:t>0</w:t>
            </w:r>
            <w:r>
              <w:rPr>
                <w:rFonts w:hint="eastAsia"/>
                <w:snapToGrid w:val="0"/>
                <w:color w:val="auto"/>
                <w:lang w:val="en-GB"/>
              </w:rPr>
              <w:t>m处布设1个检测点位，监测</w:t>
            </w:r>
            <w:r>
              <w:rPr>
                <w:rFonts w:hint="eastAsia"/>
                <w:snapToGrid w:val="0"/>
                <w:color w:val="auto"/>
                <w:lang w:val="en-US" w:eastAsia="zh-CN"/>
              </w:rPr>
              <w:t>布点图见附图</w:t>
            </w:r>
            <w:r>
              <w:rPr>
                <w:rFonts w:hint="eastAsia"/>
                <w:snapToGrid w:val="0"/>
                <w:color w:val="auto"/>
                <w:lang w:val="en-GB"/>
              </w:rPr>
              <w:t>。</w:t>
            </w:r>
          </w:p>
          <w:p>
            <w:pPr>
              <w:pStyle w:val="72"/>
              <w:rPr>
                <w:snapToGrid w:val="0"/>
                <w:color w:val="auto"/>
                <w:lang w:val="en-GB"/>
              </w:rPr>
            </w:pPr>
            <w:r>
              <w:rPr>
                <w:snapToGrid w:val="0"/>
                <w:color w:val="auto"/>
                <w:lang w:val="en-GB"/>
              </w:rPr>
              <w:fldChar w:fldCharType="begin"/>
            </w:r>
            <w:r>
              <w:rPr>
                <w:snapToGrid w:val="0"/>
                <w:color w:val="auto"/>
                <w:lang w:val="en-GB"/>
              </w:rPr>
              <w:instrText xml:space="preserve"> = 1 \* GB3 </w:instrText>
            </w:r>
            <w:r>
              <w:rPr>
                <w:snapToGrid w:val="0"/>
                <w:color w:val="auto"/>
                <w:lang w:val="en-GB"/>
              </w:rPr>
              <w:fldChar w:fldCharType="separate"/>
            </w:r>
            <w:r>
              <w:rPr>
                <w:rFonts w:hint="eastAsia" w:ascii="宋体" w:hAnsi="宋体" w:cs="宋体"/>
                <w:snapToGrid w:val="0"/>
                <w:color w:val="auto"/>
                <w:lang w:val="en-GB"/>
              </w:rPr>
              <w:t>①</w:t>
            </w:r>
            <w:r>
              <w:rPr>
                <w:snapToGrid w:val="0"/>
                <w:color w:val="auto"/>
                <w:lang w:val="en-GB"/>
              </w:rPr>
              <w:fldChar w:fldCharType="end"/>
            </w:r>
            <w:r>
              <w:rPr>
                <w:snapToGrid w:val="0"/>
                <w:color w:val="auto"/>
                <w:lang w:val="en-GB"/>
              </w:rPr>
              <w:t>监测点位基本信息</w:t>
            </w:r>
          </w:p>
          <w:p>
            <w:pPr>
              <w:pStyle w:val="72"/>
              <w:rPr>
                <w:snapToGrid w:val="0"/>
                <w:color w:val="auto"/>
                <w:lang w:val="en-GB"/>
              </w:rPr>
            </w:pPr>
            <w:r>
              <w:rPr>
                <w:snapToGrid w:val="0"/>
                <w:color w:val="auto"/>
                <w:lang w:val="en-GB"/>
              </w:rPr>
              <w:t>本项目监测点位基本信息见表3-2。</w:t>
            </w:r>
          </w:p>
          <w:p>
            <w:pPr>
              <w:pStyle w:val="73"/>
              <w:rPr>
                <w:color w:val="auto"/>
              </w:rPr>
            </w:pPr>
            <w:r>
              <w:rPr>
                <w:color w:val="auto"/>
              </w:rPr>
              <w:t>表3-2 厂区点位及其他污染物监测点位基本信息表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1452"/>
              <w:gridCol w:w="1470"/>
              <w:gridCol w:w="733"/>
              <w:gridCol w:w="1506"/>
              <w:gridCol w:w="797"/>
              <w:gridCol w:w="9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5" w:type="dxa"/>
                  <w:vMerge w:val="restart"/>
                  <w:vAlign w:val="center"/>
                </w:tcPr>
                <w:p>
                  <w:pPr>
                    <w:pStyle w:val="75"/>
                    <w:rPr>
                      <w:color w:val="auto"/>
                    </w:rPr>
                  </w:pPr>
                  <w:r>
                    <w:rPr>
                      <w:color w:val="auto"/>
                    </w:rPr>
                    <w:t>监测点名称</w:t>
                  </w:r>
                </w:p>
              </w:tc>
              <w:tc>
                <w:tcPr>
                  <w:tcW w:w="2803" w:type="dxa"/>
                  <w:gridSpan w:val="2"/>
                  <w:vAlign w:val="center"/>
                </w:tcPr>
                <w:p>
                  <w:pPr>
                    <w:pStyle w:val="75"/>
                    <w:rPr>
                      <w:color w:val="auto"/>
                    </w:rPr>
                  </w:pPr>
                  <w:r>
                    <w:rPr>
                      <w:color w:val="auto"/>
                    </w:rPr>
                    <w:t>监测点坐标</w:t>
                  </w:r>
                </w:p>
              </w:tc>
              <w:tc>
                <w:tcPr>
                  <w:tcW w:w="703" w:type="dxa"/>
                  <w:vMerge w:val="restart"/>
                  <w:vAlign w:val="center"/>
                </w:tcPr>
                <w:p>
                  <w:pPr>
                    <w:pStyle w:val="75"/>
                    <w:rPr>
                      <w:color w:val="auto"/>
                    </w:rPr>
                  </w:pPr>
                  <w:r>
                    <w:rPr>
                      <w:color w:val="auto"/>
                    </w:rPr>
                    <w:t>监测因子</w:t>
                  </w:r>
                </w:p>
              </w:tc>
              <w:tc>
                <w:tcPr>
                  <w:tcW w:w="1445" w:type="dxa"/>
                  <w:vMerge w:val="restart"/>
                  <w:vAlign w:val="center"/>
                </w:tcPr>
                <w:p>
                  <w:pPr>
                    <w:pStyle w:val="75"/>
                    <w:rPr>
                      <w:color w:val="auto"/>
                    </w:rPr>
                  </w:pPr>
                  <w:r>
                    <w:rPr>
                      <w:color w:val="auto"/>
                    </w:rPr>
                    <w:t>监测时段</w:t>
                  </w:r>
                </w:p>
              </w:tc>
              <w:tc>
                <w:tcPr>
                  <w:tcW w:w="765" w:type="dxa"/>
                  <w:vMerge w:val="restart"/>
                  <w:vAlign w:val="center"/>
                </w:tcPr>
                <w:p>
                  <w:pPr>
                    <w:pStyle w:val="75"/>
                    <w:rPr>
                      <w:color w:val="auto"/>
                    </w:rPr>
                  </w:pPr>
                  <w:r>
                    <w:rPr>
                      <w:color w:val="auto"/>
                    </w:rPr>
                    <w:t>相对场址方位</w:t>
                  </w:r>
                </w:p>
              </w:tc>
              <w:tc>
                <w:tcPr>
                  <w:tcW w:w="909" w:type="dxa"/>
                  <w:vMerge w:val="restart"/>
                  <w:vAlign w:val="center"/>
                </w:tcPr>
                <w:p>
                  <w:pPr>
                    <w:pStyle w:val="75"/>
                    <w:rPr>
                      <w:color w:val="auto"/>
                    </w:rPr>
                  </w:pPr>
                  <w:r>
                    <w:rPr>
                      <w:color w:val="auto"/>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5" w:type="dxa"/>
                  <w:vMerge w:val="continue"/>
                  <w:vAlign w:val="center"/>
                </w:tcPr>
                <w:p>
                  <w:pPr>
                    <w:pStyle w:val="75"/>
                    <w:rPr>
                      <w:color w:val="auto"/>
                    </w:rPr>
                  </w:pPr>
                </w:p>
              </w:tc>
              <w:tc>
                <w:tcPr>
                  <w:tcW w:w="1393" w:type="dxa"/>
                  <w:vAlign w:val="center"/>
                </w:tcPr>
                <w:p>
                  <w:pPr>
                    <w:pStyle w:val="75"/>
                    <w:rPr>
                      <w:color w:val="auto"/>
                    </w:rPr>
                  </w:pPr>
                  <w:r>
                    <w:rPr>
                      <w:color w:val="auto"/>
                    </w:rPr>
                    <w:t>东经</w:t>
                  </w:r>
                </w:p>
              </w:tc>
              <w:tc>
                <w:tcPr>
                  <w:tcW w:w="1410" w:type="dxa"/>
                  <w:vAlign w:val="center"/>
                </w:tcPr>
                <w:p>
                  <w:pPr>
                    <w:pStyle w:val="75"/>
                    <w:rPr>
                      <w:color w:val="auto"/>
                    </w:rPr>
                  </w:pPr>
                  <w:r>
                    <w:rPr>
                      <w:color w:val="auto"/>
                    </w:rPr>
                    <w:t>北纬</w:t>
                  </w:r>
                </w:p>
              </w:tc>
              <w:tc>
                <w:tcPr>
                  <w:tcW w:w="703" w:type="dxa"/>
                  <w:vMerge w:val="continue"/>
                  <w:vAlign w:val="center"/>
                </w:tcPr>
                <w:p>
                  <w:pPr>
                    <w:pStyle w:val="75"/>
                    <w:rPr>
                      <w:color w:val="auto"/>
                    </w:rPr>
                  </w:pPr>
                </w:p>
              </w:tc>
              <w:tc>
                <w:tcPr>
                  <w:tcW w:w="1445" w:type="dxa"/>
                  <w:vMerge w:val="continue"/>
                  <w:vAlign w:val="center"/>
                </w:tcPr>
                <w:p>
                  <w:pPr>
                    <w:pStyle w:val="75"/>
                    <w:rPr>
                      <w:color w:val="auto"/>
                    </w:rPr>
                  </w:pPr>
                </w:p>
              </w:tc>
              <w:tc>
                <w:tcPr>
                  <w:tcW w:w="765" w:type="dxa"/>
                  <w:vMerge w:val="continue"/>
                  <w:vAlign w:val="center"/>
                </w:tcPr>
                <w:p>
                  <w:pPr>
                    <w:pStyle w:val="75"/>
                    <w:rPr>
                      <w:color w:val="auto"/>
                    </w:rPr>
                  </w:pPr>
                </w:p>
              </w:tc>
              <w:tc>
                <w:tcPr>
                  <w:tcW w:w="909" w:type="dxa"/>
                  <w:vMerge w:val="continue"/>
                  <w:vAlign w:val="center"/>
                </w:tcPr>
                <w:p>
                  <w:pPr>
                    <w:pStyle w:val="7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5" w:type="dxa"/>
                  <w:vAlign w:val="center"/>
                </w:tcPr>
                <w:p>
                  <w:pPr>
                    <w:pStyle w:val="75"/>
                    <w:rPr>
                      <w:color w:val="auto"/>
                    </w:rPr>
                  </w:pPr>
                  <w:r>
                    <w:rPr>
                      <w:color w:val="auto"/>
                      <w:kern w:val="0"/>
                      <w:szCs w:val="21"/>
                    </w:rPr>
                    <w:t>下风向○1</w:t>
                  </w:r>
                </w:p>
              </w:tc>
              <w:tc>
                <w:tcPr>
                  <w:tcW w:w="1393" w:type="dxa"/>
                  <w:vAlign w:val="center"/>
                </w:tcPr>
                <w:p>
                  <w:pPr>
                    <w:pStyle w:val="75"/>
                    <w:rPr>
                      <w:color w:val="auto"/>
                    </w:rPr>
                  </w:pPr>
                  <w:r>
                    <w:rPr>
                      <w:rFonts w:hint="eastAsia"/>
                      <w:color w:val="auto"/>
                      <w:kern w:val="0"/>
                      <w:szCs w:val="21"/>
                    </w:rPr>
                    <w:t>127.429390</w:t>
                  </w:r>
                </w:p>
              </w:tc>
              <w:tc>
                <w:tcPr>
                  <w:tcW w:w="1410" w:type="dxa"/>
                  <w:vAlign w:val="center"/>
                </w:tcPr>
                <w:p>
                  <w:pPr>
                    <w:pStyle w:val="75"/>
                    <w:rPr>
                      <w:color w:val="auto"/>
                    </w:rPr>
                  </w:pPr>
                  <w:r>
                    <w:rPr>
                      <w:rFonts w:hint="eastAsia"/>
                      <w:color w:val="auto"/>
                      <w:kern w:val="0"/>
                      <w:szCs w:val="21"/>
                    </w:rPr>
                    <w:t>46.080420</w:t>
                  </w:r>
                </w:p>
              </w:tc>
              <w:tc>
                <w:tcPr>
                  <w:tcW w:w="703" w:type="dxa"/>
                  <w:vAlign w:val="center"/>
                </w:tcPr>
                <w:p>
                  <w:pPr>
                    <w:pStyle w:val="75"/>
                    <w:rPr>
                      <w:color w:val="auto"/>
                    </w:rPr>
                  </w:pPr>
                  <w:r>
                    <w:rPr>
                      <w:color w:val="auto"/>
                    </w:rPr>
                    <w:t>TSP</w:t>
                  </w:r>
                </w:p>
              </w:tc>
              <w:tc>
                <w:tcPr>
                  <w:tcW w:w="1445" w:type="dxa"/>
                  <w:vAlign w:val="center"/>
                </w:tcPr>
                <w:p>
                  <w:pPr>
                    <w:pStyle w:val="75"/>
                    <w:rPr>
                      <w:color w:val="auto"/>
                    </w:rPr>
                  </w:pPr>
                  <w:r>
                    <w:rPr>
                      <w:color w:val="auto"/>
                      <w:szCs w:val="22"/>
                    </w:rPr>
                    <w:t>202</w:t>
                  </w:r>
                  <w:r>
                    <w:rPr>
                      <w:rFonts w:hint="eastAsia"/>
                      <w:color w:val="auto"/>
                      <w:szCs w:val="22"/>
                      <w:lang w:val="en-US" w:eastAsia="zh-CN"/>
                    </w:rPr>
                    <w:t>3</w:t>
                  </w:r>
                  <w:r>
                    <w:rPr>
                      <w:color w:val="auto"/>
                      <w:szCs w:val="22"/>
                    </w:rPr>
                    <w:t>年</w:t>
                  </w:r>
                  <w:r>
                    <w:rPr>
                      <w:rFonts w:hint="eastAsia"/>
                      <w:color w:val="auto"/>
                      <w:szCs w:val="22"/>
                      <w:lang w:val="en-US" w:eastAsia="zh-CN"/>
                    </w:rPr>
                    <w:t>10</w:t>
                  </w:r>
                  <w:r>
                    <w:rPr>
                      <w:color w:val="auto"/>
                      <w:szCs w:val="22"/>
                    </w:rPr>
                    <w:t>月</w:t>
                  </w:r>
                  <w:r>
                    <w:rPr>
                      <w:rFonts w:hint="eastAsia"/>
                      <w:color w:val="auto"/>
                      <w:szCs w:val="22"/>
                      <w:lang w:val="en-US" w:eastAsia="zh-CN"/>
                    </w:rPr>
                    <w:t>27</w:t>
                  </w:r>
                  <w:r>
                    <w:rPr>
                      <w:color w:val="auto"/>
                      <w:szCs w:val="22"/>
                    </w:rPr>
                    <w:t>日-</w:t>
                  </w:r>
                  <w:r>
                    <w:rPr>
                      <w:rFonts w:hint="eastAsia"/>
                      <w:color w:val="auto"/>
                      <w:szCs w:val="22"/>
                      <w:lang w:val="en-US" w:eastAsia="zh-CN"/>
                    </w:rPr>
                    <w:t>10</w:t>
                  </w:r>
                  <w:r>
                    <w:rPr>
                      <w:color w:val="auto"/>
                      <w:szCs w:val="22"/>
                    </w:rPr>
                    <w:t>月</w:t>
                  </w:r>
                  <w:r>
                    <w:rPr>
                      <w:rFonts w:hint="eastAsia"/>
                      <w:color w:val="auto"/>
                      <w:szCs w:val="22"/>
                      <w:lang w:val="en-US" w:eastAsia="zh-CN"/>
                    </w:rPr>
                    <w:t>29</w:t>
                  </w:r>
                  <w:r>
                    <w:rPr>
                      <w:color w:val="auto"/>
                      <w:szCs w:val="22"/>
                    </w:rPr>
                    <w:t>日</w:t>
                  </w:r>
                </w:p>
              </w:tc>
              <w:tc>
                <w:tcPr>
                  <w:tcW w:w="765" w:type="dxa"/>
                  <w:vAlign w:val="center"/>
                </w:tcPr>
                <w:p>
                  <w:pPr>
                    <w:pStyle w:val="75"/>
                    <w:rPr>
                      <w:color w:val="auto"/>
                    </w:rPr>
                  </w:pPr>
                  <w:r>
                    <w:rPr>
                      <w:color w:val="auto"/>
                    </w:rPr>
                    <w:t>NW</w:t>
                  </w:r>
                </w:p>
              </w:tc>
              <w:tc>
                <w:tcPr>
                  <w:tcW w:w="909" w:type="dxa"/>
                  <w:vAlign w:val="center"/>
                </w:tcPr>
                <w:p>
                  <w:pPr>
                    <w:pStyle w:val="75"/>
                    <w:rPr>
                      <w:rFonts w:hint="default" w:eastAsia="宋体"/>
                      <w:color w:val="auto"/>
                      <w:lang w:val="en-US" w:eastAsia="zh-CN"/>
                    </w:rPr>
                  </w:pPr>
                  <w:r>
                    <w:rPr>
                      <w:rFonts w:hint="eastAsia"/>
                      <w:color w:val="auto"/>
                      <w:lang w:val="en-US" w:eastAsia="zh-CN"/>
                    </w:rPr>
                    <w:t>100</w:t>
                  </w:r>
                </w:p>
              </w:tc>
            </w:tr>
          </w:tbl>
          <w:p>
            <w:pPr>
              <w:pStyle w:val="72"/>
              <w:rPr>
                <w:snapToGrid w:val="0"/>
                <w:color w:val="auto"/>
                <w:lang w:val="en-GB"/>
              </w:rPr>
            </w:pPr>
            <w:r>
              <w:rPr>
                <w:snapToGrid w:val="0"/>
                <w:color w:val="auto"/>
                <w:lang w:val="en-GB"/>
              </w:rPr>
              <w:fldChar w:fldCharType="begin"/>
            </w:r>
            <w:r>
              <w:rPr>
                <w:snapToGrid w:val="0"/>
                <w:color w:val="auto"/>
                <w:lang w:val="en-GB"/>
              </w:rPr>
              <w:instrText xml:space="preserve"> = 2 \* GB3 </w:instrText>
            </w:r>
            <w:r>
              <w:rPr>
                <w:snapToGrid w:val="0"/>
                <w:color w:val="auto"/>
                <w:lang w:val="en-GB"/>
              </w:rPr>
              <w:fldChar w:fldCharType="separate"/>
            </w:r>
            <w:r>
              <w:rPr>
                <w:rFonts w:hint="eastAsia" w:ascii="宋体" w:hAnsi="宋体" w:cs="宋体"/>
                <w:snapToGrid w:val="0"/>
                <w:color w:val="auto"/>
                <w:lang w:val="en-GB"/>
              </w:rPr>
              <w:t>②</w:t>
            </w:r>
            <w:r>
              <w:rPr>
                <w:snapToGrid w:val="0"/>
                <w:color w:val="auto"/>
                <w:lang w:val="en-GB"/>
              </w:rPr>
              <w:fldChar w:fldCharType="end"/>
            </w:r>
            <w:r>
              <w:rPr>
                <w:snapToGrid w:val="0"/>
                <w:color w:val="auto"/>
                <w:lang w:val="en-GB"/>
              </w:rPr>
              <w:t>监测结果</w:t>
            </w:r>
          </w:p>
          <w:p>
            <w:pPr>
              <w:pStyle w:val="72"/>
              <w:rPr>
                <w:snapToGrid w:val="0"/>
                <w:color w:val="auto"/>
                <w:lang w:val="en-GB"/>
              </w:rPr>
            </w:pPr>
            <w:r>
              <w:rPr>
                <w:snapToGrid w:val="0"/>
                <w:color w:val="auto"/>
                <w:lang w:val="en-GB"/>
              </w:rPr>
              <w:t>监测结果见表3-</w:t>
            </w:r>
            <w:r>
              <w:rPr>
                <w:rFonts w:hint="eastAsia"/>
                <w:snapToGrid w:val="0"/>
                <w:color w:val="auto"/>
                <w:lang w:val="en-US" w:eastAsia="zh-CN"/>
              </w:rPr>
              <w:t>3</w:t>
            </w:r>
            <w:r>
              <w:rPr>
                <w:snapToGrid w:val="0"/>
                <w:color w:val="auto"/>
                <w:lang w:val="en-GB"/>
              </w:rPr>
              <w:t>。</w:t>
            </w:r>
          </w:p>
          <w:p>
            <w:pPr>
              <w:pStyle w:val="73"/>
              <w:rPr>
                <w:color w:val="auto"/>
              </w:rPr>
            </w:pPr>
            <w:r>
              <w:rPr>
                <w:color w:val="auto"/>
              </w:rPr>
              <w:t>表3-3 监测结果一览表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9"/>
              <w:gridCol w:w="1465"/>
              <w:gridCol w:w="3093"/>
              <w:gridCol w:w="10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5" w:type="pct"/>
                  <w:vMerge w:val="restart"/>
                  <w:vAlign w:val="center"/>
                </w:tcPr>
                <w:p>
                  <w:pPr>
                    <w:pStyle w:val="75"/>
                    <w:rPr>
                      <w:color w:val="auto"/>
                    </w:rPr>
                  </w:pPr>
                  <w:bookmarkStart w:id="555" w:name="_Hlk84528856"/>
                  <w:r>
                    <w:rPr>
                      <w:color w:val="auto"/>
                    </w:rPr>
                    <w:t>采样日期</w:t>
                  </w:r>
                </w:p>
              </w:tc>
              <w:tc>
                <w:tcPr>
                  <w:tcW w:w="921" w:type="pct"/>
                  <w:vMerge w:val="restart"/>
                  <w:vAlign w:val="center"/>
                </w:tcPr>
                <w:p>
                  <w:pPr>
                    <w:pStyle w:val="75"/>
                    <w:rPr>
                      <w:color w:val="auto"/>
                    </w:rPr>
                  </w:pPr>
                  <w:r>
                    <w:rPr>
                      <w:color w:val="auto"/>
                    </w:rPr>
                    <w:t>检测项目</w:t>
                  </w:r>
                </w:p>
              </w:tc>
              <w:tc>
                <w:tcPr>
                  <w:tcW w:w="1944" w:type="pct"/>
                  <w:vAlign w:val="center"/>
                </w:tcPr>
                <w:p>
                  <w:pPr>
                    <w:pStyle w:val="75"/>
                    <w:rPr>
                      <w:color w:val="auto"/>
                    </w:rPr>
                  </w:pPr>
                  <w:r>
                    <w:rPr>
                      <w:color w:val="auto"/>
                    </w:rPr>
                    <w:t>监测点位及检测结果</w:t>
                  </w:r>
                </w:p>
              </w:tc>
              <w:tc>
                <w:tcPr>
                  <w:tcW w:w="638" w:type="pct"/>
                  <w:vMerge w:val="restart"/>
                  <w:vAlign w:val="center"/>
                </w:tcPr>
                <w:p>
                  <w:pPr>
                    <w:pStyle w:val="75"/>
                    <w:rPr>
                      <w:color w:val="auto"/>
                    </w:rPr>
                  </w:pPr>
                  <w:r>
                    <w:rPr>
                      <w:color w:val="auto"/>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5" w:type="pct"/>
                  <w:vMerge w:val="continue"/>
                  <w:vAlign w:val="center"/>
                </w:tcPr>
                <w:p>
                  <w:pPr>
                    <w:pStyle w:val="75"/>
                    <w:rPr>
                      <w:color w:val="auto"/>
                    </w:rPr>
                  </w:pPr>
                </w:p>
              </w:tc>
              <w:tc>
                <w:tcPr>
                  <w:tcW w:w="921" w:type="pct"/>
                  <w:vMerge w:val="continue"/>
                  <w:vAlign w:val="center"/>
                </w:tcPr>
                <w:p>
                  <w:pPr>
                    <w:pStyle w:val="75"/>
                    <w:rPr>
                      <w:color w:val="auto"/>
                    </w:rPr>
                  </w:pPr>
                </w:p>
              </w:tc>
              <w:tc>
                <w:tcPr>
                  <w:tcW w:w="1944" w:type="pct"/>
                  <w:vAlign w:val="center"/>
                </w:tcPr>
                <w:p>
                  <w:pPr>
                    <w:pStyle w:val="75"/>
                    <w:rPr>
                      <w:color w:val="auto"/>
                    </w:rPr>
                  </w:pPr>
                  <w:r>
                    <w:rPr>
                      <w:color w:val="auto"/>
                      <w:kern w:val="0"/>
                    </w:rPr>
                    <w:t>下风向○1</w:t>
                  </w:r>
                </w:p>
              </w:tc>
              <w:tc>
                <w:tcPr>
                  <w:tcW w:w="638" w:type="pct"/>
                  <w:vMerge w:val="continue"/>
                  <w:vAlign w:val="center"/>
                </w:tcPr>
                <w:p>
                  <w:pPr>
                    <w:pStyle w:val="7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5" w:type="pct"/>
                  <w:vAlign w:val="center"/>
                </w:tcPr>
                <w:p>
                  <w:pPr>
                    <w:pStyle w:val="75"/>
                    <w:rPr>
                      <w:color w:val="auto"/>
                    </w:rPr>
                  </w:pPr>
                  <w:r>
                    <w:rPr>
                      <w:rFonts w:hint="eastAsia"/>
                      <w:color w:val="auto"/>
                    </w:rPr>
                    <w:t>2023年10月27日</w:t>
                  </w:r>
                </w:p>
              </w:tc>
              <w:tc>
                <w:tcPr>
                  <w:tcW w:w="921" w:type="pct"/>
                  <w:vAlign w:val="center"/>
                </w:tcPr>
                <w:p>
                  <w:pPr>
                    <w:pStyle w:val="75"/>
                    <w:rPr>
                      <w:color w:val="auto"/>
                    </w:rPr>
                  </w:pPr>
                  <w:r>
                    <w:rPr>
                      <w:color w:val="auto"/>
                    </w:rPr>
                    <w:t>TSP</w:t>
                  </w:r>
                </w:p>
              </w:tc>
              <w:tc>
                <w:tcPr>
                  <w:tcW w:w="1944" w:type="pct"/>
                  <w:vAlign w:val="center"/>
                </w:tcPr>
                <w:p>
                  <w:pPr>
                    <w:pStyle w:val="75"/>
                    <w:rPr>
                      <w:rFonts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0.089 </w:t>
                  </w:r>
                </w:p>
              </w:tc>
              <w:tc>
                <w:tcPr>
                  <w:tcW w:w="638" w:type="pct"/>
                  <w:vAlign w:val="center"/>
                </w:tcPr>
                <w:p>
                  <w:pPr>
                    <w:pStyle w:val="75"/>
                    <w:rPr>
                      <w:color w:val="auto"/>
                    </w:rPr>
                  </w:pPr>
                  <w:r>
                    <w:rPr>
                      <w:color w:val="auto"/>
                    </w:rPr>
                    <w:t>mg/m</w:t>
                  </w:r>
                  <w:r>
                    <w:rPr>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5" w:type="pct"/>
                  <w:vAlign w:val="center"/>
                </w:tcPr>
                <w:p>
                  <w:pPr>
                    <w:pStyle w:val="75"/>
                    <w:rPr>
                      <w:rFonts w:ascii="Times New Roman" w:hAnsi="Times New Roman" w:eastAsia="宋体" w:cs="Times New Roman"/>
                      <w:color w:val="auto"/>
                      <w:kern w:val="2"/>
                      <w:sz w:val="21"/>
                      <w:szCs w:val="24"/>
                      <w:lang w:val="en-US" w:eastAsia="zh-CN" w:bidi="ar-SA"/>
                    </w:rPr>
                  </w:pPr>
                  <w:r>
                    <w:rPr>
                      <w:rFonts w:hint="eastAsia"/>
                      <w:color w:val="auto"/>
                    </w:rPr>
                    <w:t>2023年10月2</w:t>
                  </w:r>
                  <w:r>
                    <w:rPr>
                      <w:rFonts w:hint="eastAsia"/>
                      <w:color w:val="auto"/>
                      <w:lang w:val="en-US" w:eastAsia="zh-CN"/>
                    </w:rPr>
                    <w:t>8</w:t>
                  </w:r>
                  <w:r>
                    <w:rPr>
                      <w:rFonts w:hint="eastAsia"/>
                      <w:color w:val="auto"/>
                    </w:rPr>
                    <w:t>日</w:t>
                  </w:r>
                </w:p>
              </w:tc>
              <w:tc>
                <w:tcPr>
                  <w:tcW w:w="921" w:type="pct"/>
                  <w:vAlign w:val="center"/>
                </w:tcPr>
                <w:p>
                  <w:pPr>
                    <w:pStyle w:val="75"/>
                    <w:rPr>
                      <w:color w:val="auto"/>
                    </w:rPr>
                  </w:pPr>
                  <w:r>
                    <w:rPr>
                      <w:color w:val="auto"/>
                    </w:rPr>
                    <w:t>TSP</w:t>
                  </w:r>
                </w:p>
              </w:tc>
              <w:tc>
                <w:tcPr>
                  <w:tcW w:w="1944" w:type="pct"/>
                  <w:vAlign w:val="center"/>
                </w:tcPr>
                <w:p>
                  <w:pPr>
                    <w:pStyle w:val="75"/>
                    <w:rPr>
                      <w:rFonts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0.084 </w:t>
                  </w:r>
                </w:p>
              </w:tc>
              <w:tc>
                <w:tcPr>
                  <w:tcW w:w="638" w:type="pct"/>
                  <w:vAlign w:val="center"/>
                </w:tcPr>
                <w:p>
                  <w:pPr>
                    <w:pStyle w:val="75"/>
                    <w:rPr>
                      <w:color w:val="auto"/>
                    </w:rPr>
                  </w:pPr>
                  <w:r>
                    <w:rPr>
                      <w:color w:val="auto"/>
                    </w:rPr>
                    <w:t>mg/m</w:t>
                  </w:r>
                  <w:r>
                    <w:rPr>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5" w:type="pct"/>
                  <w:vAlign w:val="center"/>
                </w:tcPr>
                <w:p>
                  <w:pPr>
                    <w:pStyle w:val="75"/>
                    <w:rPr>
                      <w:rFonts w:ascii="Times New Roman" w:hAnsi="Times New Roman" w:eastAsia="宋体" w:cs="Times New Roman"/>
                      <w:color w:val="auto"/>
                      <w:kern w:val="2"/>
                      <w:sz w:val="21"/>
                      <w:szCs w:val="24"/>
                      <w:lang w:val="en-US" w:eastAsia="zh-CN" w:bidi="ar-SA"/>
                    </w:rPr>
                  </w:pPr>
                  <w:r>
                    <w:rPr>
                      <w:rFonts w:hint="eastAsia"/>
                      <w:color w:val="auto"/>
                    </w:rPr>
                    <w:t>2023年10月</w:t>
                  </w:r>
                  <w:r>
                    <w:rPr>
                      <w:rFonts w:hint="eastAsia"/>
                      <w:color w:val="auto"/>
                      <w:lang w:val="en-US" w:eastAsia="zh-CN"/>
                    </w:rPr>
                    <w:t>29</w:t>
                  </w:r>
                  <w:r>
                    <w:rPr>
                      <w:rFonts w:hint="eastAsia"/>
                      <w:color w:val="auto"/>
                    </w:rPr>
                    <w:t>日</w:t>
                  </w:r>
                </w:p>
              </w:tc>
              <w:tc>
                <w:tcPr>
                  <w:tcW w:w="921" w:type="pct"/>
                  <w:vAlign w:val="center"/>
                </w:tcPr>
                <w:p>
                  <w:pPr>
                    <w:pStyle w:val="75"/>
                    <w:rPr>
                      <w:color w:val="auto"/>
                    </w:rPr>
                  </w:pPr>
                  <w:r>
                    <w:rPr>
                      <w:color w:val="auto"/>
                    </w:rPr>
                    <w:t>TSP</w:t>
                  </w:r>
                </w:p>
              </w:tc>
              <w:tc>
                <w:tcPr>
                  <w:tcW w:w="1944" w:type="pct"/>
                  <w:vAlign w:val="center"/>
                </w:tcPr>
                <w:p>
                  <w:pPr>
                    <w:pStyle w:val="75"/>
                    <w:rPr>
                      <w:rFonts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0.087 </w:t>
                  </w:r>
                </w:p>
              </w:tc>
              <w:tc>
                <w:tcPr>
                  <w:tcW w:w="638" w:type="pct"/>
                  <w:vAlign w:val="center"/>
                </w:tcPr>
                <w:p>
                  <w:pPr>
                    <w:pStyle w:val="75"/>
                    <w:rPr>
                      <w:color w:val="auto"/>
                    </w:rPr>
                  </w:pPr>
                  <w:r>
                    <w:rPr>
                      <w:color w:val="auto"/>
                    </w:rPr>
                    <w:t>mg/m</w:t>
                  </w:r>
                  <w:r>
                    <w:rPr>
                      <w:color w:val="auto"/>
                      <w:vertAlign w:val="superscript"/>
                    </w:rPr>
                    <w:t>3</w:t>
                  </w:r>
                </w:p>
              </w:tc>
            </w:tr>
            <w:bookmarkEnd w:id="555"/>
          </w:tbl>
          <w:p>
            <w:pPr>
              <w:pStyle w:val="72"/>
              <w:rPr>
                <w:snapToGrid w:val="0"/>
                <w:color w:val="auto"/>
                <w:lang w:val="en-GB"/>
              </w:rPr>
            </w:pPr>
            <w:r>
              <w:rPr>
                <w:snapToGrid w:val="0"/>
                <w:color w:val="auto"/>
                <w:lang w:val="en-GB"/>
              </w:rPr>
              <w:fldChar w:fldCharType="begin"/>
            </w:r>
            <w:r>
              <w:rPr>
                <w:snapToGrid w:val="0"/>
                <w:color w:val="auto"/>
                <w:lang w:val="en-GB"/>
              </w:rPr>
              <w:instrText xml:space="preserve"> = 3 \* GB3 </w:instrText>
            </w:r>
            <w:r>
              <w:rPr>
                <w:snapToGrid w:val="0"/>
                <w:color w:val="auto"/>
                <w:lang w:val="en-GB"/>
              </w:rPr>
              <w:fldChar w:fldCharType="separate"/>
            </w:r>
            <w:r>
              <w:rPr>
                <w:rFonts w:hint="eastAsia" w:ascii="宋体" w:hAnsi="宋体" w:cs="宋体"/>
                <w:snapToGrid w:val="0"/>
                <w:color w:val="auto"/>
                <w:lang w:val="en-GB"/>
              </w:rPr>
              <w:t>③</w:t>
            </w:r>
            <w:r>
              <w:rPr>
                <w:snapToGrid w:val="0"/>
                <w:color w:val="auto"/>
                <w:lang w:val="en-GB"/>
              </w:rPr>
              <w:fldChar w:fldCharType="end"/>
            </w:r>
            <w:r>
              <w:rPr>
                <w:snapToGrid w:val="0"/>
                <w:color w:val="auto"/>
                <w:lang w:val="en-GB"/>
              </w:rPr>
              <w:t>评价结果</w:t>
            </w:r>
          </w:p>
          <w:p>
            <w:pPr>
              <w:pStyle w:val="72"/>
              <w:rPr>
                <w:snapToGrid w:val="0"/>
                <w:color w:val="auto"/>
                <w:lang w:val="en-GB"/>
              </w:rPr>
            </w:pPr>
            <w:r>
              <w:rPr>
                <w:snapToGrid w:val="0"/>
                <w:color w:val="auto"/>
                <w:lang w:val="en-GB"/>
              </w:rPr>
              <w:t>现状监测统计结果分析情况见表3-4。</w:t>
            </w:r>
          </w:p>
          <w:p>
            <w:pPr>
              <w:pStyle w:val="73"/>
              <w:rPr>
                <w:color w:val="auto"/>
              </w:rPr>
            </w:pPr>
            <w:r>
              <w:rPr>
                <w:color w:val="auto"/>
              </w:rPr>
              <w:t>表3-4 监测结果统计分析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5"/>
              <w:gridCol w:w="1323"/>
              <w:gridCol w:w="1045"/>
              <w:gridCol w:w="916"/>
              <w:gridCol w:w="1139"/>
              <w:gridCol w:w="977"/>
              <w:gridCol w:w="738"/>
              <w:gridCol w:w="9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5" w:hRule="atLeast"/>
                <w:jc w:val="center"/>
              </w:trPr>
              <w:tc>
                <w:tcPr>
                  <w:tcW w:w="557" w:type="pct"/>
                  <w:vAlign w:val="center"/>
                </w:tcPr>
                <w:p>
                  <w:pPr>
                    <w:pStyle w:val="75"/>
                    <w:rPr>
                      <w:color w:val="auto"/>
                    </w:rPr>
                  </w:pPr>
                  <w:bookmarkStart w:id="556" w:name="_Hlk12439591"/>
                  <w:r>
                    <w:rPr>
                      <w:color w:val="auto"/>
                    </w:rPr>
                    <w:t>污染物</w:t>
                  </w:r>
                </w:p>
              </w:tc>
              <w:tc>
                <w:tcPr>
                  <w:tcW w:w="832" w:type="pct"/>
                  <w:vAlign w:val="center"/>
                </w:tcPr>
                <w:p>
                  <w:pPr>
                    <w:pStyle w:val="75"/>
                    <w:rPr>
                      <w:color w:val="auto"/>
                    </w:rPr>
                  </w:pPr>
                  <w:r>
                    <w:rPr>
                      <w:color w:val="auto"/>
                    </w:rPr>
                    <w:t>检测点位</w:t>
                  </w:r>
                </w:p>
              </w:tc>
              <w:tc>
                <w:tcPr>
                  <w:tcW w:w="657" w:type="pct"/>
                  <w:vAlign w:val="center"/>
                </w:tcPr>
                <w:p>
                  <w:pPr>
                    <w:pStyle w:val="75"/>
                    <w:rPr>
                      <w:color w:val="auto"/>
                    </w:rPr>
                  </w:pPr>
                  <w:r>
                    <w:rPr>
                      <w:color w:val="auto"/>
                    </w:rPr>
                    <w:t>平均时间</w:t>
                  </w:r>
                </w:p>
              </w:tc>
              <w:tc>
                <w:tcPr>
                  <w:tcW w:w="576" w:type="pct"/>
                  <w:vAlign w:val="center"/>
                </w:tcPr>
                <w:p>
                  <w:pPr>
                    <w:pStyle w:val="75"/>
                    <w:rPr>
                      <w:color w:val="auto"/>
                    </w:rPr>
                  </w:pPr>
                  <w:r>
                    <w:rPr>
                      <w:color w:val="auto"/>
                    </w:rPr>
                    <w:t>评价标准/μg/m</w:t>
                  </w:r>
                  <w:r>
                    <w:rPr>
                      <w:color w:val="auto"/>
                      <w:vertAlign w:val="superscript"/>
                    </w:rPr>
                    <w:t>3</w:t>
                  </w:r>
                </w:p>
              </w:tc>
              <w:tc>
                <w:tcPr>
                  <w:tcW w:w="716" w:type="pct"/>
                  <w:vAlign w:val="center"/>
                </w:tcPr>
                <w:p>
                  <w:pPr>
                    <w:pStyle w:val="75"/>
                    <w:rPr>
                      <w:color w:val="auto"/>
                    </w:rPr>
                  </w:pPr>
                  <w:r>
                    <w:rPr>
                      <w:color w:val="auto"/>
                    </w:rPr>
                    <w:t>监测浓度范围/μg/m</w:t>
                  </w:r>
                  <w:r>
                    <w:rPr>
                      <w:color w:val="auto"/>
                      <w:vertAlign w:val="superscript"/>
                    </w:rPr>
                    <w:t>3</w:t>
                  </w:r>
                </w:p>
              </w:tc>
              <w:tc>
                <w:tcPr>
                  <w:tcW w:w="614" w:type="pct"/>
                  <w:vAlign w:val="center"/>
                </w:tcPr>
                <w:p>
                  <w:pPr>
                    <w:pStyle w:val="75"/>
                    <w:rPr>
                      <w:color w:val="auto"/>
                    </w:rPr>
                  </w:pPr>
                  <w:r>
                    <w:rPr>
                      <w:color w:val="auto"/>
                    </w:rPr>
                    <w:t>最大浓度占标率/%</w:t>
                  </w:r>
                </w:p>
              </w:tc>
              <w:tc>
                <w:tcPr>
                  <w:tcW w:w="464" w:type="pct"/>
                  <w:vAlign w:val="center"/>
                </w:tcPr>
                <w:p>
                  <w:pPr>
                    <w:pStyle w:val="75"/>
                    <w:rPr>
                      <w:color w:val="auto"/>
                    </w:rPr>
                  </w:pPr>
                  <w:r>
                    <w:rPr>
                      <w:color w:val="auto"/>
                    </w:rPr>
                    <w:t>超标率/%</w:t>
                  </w:r>
                </w:p>
              </w:tc>
              <w:tc>
                <w:tcPr>
                  <w:tcW w:w="584" w:type="pct"/>
                  <w:vAlign w:val="center"/>
                </w:tcPr>
                <w:p>
                  <w:pPr>
                    <w:pStyle w:val="75"/>
                    <w:rPr>
                      <w:color w:val="auto"/>
                    </w:rPr>
                  </w:pPr>
                  <w:r>
                    <w:rPr>
                      <w:color w:val="auto"/>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57" w:type="pct"/>
                  <w:vAlign w:val="center"/>
                </w:tcPr>
                <w:p>
                  <w:pPr>
                    <w:pStyle w:val="75"/>
                    <w:rPr>
                      <w:color w:val="auto"/>
                    </w:rPr>
                  </w:pPr>
                  <w:r>
                    <w:rPr>
                      <w:color w:val="auto"/>
                    </w:rPr>
                    <w:t>TSP</w:t>
                  </w:r>
                </w:p>
              </w:tc>
              <w:tc>
                <w:tcPr>
                  <w:tcW w:w="832" w:type="pct"/>
                  <w:vAlign w:val="center"/>
                </w:tcPr>
                <w:p>
                  <w:pPr>
                    <w:pStyle w:val="75"/>
                    <w:rPr>
                      <w:color w:val="auto"/>
                    </w:rPr>
                  </w:pPr>
                  <w:r>
                    <w:rPr>
                      <w:color w:val="auto"/>
                      <w:kern w:val="0"/>
                    </w:rPr>
                    <w:t>下风向○1</w:t>
                  </w:r>
                </w:p>
              </w:tc>
              <w:tc>
                <w:tcPr>
                  <w:tcW w:w="657" w:type="pct"/>
                  <w:vAlign w:val="center"/>
                </w:tcPr>
                <w:p>
                  <w:pPr>
                    <w:pStyle w:val="75"/>
                    <w:rPr>
                      <w:color w:val="auto"/>
                    </w:rPr>
                  </w:pPr>
                  <w:r>
                    <w:rPr>
                      <w:color w:val="auto"/>
                    </w:rPr>
                    <w:t>24h平均</w:t>
                  </w:r>
                </w:p>
              </w:tc>
              <w:tc>
                <w:tcPr>
                  <w:tcW w:w="576" w:type="pct"/>
                  <w:vAlign w:val="center"/>
                </w:tcPr>
                <w:p>
                  <w:pPr>
                    <w:pStyle w:val="75"/>
                    <w:rPr>
                      <w:color w:val="auto"/>
                    </w:rPr>
                  </w:pPr>
                  <w:r>
                    <w:rPr>
                      <w:color w:val="auto"/>
                    </w:rPr>
                    <w:t>300</w:t>
                  </w:r>
                </w:p>
              </w:tc>
              <w:tc>
                <w:tcPr>
                  <w:tcW w:w="716" w:type="pct"/>
                  <w:vAlign w:val="center"/>
                </w:tcPr>
                <w:p>
                  <w:pPr>
                    <w:pStyle w:val="75"/>
                    <w:rPr>
                      <w:rFonts w:hint="default" w:eastAsia="宋体"/>
                      <w:color w:val="auto"/>
                      <w:lang w:val="en-US" w:eastAsia="zh-CN"/>
                    </w:rPr>
                  </w:pPr>
                  <w:r>
                    <w:rPr>
                      <w:rFonts w:hint="eastAsia"/>
                      <w:color w:val="auto"/>
                      <w:lang w:val="en-US" w:eastAsia="zh-CN"/>
                    </w:rPr>
                    <w:t>84</w:t>
                  </w:r>
                  <w:r>
                    <w:rPr>
                      <w:color w:val="auto"/>
                    </w:rPr>
                    <w:t>~</w:t>
                  </w:r>
                  <w:r>
                    <w:rPr>
                      <w:rFonts w:hint="eastAsia"/>
                      <w:color w:val="auto"/>
                      <w:lang w:val="en-US" w:eastAsia="zh-CN"/>
                    </w:rPr>
                    <w:t>89</w:t>
                  </w:r>
                </w:p>
              </w:tc>
              <w:tc>
                <w:tcPr>
                  <w:tcW w:w="614" w:type="pct"/>
                  <w:vAlign w:val="center"/>
                </w:tcPr>
                <w:p>
                  <w:pPr>
                    <w:pStyle w:val="75"/>
                    <w:rPr>
                      <w:rFonts w:hint="default" w:eastAsia="宋体"/>
                      <w:color w:val="auto"/>
                      <w:lang w:val="en-US" w:eastAsia="zh-CN"/>
                    </w:rPr>
                  </w:pPr>
                  <w:r>
                    <w:rPr>
                      <w:rFonts w:hint="eastAsia"/>
                      <w:color w:val="auto"/>
                      <w:lang w:val="en-US" w:eastAsia="zh-CN"/>
                    </w:rPr>
                    <w:t>29.7</w:t>
                  </w:r>
                </w:p>
              </w:tc>
              <w:tc>
                <w:tcPr>
                  <w:tcW w:w="464" w:type="pct"/>
                  <w:vAlign w:val="center"/>
                </w:tcPr>
                <w:p>
                  <w:pPr>
                    <w:pStyle w:val="75"/>
                    <w:rPr>
                      <w:color w:val="auto"/>
                    </w:rPr>
                  </w:pPr>
                  <w:r>
                    <w:rPr>
                      <w:color w:val="auto"/>
                    </w:rPr>
                    <w:t>0</w:t>
                  </w:r>
                </w:p>
              </w:tc>
              <w:tc>
                <w:tcPr>
                  <w:tcW w:w="584" w:type="pct"/>
                  <w:vAlign w:val="center"/>
                </w:tcPr>
                <w:p>
                  <w:pPr>
                    <w:pStyle w:val="75"/>
                    <w:rPr>
                      <w:color w:val="auto"/>
                    </w:rPr>
                  </w:pPr>
                  <w:r>
                    <w:rPr>
                      <w:color w:val="auto"/>
                    </w:rPr>
                    <w:t>达标</w:t>
                  </w:r>
                </w:p>
              </w:tc>
            </w:tr>
            <w:bookmarkEnd w:id="556"/>
          </w:tbl>
          <w:p>
            <w:pPr>
              <w:pStyle w:val="72"/>
              <w:rPr>
                <w:snapToGrid w:val="0"/>
                <w:color w:val="auto"/>
                <w:lang w:val="en-GB"/>
              </w:rPr>
            </w:pPr>
            <w:bookmarkStart w:id="557" w:name="_Hlk84528908"/>
            <w:r>
              <w:rPr>
                <w:snapToGrid w:val="0"/>
                <w:color w:val="auto"/>
                <w:lang w:val="en-GB"/>
              </w:rPr>
              <w:t>根据表3-4，本项目所在范围内TSP的环境空气质量现状均满足《环境空气质量标准》（GB3095-2012）及修改单中二级标准要求。</w:t>
            </w:r>
            <w:bookmarkStart w:id="558" w:name="_Hlk84854871"/>
          </w:p>
          <w:bookmarkEnd w:id="557"/>
          <w:bookmarkEnd w:id="558"/>
          <w:p>
            <w:pPr>
              <w:pStyle w:val="79"/>
              <w:rPr>
                <w:color w:val="auto"/>
              </w:rPr>
            </w:pPr>
            <w:r>
              <w:rPr>
                <w:color w:val="auto"/>
              </w:rPr>
              <w:t>二、地表水环境质量现状</w:t>
            </w:r>
          </w:p>
          <w:p>
            <w:pPr>
              <w:pStyle w:val="72"/>
              <w:rPr>
                <w:snapToGrid w:val="0"/>
                <w:color w:val="auto"/>
                <w:lang w:val="en-GB"/>
              </w:rPr>
            </w:pPr>
            <w:r>
              <w:rPr>
                <w:snapToGrid w:val="0"/>
                <w:color w:val="auto"/>
                <w:lang w:val="en-GB"/>
              </w:rPr>
              <w:t>本项目涉及地表水为</w:t>
            </w:r>
            <w:r>
              <w:rPr>
                <w:rFonts w:hint="eastAsia"/>
                <w:snapToGrid w:val="0"/>
                <w:color w:val="auto"/>
                <w:lang w:val="en-US" w:eastAsia="zh-CN"/>
              </w:rPr>
              <w:t>五岳</w:t>
            </w:r>
            <w:r>
              <w:rPr>
                <w:snapToGrid w:val="0"/>
                <w:color w:val="auto"/>
                <w:lang w:val="en-GB"/>
              </w:rPr>
              <w:t>河，根据《全国重要江河湖泊水功能区划（2011-2030）》，</w:t>
            </w:r>
            <w:r>
              <w:rPr>
                <w:rFonts w:hint="eastAsia"/>
                <w:snapToGrid w:val="0"/>
                <w:color w:val="auto"/>
                <w:lang w:val="en-US" w:eastAsia="zh-CN"/>
              </w:rPr>
              <w:t>五岳</w:t>
            </w:r>
            <w:r>
              <w:rPr>
                <w:snapToGrid w:val="0"/>
                <w:color w:val="auto"/>
                <w:lang w:val="en-GB"/>
              </w:rPr>
              <w:t>河最终汇入</w:t>
            </w:r>
            <w:r>
              <w:rPr>
                <w:rFonts w:hint="eastAsia"/>
                <w:snapToGrid w:val="0"/>
                <w:color w:val="auto"/>
                <w:lang w:val="en-GB"/>
              </w:rPr>
              <w:t>松花江宾县、巴彦县农业用水区</w:t>
            </w:r>
            <w:r>
              <w:rPr>
                <w:rFonts w:hint="eastAsia"/>
                <w:snapToGrid w:val="0"/>
                <w:color w:val="auto"/>
                <w:lang w:val="en-GB" w:eastAsia="zh-CN"/>
              </w:rPr>
              <w:t>（</w:t>
            </w:r>
            <w:r>
              <w:rPr>
                <w:color w:val="auto"/>
              </w:rPr>
              <w:t>大顶子山至</w:t>
            </w:r>
            <w:r>
              <w:rPr>
                <w:rFonts w:hint="eastAsia"/>
                <w:color w:val="auto"/>
              </w:rPr>
              <w:t>木兰县贮木场</w:t>
            </w:r>
            <w:r>
              <w:rPr>
                <w:color w:val="auto"/>
              </w:rPr>
              <w:t>断面</w:t>
            </w:r>
            <w:r>
              <w:rPr>
                <w:rFonts w:hint="eastAsia"/>
                <w:snapToGrid w:val="0"/>
                <w:color w:val="auto"/>
                <w:lang w:val="en-GB" w:eastAsia="zh-CN"/>
              </w:rPr>
              <w:t>）</w:t>
            </w:r>
            <w:r>
              <w:rPr>
                <w:color w:val="auto"/>
              </w:rPr>
              <w:t>，</w:t>
            </w:r>
            <w:r>
              <w:rPr>
                <w:snapToGrid w:val="0"/>
                <w:color w:val="auto"/>
                <w:lang w:val="en-GB"/>
              </w:rPr>
              <w:t>水质标准为</w:t>
            </w:r>
            <w:r>
              <w:rPr>
                <w:snapToGrid w:val="0"/>
                <w:color w:val="auto"/>
                <w:lang w:val="en-GB"/>
              </w:rPr>
              <w:fldChar w:fldCharType="begin"/>
            </w:r>
            <w:r>
              <w:rPr>
                <w:snapToGrid w:val="0"/>
                <w:color w:val="auto"/>
                <w:lang w:val="en-GB"/>
              </w:rPr>
              <w:instrText xml:space="preserve"> = 3 \* ROMAN </w:instrText>
            </w:r>
            <w:r>
              <w:rPr>
                <w:snapToGrid w:val="0"/>
                <w:color w:val="auto"/>
                <w:lang w:val="en-GB"/>
              </w:rPr>
              <w:fldChar w:fldCharType="separate"/>
            </w:r>
            <w:r>
              <w:rPr>
                <w:snapToGrid w:val="0"/>
                <w:color w:val="auto"/>
                <w:lang w:val="en-GB"/>
              </w:rPr>
              <w:t>III</w:t>
            </w:r>
            <w:r>
              <w:rPr>
                <w:snapToGrid w:val="0"/>
                <w:color w:val="auto"/>
                <w:lang w:val="en-GB"/>
              </w:rPr>
              <w:fldChar w:fldCharType="end"/>
            </w:r>
            <w:r>
              <w:rPr>
                <w:snapToGrid w:val="0"/>
                <w:color w:val="auto"/>
                <w:lang w:val="en-GB"/>
              </w:rPr>
              <w:fldChar w:fldCharType="begin"/>
            </w:r>
            <w:r>
              <w:rPr>
                <w:snapToGrid w:val="0"/>
                <w:color w:val="auto"/>
                <w:lang w:val="en-GB"/>
              </w:rPr>
              <w:instrText xml:space="preserve"> = 2 \* ROMAN </w:instrText>
            </w:r>
            <w:r>
              <w:rPr>
                <w:snapToGrid w:val="0"/>
                <w:color w:val="auto"/>
                <w:lang w:val="en-GB"/>
              </w:rPr>
              <w:fldChar w:fldCharType="end"/>
            </w:r>
            <w:r>
              <w:rPr>
                <w:snapToGrid w:val="0"/>
                <w:color w:val="auto"/>
                <w:lang w:val="en-GB"/>
              </w:rPr>
              <w:t>类，因此</w:t>
            </w:r>
            <w:r>
              <w:rPr>
                <w:rFonts w:hint="eastAsia"/>
                <w:snapToGrid w:val="0"/>
                <w:color w:val="auto"/>
                <w:lang w:val="en-US" w:eastAsia="zh-CN"/>
              </w:rPr>
              <w:t>五岳河</w:t>
            </w:r>
            <w:r>
              <w:rPr>
                <w:snapToGrid w:val="0"/>
                <w:color w:val="auto"/>
                <w:lang w:val="en-GB"/>
              </w:rPr>
              <w:t>执行《地表水环境质量标准》（GB3838-2002）中</w:t>
            </w:r>
            <w:r>
              <w:rPr>
                <w:snapToGrid w:val="0"/>
                <w:color w:val="auto"/>
                <w:lang w:val="en-GB"/>
              </w:rPr>
              <w:fldChar w:fldCharType="begin"/>
            </w:r>
            <w:r>
              <w:rPr>
                <w:snapToGrid w:val="0"/>
                <w:color w:val="auto"/>
                <w:lang w:val="en-GB"/>
              </w:rPr>
              <w:instrText xml:space="preserve"> = 3 \* ROMAN </w:instrText>
            </w:r>
            <w:r>
              <w:rPr>
                <w:snapToGrid w:val="0"/>
                <w:color w:val="auto"/>
                <w:lang w:val="en-GB"/>
              </w:rPr>
              <w:fldChar w:fldCharType="separate"/>
            </w:r>
            <w:r>
              <w:rPr>
                <w:snapToGrid w:val="0"/>
                <w:color w:val="auto"/>
                <w:lang w:val="en-GB"/>
              </w:rPr>
              <w:t>III</w:t>
            </w:r>
            <w:r>
              <w:rPr>
                <w:snapToGrid w:val="0"/>
                <w:color w:val="auto"/>
                <w:lang w:val="en-GB"/>
              </w:rPr>
              <w:fldChar w:fldCharType="end"/>
            </w:r>
            <w:r>
              <w:rPr>
                <w:snapToGrid w:val="0"/>
                <w:color w:val="auto"/>
                <w:lang w:val="en-GB"/>
              </w:rPr>
              <w:t>类标准</w:t>
            </w:r>
            <w:r>
              <w:rPr>
                <w:snapToGrid w:val="0"/>
                <w:color w:val="auto"/>
              </w:rPr>
              <w:t>。</w:t>
            </w:r>
            <w:r>
              <w:rPr>
                <w:snapToGrid w:val="0"/>
                <w:color w:val="auto"/>
                <w:lang w:val="en-GB"/>
              </w:rPr>
              <w:t>根据</w:t>
            </w:r>
            <w:r>
              <w:rPr>
                <w:rFonts w:hint="eastAsia"/>
                <w:snapToGrid w:val="0"/>
                <w:color w:val="auto"/>
                <w:lang w:val="en-GB"/>
              </w:rPr>
              <w:t>《哈尔滨市生态环境质量报告书（2022年）》</w:t>
            </w:r>
            <w:r>
              <w:rPr>
                <w:rFonts w:hint="eastAsia"/>
                <w:snapToGrid w:val="0"/>
                <w:color w:val="auto"/>
                <w:lang w:val="en-GB" w:eastAsia="zh-CN"/>
              </w:rPr>
              <w:t>，</w:t>
            </w:r>
            <w:r>
              <w:rPr>
                <w:snapToGrid w:val="0"/>
                <w:color w:val="auto"/>
                <w:lang w:val="en-GB"/>
              </w:rPr>
              <w:t>松花江</w:t>
            </w:r>
            <w:r>
              <w:rPr>
                <w:color w:val="auto"/>
              </w:rPr>
              <w:t>大顶子山至摆渡镇断面</w:t>
            </w:r>
            <w:r>
              <w:rPr>
                <w:snapToGrid w:val="0"/>
                <w:color w:val="auto"/>
                <w:lang w:val="en-GB"/>
              </w:rPr>
              <w:t>水质状况，松花江</w:t>
            </w:r>
            <w:r>
              <w:rPr>
                <w:color w:val="auto"/>
              </w:rPr>
              <w:t>大顶子山断面以及摆渡镇断面</w:t>
            </w:r>
            <w:r>
              <w:rPr>
                <w:snapToGrid w:val="0"/>
                <w:color w:val="auto"/>
                <w:lang w:val="en-GB"/>
              </w:rPr>
              <w:t>水质类别为</w:t>
            </w:r>
            <w:r>
              <w:rPr>
                <w:snapToGrid w:val="0"/>
                <w:color w:val="auto"/>
                <w:lang w:val="en-GB"/>
              </w:rPr>
              <w:fldChar w:fldCharType="begin"/>
            </w:r>
            <w:r>
              <w:rPr>
                <w:snapToGrid w:val="0"/>
                <w:color w:val="auto"/>
                <w:lang w:val="en-GB"/>
              </w:rPr>
              <w:instrText xml:space="preserve"> = 3 \* ROMAN </w:instrText>
            </w:r>
            <w:r>
              <w:rPr>
                <w:snapToGrid w:val="0"/>
                <w:color w:val="auto"/>
                <w:lang w:val="en-GB"/>
              </w:rPr>
              <w:fldChar w:fldCharType="separate"/>
            </w:r>
            <w:r>
              <w:rPr>
                <w:snapToGrid w:val="0"/>
                <w:color w:val="auto"/>
                <w:lang w:val="en-GB"/>
              </w:rPr>
              <w:t>III</w:t>
            </w:r>
            <w:r>
              <w:rPr>
                <w:snapToGrid w:val="0"/>
                <w:color w:val="auto"/>
                <w:lang w:val="en-GB"/>
              </w:rPr>
              <w:fldChar w:fldCharType="end"/>
            </w:r>
            <w:r>
              <w:rPr>
                <w:snapToGrid w:val="0"/>
                <w:color w:val="auto"/>
                <w:lang w:val="en-GB"/>
              </w:rPr>
              <w:fldChar w:fldCharType="begin"/>
            </w:r>
            <w:r>
              <w:rPr>
                <w:snapToGrid w:val="0"/>
                <w:color w:val="auto"/>
                <w:lang w:val="en-GB"/>
              </w:rPr>
              <w:instrText xml:space="preserve"> = 2 \* ROMAN </w:instrText>
            </w:r>
            <w:r>
              <w:rPr>
                <w:snapToGrid w:val="0"/>
                <w:color w:val="auto"/>
                <w:lang w:val="en-GB"/>
              </w:rPr>
              <w:fldChar w:fldCharType="end"/>
            </w:r>
            <w:r>
              <w:rPr>
                <w:snapToGrid w:val="0"/>
                <w:color w:val="auto"/>
                <w:lang w:val="en-GB"/>
              </w:rPr>
              <w:t>类（达标）。</w:t>
            </w:r>
          </w:p>
          <w:p>
            <w:pPr>
              <w:pStyle w:val="79"/>
              <w:rPr>
                <w:color w:val="auto"/>
              </w:rPr>
            </w:pPr>
            <w:r>
              <w:rPr>
                <w:color w:val="auto"/>
              </w:rPr>
              <w:t>三、声环境质量现状</w:t>
            </w:r>
          </w:p>
          <w:p>
            <w:pPr>
              <w:pStyle w:val="72"/>
              <w:rPr>
                <w:color w:val="FF0000"/>
                <w:szCs w:val="21"/>
              </w:rPr>
            </w:pPr>
            <w:r>
              <w:rPr>
                <w:color w:val="auto"/>
              </w:rPr>
              <w:t>根据</w:t>
            </w:r>
            <w:r>
              <w:rPr>
                <w:rFonts w:hint="eastAsia"/>
                <w:color w:val="auto"/>
              </w:rPr>
              <w:t>《哈尔滨市生态环境质量报告书（2022年）》</w:t>
            </w:r>
            <w:r>
              <w:rPr>
                <w:color w:val="auto"/>
              </w:rPr>
              <w:t>，</w:t>
            </w:r>
            <w:r>
              <w:rPr>
                <w:color w:val="auto"/>
                <w:szCs w:val="21"/>
              </w:rPr>
              <w:t>202</w:t>
            </w:r>
            <w:r>
              <w:rPr>
                <w:rFonts w:hint="eastAsia"/>
                <w:color w:val="auto"/>
                <w:szCs w:val="21"/>
                <w:lang w:val="en-US" w:eastAsia="zh-CN"/>
              </w:rPr>
              <w:t>2</w:t>
            </w:r>
            <w:r>
              <w:rPr>
                <w:color w:val="auto"/>
                <w:szCs w:val="21"/>
              </w:rPr>
              <w:t>年</w:t>
            </w:r>
            <w:r>
              <w:rPr>
                <w:rFonts w:hint="eastAsia"/>
                <w:color w:val="auto"/>
                <w:szCs w:val="21"/>
                <w:lang w:val="en-US" w:eastAsia="zh-CN"/>
              </w:rPr>
              <w:t>巴彦县区域声环境</w:t>
            </w:r>
            <w:r>
              <w:rPr>
                <w:color w:val="auto"/>
                <w:szCs w:val="21"/>
              </w:rPr>
              <w:t>平均等效声级为</w:t>
            </w:r>
            <w:r>
              <w:rPr>
                <w:rFonts w:hint="eastAsia"/>
                <w:color w:val="auto"/>
                <w:szCs w:val="21"/>
                <w:lang w:val="en-US" w:eastAsia="zh-CN"/>
              </w:rPr>
              <w:t>54.6</w:t>
            </w:r>
            <w:r>
              <w:rPr>
                <w:color w:val="auto"/>
                <w:szCs w:val="21"/>
              </w:rPr>
              <w:t>dB(A)，</w:t>
            </w:r>
            <w:r>
              <w:rPr>
                <w:rFonts w:hint="eastAsia"/>
                <w:color w:val="auto"/>
                <w:szCs w:val="21"/>
                <w:lang w:val="en-US" w:eastAsia="zh-CN"/>
              </w:rPr>
              <w:t>道路交通噪声</w:t>
            </w:r>
            <w:r>
              <w:rPr>
                <w:color w:val="auto"/>
                <w:szCs w:val="21"/>
              </w:rPr>
              <w:t>平均等效声级为</w:t>
            </w:r>
            <w:r>
              <w:rPr>
                <w:rFonts w:hint="eastAsia"/>
                <w:color w:val="auto"/>
                <w:szCs w:val="21"/>
                <w:lang w:val="en-US" w:eastAsia="zh-CN"/>
              </w:rPr>
              <w:t>60.9</w:t>
            </w:r>
            <w:r>
              <w:rPr>
                <w:color w:val="auto"/>
                <w:szCs w:val="21"/>
              </w:rPr>
              <w:t>dB(A)。声环境质量为好（</w:t>
            </w:r>
            <w:r>
              <w:rPr>
                <w:rFonts w:hint="eastAsia"/>
                <w:color w:val="auto"/>
                <w:szCs w:val="21"/>
                <w:lang w:val="en-US" w:eastAsia="zh-CN"/>
              </w:rPr>
              <w:t>一</w:t>
            </w:r>
            <w:r>
              <w:rPr>
                <w:color w:val="auto"/>
                <w:szCs w:val="21"/>
              </w:rPr>
              <w:t>级）。</w:t>
            </w:r>
          </w:p>
          <w:p>
            <w:pPr>
              <w:pStyle w:val="72"/>
              <w:rPr>
                <w:snapToGrid w:val="0"/>
                <w:color w:val="auto"/>
                <w:lang w:val="en-GB"/>
              </w:rPr>
            </w:pPr>
            <w:r>
              <w:rPr>
                <w:rFonts w:hint="eastAsia"/>
                <w:snapToGrid w:val="0"/>
                <w:color w:val="auto"/>
                <w:lang w:val="en-GB"/>
              </w:rPr>
              <w:t>为了解本项目所在区域的声环境质量现状，根据本项目周边环境概况，于2023年</w:t>
            </w:r>
            <w:r>
              <w:rPr>
                <w:rFonts w:hint="eastAsia"/>
                <w:snapToGrid w:val="0"/>
                <w:color w:val="auto"/>
                <w:lang w:val="en-US" w:eastAsia="zh-CN"/>
              </w:rPr>
              <w:t>10</w:t>
            </w:r>
            <w:r>
              <w:rPr>
                <w:rFonts w:hint="eastAsia"/>
                <w:snapToGrid w:val="0"/>
                <w:color w:val="auto"/>
                <w:lang w:val="en-GB"/>
              </w:rPr>
              <w:t>月</w:t>
            </w:r>
            <w:r>
              <w:rPr>
                <w:rFonts w:hint="eastAsia"/>
                <w:snapToGrid w:val="0"/>
                <w:color w:val="auto"/>
                <w:lang w:val="en-US" w:eastAsia="zh-CN"/>
              </w:rPr>
              <w:t>2</w:t>
            </w:r>
            <w:r>
              <w:rPr>
                <w:rFonts w:hint="eastAsia"/>
                <w:snapToGrid w:val="0"/>
                <w:color w:val="auto"/>
                <w:lang w:val="en-GB"/>
              </w:rPr>
              <w:t>7日在项目</w:t>
            </w:r>
            <w:r>
              <w:rPr>
                <w:rFonts w:hint="eastAsia"/>
                <w:snapToGrid w:val="0"/>
                <w:color w:val="auto"/>
                <w:lang w:val="en-US" w:eastAsia="zh-CN"/>
              </w:rPr>
              <w:t>东北</w:t>
            </w:r>
            <w:r>
              <w:rPr>
                <w:rFonts w:hint="eastAsia"/>
                <w:snapToGrid w:val="0"/>
                <w:color w:val="auto"/>
                <w:lang w:val="en-GB"/>
              </w:rPr>
              <w:t>侧巴彦县清华园小区布设了1个环境噪声监测点，对环境噪声进行了现场监测，监测方法按《声环境质量标准》（GB3096-2008）的有关规定，环境噪声监测结果见表3-5</w:t>
            </w:r>
            <w:r>
              <w:rPr>
                <w:snapToGrid w:val="0"/>
                <w:color w:val="auto"/>
                <w:lang w:val="en-GB"/>
              </w:rPr>
              <w:t>。</w:t>
            </w:r>
          </w:p>
          <w:p>
            <w:pPr>
              <w:pStyle w:val="73"/>
              <w:rPr>
                <w:color w:val="auto"/>
              </w:rPr>
            </w:pPr>
            <w:r>
              <w:rPr>
                <w:color w:val="auto"/>
              </w:rPr>
              <w:t>表</w:t>
            </w:r>
            <w:r>
              <w:rPr>
                <w:rFonts w:hint="eastAsia"/>
                <w:color w:val="auto"/>
              </w:rPr>
              <w:t>3-5</w:t>
            </w:r>
            <w:r>
              <w:rPr>
                <w:color w:val="auto"/>
              </w:rPr>
              <w:t>声环境监测结果及评价统计表</w:t>
            </w:r>
            <w:r>
              <w:rPr>
                <w:rFonts w:hint="eastAsia"/>
                <w:color w:val="auto"/>
              </w:rPr>
              <w:t xml:space="preserve">       </w:t>
            </w:r>
            <w:r>
              <w:rPr>
                <w:color w:val="auto"/>
              </w:rPr>
              <w:t>单位</w:t>
            </w:r>
            <w:r>
              <w:rPr>
                <w:rFonts w:hint="eastAsia"/>
                <w:color w:val="auto"/>
              </w:rPr>
              <w:t>：</w:t>
            </w:r>
            <w:r>
              <w:rPr>
                <w:color w:val="auto"/>
              </w:rPr>
              <w:t>dB（A）</w:t>
            </w:r>
          </w:p>
          <w:tbl>
            <w:tblPr>
              <w:tblStyle w:val="18"/>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84"/>
              <w:gridCol w:w="3134"/>
              <w:gridCol w:w="1565"/>
              <w:gridCol w:w="15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59" w:type="pct"/>
                  <w:vMerge w:val="restart"/>
                  <w:noWrap w:val="0"/>
                  <w:vAlign w:val="center"/>
                </w:tcPr>
                <w:p>
                  <w:pPr>
                    <w:pStyle w:val="101"/>
                    <w:spacing w:after="0"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监测点位</w:t>
                  </w:r>
                </w:p>
              </w:tc>
              <w:tc>
                <w:tcPr>
                  <w:tcW w:w="1971" w:type="pct"/>
                  <w:vMerge w:val="restart"/>
                  <w:noWrap w:val="0"/>
                  <w:vAlign w:val="center"/>
                </w:tcPr>
                <w:p>
                  <w:pPr>
                    <w:pStyle w:val="101"/>
                    <w:spacing w:after="0"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位置</w:t>
                  </w:r>
                </w:p>
              </w:tc>
              <w:tc>
                <w:tcPr>
                  <w:tcW w:w="1969" w:type="pct"/>
                  <w:gridSpan w:val="2"/>
                  <w:noWrap w:val="0"/>
                  <w:vAlign w:val="center"/>
                </w:tcPr>
                <w:p>
                  <w:pPr>
                    <w:pStyle w:val="101"/>
                    <w:spacing w:after="0" w:line="240" w:lineRule="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2023.</w:t>
                  </w:r>
                  <w:r>
                    <w:rPr>
                      <w:rFonts w:hint="eastAsia" w:cs="Times New Roman"/>
                      <w:color w:val="auto"/>
                      <w:szCs w:val="21"/>
                      <w:lang w:val="en-US" w:eastAsia="zh-CN"/>
                    </w:rPr>
                    <w:t>10.27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59" w:type="pct"/>
                  <w:vMerge w:val="continue"/>
                  <w:noWrap w:val="0"/>
                  <w:vAlign w:val="center"/>
                </w:tcPr>
                <w:p>
                  <w:pPr>
                    <w:pStyle w:val="101"/>
                    <w:spacing w:after="0" w:line="240" w:lineRule="auto"/>
                    <w:rPr>
                      <w:rFonts w:ascii="Times New Roman" w:hAnsi="Times New Roman" w:eastAsia="宋体" w:cs="Times New Roman"/>
                      <w:color w:val="auto"/>
                      <w:szCs w:val="21"/>
                    </w:rPr>
                  </w:pPr>
                </w:p>
              </w:tc>
              <w:tc>
                <w:tcPr>
                  <w:tcW w:w="1971" w:type="pct"/>
                  <w:vMerge w:val="continue"/>
                  <w:noWrap w:val="0"/>
                  <w:vAlign w:val="center"/>
                </w:tcPr>
                <w:p>
                  <w:pPr>
                    <w:pStyle w:val="101"/>
                    <w:spacing w:after="0" w:line="240" w:lineRule="auto"/>
                    <w:rPr>
                      <w:rFonts w:ascii="Times New Roman" w:hAnsi="Times New Roman" w:eastAsia="宋体" w:cs="Times New Roman"/>
                      <w:color w:val="auto"/>
                      <w:szCs w:val="21"/>
                    </w:rPr>
                  </w:pPr>
                </w:p>
              </w:tc>
              <w:tc>
                <w:tcPr>
                  <w:tcW w:w="984" w:type="pct"/>
                  <w:noWrap w:val="0"/>
                  <w:vAlign w:val="center"/>
                </w:tcPr>
                <w:p>
                  <w:pPr>
                    <w:pStyle w:val="101"/>
                    <w:spacing w:after="0"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c>
                <w:tcPr>
                  <w:tcW w:w="985" w:type="pct"/>
                  <w:noWrap w:val="0"/>
                  <w:vAlign w:val="center"/>
                </w:tcPr>
                <w:p>
                  <w:pPr>
                    <w:pStyle w:val="101"/>
                    <w:spacing w:after="0" w:line="240" w:lineRule="auto"/>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59" w:type="pct"/>
                  <w:noWrap w:val="0"/>
                  <w:vAlign w:val="center"/>
                </w:tcPr>
                <w:p>
                  <w:pPr>
                    <w:pStyle w:val="101"/>
                    <w:spacing w:after="0" w:line="240" w:lineRule="auto"/>
                    <w:rPr>
                      <w:rFonts w:ascii="Times New Roman" w:hAnsi="Times New Roman" w:eastAsia="宋体" w:cs="Times New Roman"/>
                      <w:color w:val="auto"/>
                      <w:szCs w:val="21"/>
                      <w:vertAlign w:val="superscript"/>
                    </w:rPr>
                  </w:pPr>
                  <w:r>
                    <w:rPr>
                      <w:rFonts w:ascii="Times New Roman" w:hAnsi="Times New Roman" w:eastAsia="宋体" w:cs="Times New Roman"/>
                      <w:color w:val="auto"/>
                      <w:szCs w:val="21"/>
                    </w:rPr>
                    <w:t>1#</w:t>
                  </w:r>
                </w:p>
              </w:tc>
              <w:tc>
                <w:tcPr>
                  <w:tcW w:w="1971" w:type="pct"/>
                  <w:noWrap w:val="0"/>
                  <w:vAlign w:val="center"/>
                </w:tcPr>
                <w:p>
                  <w:pPr>
                    <w:pStyle w:val="101"/>
                    <w:spacing w:after="0" w:line="240" w:lineRule="auto"/>
                    <w:rPr>
                      <w:rFonts w:ascii="Times New Roman" w:hAnsi="Times New Roman" w:eastAsia="宋体" w:cs="Times New Roman"/>
                      <w:color w:val="auto"/>
                      <w:szCs w:val="21"/>
                    </w:rPr>
                  </w:pPr>
                  <w:r>
                    <w:rPr>
                      <w:rFonts w:hint="eastAsia" w:ascii="Times New Roman" w:hAnsi="Times New Roman" w:eastAsia="宋体" w:cs="Times New Roman"/>
                      <w:color w:val="auto"/>
                      <w:szCs w:val="21"/>
                    </w:rPr>
                    <w:t>巴彦县清华园小区</w:t>
                  </w:r>
                </w:p>
              </w:tc>
              <w:tc>
                <w:tcPr>
                  <w:tcW w:w="984" w:type="pct"/>
                  <w:noWrap w:val="0"/>
                  <w:vAlign w:val="center"/>
                </w:tcPr>
                <w:p>
                  <w:pPr>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rPr>
                    <w:t>5</w:t>
                  </w:r>
                  <w:r>
                    <w:rPr>
                      <w:rFonts w:hint="eastAsia" w:ascii="Times New Roman" w:hAnsi="Times New Roman" w:eastAsia="宋体" w:cs="Times New Roman"/>
                      <w:color w:val="auto"/>
                      <w:szCs w:val="21"/>
                      <w:lang w:val="en-US" w:eastAsia="zh-CN"/>
                    </w:rPr>
                    <w:t>0</w:t>
                  </w:r>
                </w:p>
              </w:tc>
              <w:tc>
                <w:tcPr>
                  <w:tcW w:w="985" w:type="pct"/>
                  <w:noWrap w:val="0"/>
                  <w:vAlign w:val="center"/>
                </w:tcPr>
                <w:p>
                  <w:pPr>
                    <w:jc w:val="center"/>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40</w:t>
                  </w:r>
                </w:p>
              </w:tc>
            </w:tr>
          </w:tbl>
          <w:p>
            <w:pPr>
              <w:adjustRightInd w:val="0"/>
              <w:snapToGrid w:val="0"/>
              <w:spacing w:line="360" w:lineRule="auto"/>
              <w:ind w:firstLine="480" w:firstLineChars="200"/>
              <w:rPr>
                <w:rFonts w:ascii="Times New Roman" w:hAnsi="Times New Roman" w:eastAsia="宋体" w:cs="Times New Roman"/>
                <w:color w:val="auto"/>
                <w:sz w:val="24"/>
                <w:lang w:eastAsia="zh-Hans"/>
              </w:rPr>
            </w:pPr>
            <w:r>
              <w:rPr>
                <w:rFonts w:ascii="Times New Roman" w:hAnsi="Times New Roman" w:eastAsia="宋体" w:cs="Times New Roman"/>
                <w:color w:val="auto"/>
                <w:sz w:val="24"/>
              </w:rPr>
              <w:t>从上表可以看出，</w:t>
            </w:r>
            <w:r>
              <w:rPr>
                <w:rFonts w:hint="eastAsia" w:ascii="Times New Roman" w:hAnsi="Times New Roman" w:eastAsia="宋体" w:cs="Times New Roman"/>
                <w:color w:val="auto"/>
                <w:sz w:val="24"/>
              </w:rPr>
              <w:t>敏感点噪声</w:t>
            </w:r>
            <w:r>
              <w:rPr>
                <w:rFonts w:ascii="Times New Roman" w:hAnsi="Times New Roman" w:eastAsia="宋体" w:cs="Times New Roman"/>
                <w:color w:val="auto"/>
                <w:sz w:val="24"/>
              </w:rPr>
              <w:t>均满足《声环境质量标准》（GB3096-2008）中</w:t>
            </w:r>
            <w:r>
              <w:rPr>
                <w:rFonts w:hint="eastAsia" w:ascii="Times New Roman" w:hAnsi="Times New Roman" w:eastAsia="宋体" w:cs="Times New Roman"/>
                <w:color w:val="auto"/>
                <w:sz w:val="24"/>
              </w:rPr>
              <w:t>2类</w:t>
            </w:r>
            <w:r>
              <w:rPr>
                <w:rFonts w:ascii="Times New Roman" w:hAnsi="Times New Roman" w:eastAsia="宋体" w:cs="Times New Roman"/>
                <w:color w:val="auto"/>
                <w:sz w:val="24"/>
              </w:rPr>
              <w:t>标准要求。</w:t>
            </w:r>
          </w:p>
          <w:p>
            <w:pPr>
              <w:pStyle w:val="79"/>
              <w:rPr>
                <w:snapToGrid w:val="0"/>
                <w:color w:val="auto"/>
                <w:lang w:val="en-GB"/>
              </w:rPr>
            </w:pPr>
            <w:r>
              <w:rPr>
                <w:rFonts w:hint="eastAsia"/>
                <w:snapToGrid w:val="0"/>
                <w:color w:val="auto"/>
                <w:lang w:val="en-GB"/>
              </w:rPr>
              <w:t>四、地下水环境质量现状</w:t>
            </w:r>
          </w:p>
          <w:p>
            <w:pPr>
              <w:pStyle w:val="72"/>
              <w:rPr>
                <w:rFonts w:hint="eastAsia"/>
                <w:snapToGrid w:val="0"/>
                <w:color w:val="auto"/>
                <w:lang w:val="en-GB"/>
              </w:rPr>
            </w:pPr>
            <w:r>
              <w:rPr>
                <w:color w:val="auto"/>
              </w:rPr>
              <w:t>根据</w:t>
            </w:r>
            <w:r>
              <w:rPr>
                <w:rFonts w:hint="eastAsia"/>
                <w:color w:val="auto"/>
              </w:rPr>
              <w:t>《哈尔滨市生态环境质量报告书（2022年）》</w:t>
            </w:r>
            <w:r>
              <w:rPr>
                <w:color w:val="auto"/>
              </w:rPr>
              <w:t>，</w:t>
            </w:r>
            <w:r>
              <w:rPr>
                <w:rFonts w:hint="eastAsia"/>
                <w:snapToGrid w:val="0"/>
                <w:color w:val="auto"/>
                <w:lang w:val="en-GB"/>
              </w:rPr>
              <w:t>2022年哈尔滨市地下水考核点位达到Ⅲ类水质以上比例为22.2%，Ⅳ类水质比例为22.2%，V类水质比例为55.6%，同比保持稳定。主要超标污染物为铁、锰、氨氮等。</w:t>
            </w:r>
          </w:p>
          <w:p>
            <w:pPr>
              <w:pStyle w:val="79"/>
              <w:rPr>
                <w:snapToGrid w:val="0"/>
                <w:color w:val="auto"/>
                <w:lang w:val="en-GB"/>
              </w:rPr>
            </w:pPr>
            <w:r>
              <w:rPr>
                <w:rFonts w:hint="eastAsia"/>
                <w:snapToGrid w:val="0"/>
                <w:color w:val="auto"/>
                <w:lang w:val="en-GB"/>
              </w:rPr>
              <w:t>五、土壤环境质量现状</w:t>
            </w:r>
          </w:p>
          <w:p>
            <w:pPr>
              <w:pStyle w:val="72"/>
              <w:rPr>
                <w:rFonts w:hint="eastAsia"/>
                <w:snapToGrid w:val="0"/>
                <w:color w:val="auto"/>
                <w:lang w:val="en-GB"/>
              </w:rPr>
            </w:pPr>
            <w:r>
              <w:rPr>
                <w:color w:val="auto"/>
              </w:rPr>
              <w:t>根据</w:t>
            </w:r>
            <w:r>
              <w:rPr>
                <w:rFonts w:hint="eastAsia"/>
                <w:color w:val="auto"/>
              </w:rPr>
              <w:t>《哈尔滨市生态环境质量报告书（2022年）》</w:t>
            </w:r>
            <w:r>
              <w:rPr>
                <w:color w:val="auto"/>
              </w:rPr>
              <w:t>，</w:t>
            </w:r>
            <w:r>
              <w:rPr>
                <w:rFonts w:hint="eastAsia"/>
                <w:snapToGrid w:val="0"/>
                <w:color w:val="auto"/>
                <w:lang w:val="en-GB"/>
              </w:rPr>
              <w:t>2022年利用内梅罗污染指数进行评价，哈尔滨市土壤环境质量尚清洁。全市个别农用地土壤点位镉、铜、砷和滴滴涕总量可能存在污染风险。</w:t>
            </w:r>
          </w:p>
          <w:p>
            <w:pPr>
              <w:pStyle w:val="72"/>
              <w:rPr>
                <w:snapToGrid w:val="0"/>
                <w:color w:val="FF0000"/>
                <w:lang w:val="en-GB"/>
              </w:rPr>
            </w:pPr>
            <w:r>
              <w:rPr>
                <w:rFonts w:hint="eastAsia"/>
                <w:snapToGrid w:val="0"/>
                <w:color w:val="auto"/>
                <w:lang w:val="en-GB"/>
              </w:rPr>
              <w:t>根据《建设项目环境影响报告表编制技术指南（污染影响类）</w:t>
            </w:r>
            <w:r>
              <w:rPr>
                <w:color w:val="auto"/>
              </w:rPr>
              <w:t>（试行）</w:t>
            </w:r>
            <w:r>
              <w:rPr>
                <w:rFonts w:hint="eastAsia"/>
                <w:snapToGrid w:val="0"/>
                <w:color w:val="auto"/>
                <w:lang w:val="en-GB"/>
              </w:rPr>
              <w:t>》，地下水、土壤环境原则上不开展环境质量现状调查，建设项目存在土壤、地下水环境污染途径的，应结合污染源、保护目标分布情况开展现状调查以留作背景值。本</w:t>
            </w:r>
            <w:r>
              <w:rPr>
                <w:snapToGrid w:val="0"/>
                <w:color w:val="auto"/>
              </w:rPr>
              <w:t>项目拆解车间及</w:t>
            </w:r>
            <w:r>
              <w:rPr>
                <w:rFonts w:hint="eastAsia"/>
                <w:snapToGrid w:val="0"/>
                <w:color w:val="auto"/>
                <w:lang w:eastAsia="zh-CN"/>
              </w:rPr>
              <w:t>危险废物贮存库</w:t>
            </w:r>
            <w:r>
              <w:rPr>
                <w:snapToGrid w:val="0"/>
                <w:color w:val="auto"/>
              </w:rPr>
              <w:t>均已进行硬化及防渗处理，因此项目正常生产中无地下水</w:t>
            </w:r>
            <w:r>
              <w:rPr>
                <w:rFonts w:hint="eastAsia"/>
                <w:snapToGrid w:val="0"/>
                <w:color w:val="auto"/>
              </w:rPr>
              <w:t>以及</w:t>
            </w:r>
            <w:r>
              <w:rPr>
                <w:snapToGrid w:val="0"/>
                <w:color w:val="auto"/>
              </w:rPr>
              <w:t>土壤污染途径</w:t>
            </w:r>
            <w:r>
              <w:rPr>
                <w:rFonts w:hint="eastAsia"/>
                <w:snapToGrid w:val="0"/>
                <w:color w:val="auto"/>
              </w:rPr>
              <w:t>，</w:t>
            </w:r>
            <w:r>
              <w:rPr>
                <w:snapToGrid w:val="0"/>
                <w:color w:val="auto"/>
              </w:rPr>
              <w:t>对项目区地下水</w:t>
            </w:r>
            <w:r>
              <w:rPr>
                <w:rFonts w:hint="eastAsia"/>
                <w:snapToGrid w:val="0"/>
                <w:color w:val="auto"/>
              </w:rPr>
              <w:t>以及土壤</w:t>
            </w:r>
            <w:r>
              <w:rPr>
                <w:snapToGrid w:val="0"/>
                <w:color w:val="auto"/>
              </w:rPr>
              <w:t>环境影响较小</w:t>
            </w:r>
            <w:r>
              <w:rPr>
                <w:rFonts w:hint="eastAsia"/>
                <w:snapToGrid w:val="0"/>
                <w:color w:val="auto"/>
              </w:rPr>
              <w:t>。因此，本项目无需开展</w:t>
            </w:r>
            <w:r>
              <w:rPr>
                <w:rFonts w:hint="eastAsia"/>
                <w:snapToGrid w:val="0"/>
                <w:color w:val="auto"/>
                <w:lang w:val="en-GB"/>
              </w:rPr>
              <w:t>地下水、土壤环境质量现状调查。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92" w:hRule="atLeast"/>
          <w:jc w:val="center"/>
        </w:trPr>
        <w:tc>
          <w:tcPr>
            <w:tcW w:w="699" w:type="dxa"/>
            <w:vAlign w:val="center"/>
          </w:tcPr>
          <w:p>
            <w:pPr>
              <w:jc w:val="center"/>
              <w:rPr>
                <w:b/>
                <w:bCs/>
                <w:color w:val="auto"/>
                <w:sz w:val="24"/>
              </w:rPr>
            </w:pPr>
            <w:r>
              <w:rPr>
                <w:b/>
                <w:bCs/>
                <w:color w:val="auto"/>
                <w:sz w:val="24"/>
              </w:rPr>
              <w:t>环</w:t>
            </w:r>
          </w:p>
          <w:p>
            <w:pPr>
              <w:jc w:val="center"/>
              <w:rPr>
                <w:b/>
                <w:bCs/>
                <w:color w:val="auto"/>
                <w:sz w:val="24"/>
              </w:rPr>
            </w:pPr>
            <w:r>
              <w:rPr>
                <w:b/>
                <w:bCs/>
                <w:color w:val="auto"/>
                <w:sz w:val="24"/>
              </w:rPr>
              <w:t>境</w:t>
            </w:r>
          </w:p>
          <w:p>
            <w:pPr>
              <w:jc w:val="center"/>
              <w:rPr>
                <w:b/>
                <w:bCs/>
                <w:color w:val="auto"/>
                <w:sz w:val="24"/>
              </w:rPr>
            </w:pPr>
            <w:r>
              <w:rPr>
                <w:b/>
                <w:bCs/>
                <w:color w:val="auto"/>
                <w:sz w:val="24"/>
              </w:rPr>
              <w:t>保</w:t>
            </w:r>
          </w:p>
          <w:p>
            <w:pPr>
              <w:jc w:val="center"/>
              <w:rPr>
                <w:b/>
                <w:bCs/>
                <w:color w:val="auto"/>
                <w:sz w:val="24"/>
              </w:rPr>
            </w:pPr>
            <w:r>
              <w:rPr>
                <w:b/>
                <w:bCs/>
                <w:color w:val="auto"/>
                <w:sz w:val="24"/>
              </w:rPr>
              <w:t>护</w:t>
            </w:r>
          </w:p>
          <w:p>
            <w:pPr>
              <w:jc w:val="center"/>
              <w:rPr>
                <w:b/>
                <w:bCs/>
                <w:color w:val="auto"/>
                <w:sz w:val="24"/>
              </w:rPr>
            </w:pPr>
            <w:r>
              <w:rPr>
                <w:b/>
                <w:bCs/>
                <w:color w:val="auto"/>
                <w:sz w:val="24"/>
              </w:rPr>
              <w:t>目</w:t>
            </w:r>
          </w:p>
          <w:p>
            <w:pPr>
              <w:jc w:val="center"/>
              <w:rPr>
                <w:color w:val="auto"/>
              </w:rPr>
            </w:pPr>
            <w:r>
              <w:rPr>
                <w:b/>
                <w:bCs/>
                <w:color w:val="auto"/>
                <w:sz w:val="24"/>
              </w:rPr>
              <w:t>标</w:t>
            </w:r>
          </w:p>
        </w:tc>
        <w:tc>
          <w:tcPr>
            <w:tcW w:w="7588" w:type="dxa"/>
            <w:vAlign w:val="center"/>
          </w:tcPr>
          <w:p>
            <w:pPr>
              <w:pStyle w:val="79"/>
              <w:rPr>
                <w:color w:val="auto"/>
              </w:rPr>
            </w:pPr>
            <w:bookmarkStart w:id="559" w:name="_Hlk72490597"/>
            <w:r>
              <w:rPr>
                <w:color w:val="auto"/>
              </w:rPr>
              <w:t>一、大气环境保护目标</w:t>
            </w:r>
          </w:p>
          <w:p>
            <w:pPr>
              <w:pStyle w:val="72"/>
              <w:rPr>
                <w:snapToGrid w:val="0"/>
                <w:color w:val="auto"/>
                <w:lang w:val="en-GB"/>
              </w:rPr>
            </w:pPr>
            <w:r>
              <w:rPr>
                <w:snapToGrid w:val="0"/>
                <w:color w:val="auto"/>
                <w:lang w:val="en-GB"/>
              </w:rPr>
              <w:t>本项目评价范围内无自然保护区、风景名胜区等保护目标，根据项目特点及周边环境状况，大气环境保护目标</w:t>
            </w:r>
            <w:r>
              <w:rPr>
                <w:rFonts w:hint="eastAsia"/>
                <w:snapToGrid w:val="0"/>
                <w:color w:val="auto"/>
                <w:lang w:val="en-US" w:eastAsia="zh-CN"/>
              </w:rPr>
              <w:t>情况如下表所示</w:t>
            </w:r>
            <w:r>
              <w:rPr>
                <w:snapToGrid w:val="0"/>
                <w:color w:val="auto"/>
                <w:lang w:val="en-GB"/>
              </w:rPr>
              <w:t>。</w:t>
            </w:r>
          </w:p>
          <w:p>
            <w:pPr>
              <w:pStyle w:val="73"/>
              <w:rPr>
                <w:color w:val="auto"/>
              </w:rPr>
            </w:pPr>
            <w:r>
              <w:rPr>
                <w:color w:val="auto"/>
              </w:rPr>
              <w:t>表3-</w:t>
            </w:r>
            <w:r>
              <w:rPr>
                <w:rFonts w:hint="eastAsia"/>
                <w:color w:val="auto"/>
                <w:lang w:val="en-US" w:eastAsia="zh-CN"/>
              </w:rPr>
              <w:t>6</w:t>
            </w:r>
            <w:r>
              <w:rPr>
                <w:color w:val="auto"/>
              </w:rPr>
              <w:t xml:space="preserve"> </w:t>
            </w:r>
            <w:r>
              <w:rPr>
                <w:rFonts w:hint="eastAsia"/>
                <w:color w:val="auto"/>
              </w:rPr>
              <w:t>环境空气保护目标一览表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743"/>
              <w:gridCol w:w="807"/>
              <w:gridCol w:w="1214"/>
              <w:gridCol w:w="1113"/>
              <w:gridCol w:w="1006"/>
              <w:gridCol w:w="653"/>
              <w:gridCol w:w="874"/>
              <w:gridCol w:w="651"/>
              <w:gridCol w:w="891"/>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40" w:hRule="atLeast"/>
                <w:tblHeader/>
              </w:trPr>
              <w:tc>
                <w:tcPr>
                  <w:tcW w:w="467"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要素</w:t>
                  </w:r>
                </w:p>
              </w:tc>
              <w:tc>
                <w:tcPr>
                  <w:tcW w:w="507" w:type="pct"/>
                  <w:vMerge w:val="restart"/>
                  <w:noWrap w:val="0"/>
                  <w:vAlign w:val="center"/>
                </w:tcPr>
                <w:p>
                  <w:pPr>
                    <w:adjustRightInd w:val="0"/>
                    <w:snapToGrid w:val="0"/>
                    <w:jc w:val="center"/>
                    <w:rPr>
                      <w:color w:val="auto"/>
                    </w:rPr>
                  </w:pPr>
                  <w:r>
                    <w:rPr>
                      <w:color w:val="auto"/>
                    </w:rPr>
                    <w:t>名称</w:t>
                  </w:r>
                </w:p>
              </w:tc>
              <w:tc>
                <w:tcPr>
                  <w:tcW w:w="1462" w:type="pct"/>
                  <w:gridSpan w:val="2"/>
                  <w:tcBorders>
                    <w:bottom w:val="single" w:color="auto" w:sz="4" w:space="0"/>
                  </w:tcBorders>
                  <w:noWrap w:val="0"/>
                  <w:vAlign w:val="center"/>
                </w:tcPr>
                <w:p>
                  <w:pPr>
                    <w:adjustRightInd w:val="0"/>
                    <w:snapToGrid w:val="0"/>
                    <w:jc w:val="center"/>
                    <w:rPr>
                      <w:color w:val="auto"/>
                    </w:rPr>
                  </w:pPr>
                  <w:r>
                    <w:rPr>
                      <w:color w:val="auto"/>
                    </w:rPr>
                    <w:t>坐标</w:t>
                  </w:r>
                </w:p>
              </w:tc>
              <w:tc>
                <w:tcPr>
                  <w:tcW w:w="632" w:type="pct"/>
                  <w:vMerge w:val="restart"/>
                  <w:noWrap w:val="0"/>
                  <w:vAlign w:val="center"/>
                </w:tcPr>
                <w:p>
                  <w:pPr>
                    <w:adjustRightInd w:val="0"/>
                    <w:snapToGrid w:val="0"/>
                    <w:jc w:val="center"/>
                    <w:rPr>
                      <w:color w:val="auto"/>
                    </w:rPr>
                  </w:pPr>
                  <w:r>
                    <w:rPr>
                      <w:color w:val="auto"/>
                    </w:rPr>
                    <w:t>保护</w:t>
                  </w:r>
                </w:p>
                <w:p>
                  <w:pPr>
                    <w:adjustRightInd w:val="0"/>
                    <w:snapToGrid w:val="0"/>
                    <w:jc w:val="center"/>
                    <w:rPr>
                      <w:color w:val="auto"/>
                    </w:rPr>
                  </w:pPr>
                  <w:r>
                    <w:rPr>
                      <w:color w:val="auto"/>
                    </w:rPr>
                    <w:t>对象</w:t>
                  </w:r>
                </w:p>
              </w:tc>
              <w:tc>
                <w:tcPr>
                  <w:tcW w:w="410" w:type="pct"/>
                  <w:vMerge w:val="restart"/>
                  <w:noWrap w:val="0"/>
                  <w:vAlign w:val="center"/>
                </w:tcPr>
                <w:p>
                  <w:pPr>
                    <w:adjustRightInd w:val="0"/>
                    <w:snapToGrid w:val="0"/>
                    <w:jc w:val="center"/>
                    <w:rPr>
                      <w:color w:val="auto"/>
                    </w:rPr>
                  </w:pPr>
                  <w:r>
                    <w:rPr>
                      <w:color w:val="auto"/>
                    </w:rPr>
                    <w:t>保护</w:t>
                  </w:r>
                </w:p>
                <w:p>
                  <w:pPr>
                    <w:adjustRightInd w:val="0"/>
                    <w:snapToGrid w:val="0"/>
                    <w:jc w:val="center"/>
                    <w:rPr>
                      <w:color w:val="auto"/>
                    </w:rPr>
                  </w:pPr>
                  <w:r>
                    <w:rPr>
                      <w:color w:val="auto"/>
                    </w:rPr>
                    <w:t>内容</w:t>
                  </w:r>
                </w:p>
              </w:tc>
              <w:tc>
                <w:tcPr>
                  <w:tcW w:w="549"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功能区</w:t>
                  </w:r>
                </w:p>
              </w:tc>
              <w:tc>
                <w:tcPr>
                  <w:tcW w:w="409" w:type="pct"/>
                  <w:vMerge w:val="restart"/>
                  <w:noWrap w:val="0"/>
                  <w:vAlign w:val="center"/>
                </w:tcPr>
                <w:p>
                  <w:pPr>
                    <w:adjustRightInd w:val="0"/>
                    <w:snapToGrid w:val="0"/>
                    <w:jc w:val="center"/>
                    <w:rPr>
                      <w:color w:val="auto"/>
                    </w:rPr>
                  </w:pPr>
                  <w:r>
                    <w:rPr>
                      <w:color w:val="auto"/>
                    </w:rPr>
                    <w:t>相对厂址方位</w:t>
                  </w:r>
                </w:p>
              </w:tc>
              <w:tc>
                <w:tcPr>
                  <w:tcW w:w="560" w:type="pct"/>
                  <w:vMerge w:val="restart"/>
                  <w:noWrap w:val="0"/>
                  <w:vAlign w:val="center"/>
                </w:tcPr>
                <w:p>
                  <w:pPr>
                    <w:adjustRightInd w:val="0"/>
                    <w:snapToGrid w:val="0"/>
                    <w:jc w:val="center"/>
                    <w:rPr>
                      <w:color w:val="auto"/>
                    </w:rPr>
                  </w:pPr>
                  <w:r>
                    <w:rPr>
                      <w:color w:val="auto"/>
                    </w:rPr>
                    <w:t>距厂界距离(m)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07" w:hRule="atLeast"/>
                <w:tblHeader/>
              </w:trPr>
              <w:tc>
                <w:tcPr>
                  <w:tcW w:w="467" w:type="pct"/>
                  <w:vMerge w:val="continue"/>
                  <w:noWrap w:val="0"/>
                  <w:vAlign w:val="center"/>
                </w:tcPr>
                <w:p>
                  <w:pPr>
                    <w:adjustRightInd w:val="0"/>
                    <w:snapToGrid w:val="0"/>
                    <w:jc w:val="center"/>
                    <w:rPr>
                      <w:color w:val="auto"/>
                    </w:rPr>
                  </w:pPr>
                </w:p>
              </w:tc>
              <w:tc>
                <w:tcPr>
                  <w:tcW w:w="507" w:type="pct"/>
                  <w:vMerge w:val="continue"/>
                  <w:noWrap w:val="0"/>
                  <w:vAlign w:val="center"/>
                </w:tcPr>
                <w:p>
                  <w:pPr>
                    <w:adjustRightInd w:val="0"/>
                    <w:snapToGrid w:val="0"/>
                    <w:jc w:val="center"/>
                    <w:rPr>
                      <w:color w:val="auto"/>
                    </w:rPr>
                  </w:pPr>
                </w:p>
              </w:tc>
              <w:tc>
                <w:tcPr>
                  <w:tcW w:w="763" w:type="pct"/>
                  <w:tcBorders>
                    <w:top w:val="single" w:color="auto" w:sz="4" w:space="0"/>
                  </w:tcBorders>
                  <w:noWrap w:val="0"/>
                  <w:vAlign w:val="center"/>
                </w:tcPr>
                <w:p>
                  <w:pPr>
                    <w:adjustRightInd w:val="0"/>
                    <w:snapToGrid w:val="0"/>
                    <w:jc w:val="center"/>
                    <w:rPr>
                      <w:color w:val="auto"/>
                    </w:rPr>
                  </w:pPr>
                  <w:r>
                    <w:rPr>
                      <w:rFonts w:hint="eastAsia"/>
                    </w:rPr>
                    <w:t>东经/°</w:t>
                  </w:r>
                </w:p>
              </w:tc>
              <w:tc>
                <w:tcPr>
                  <w:tcW w:w="698" w:type="pct"/>
                  <w:tcBorders>
                    <w:top w:val="single" w:color="auto" w:sz="4" w:space="0"/>
                  </w:tcBorders>
                  <w:noWrap w:val="0"/>
                  <w:vAlign w:val="center"/>
                </w:tcPr>
                <w:p>
                  <w:pPr>
                    <w:adjustRightInd w:val="0"/>
                    <w:snapToGrid w:val="0"/>
                    <w:jc w:val="center"/>
                    <w:rPr>
                      <w:color w:val="auto"/>
                    </w:rPr>
                  </w:pPr>
                  <w:r>
                    <w:rPr>
                      <w:rFonts w:hint="eastAsia"/>
                    </w:rPr>
                    <w:t>北纬/°</w:t>
                  </w:r>
                </w:p>
              </w:tc>
              <w:tc>
                <w:tcPr>
                  <w:tcW w:w="632" w:type="pct"/>
                  <w:vMerge w:val="continue"/>
                  <w:noWrap w:val="0"/>
                  <w:vAlign w:val="center"/>
                </w:tcPr>
                <w:p>
                  <w:pPr>
                    <w:adjustRightInd w:val="0"/>
                    <w:snapToGrid w:val="0"/>
                    <w:jc w:val="center"/>
                    <w:rPr>
                      <w:color w:val="auto"/>
                    </w:rPr>
                  </w:pPr>
                </w:p>
              </w:tc>
              <w:tc>
                <w:tcPr>
                  <w:tcW w:w="410" w:type="pct"/>
                  <w:vMerge w:val="continue"/>
                  <w:noWrap w:val="0"/>
                  <w:vAlign w:val="center"/>
                </w:tcPr>
                <w:p>
                  <w:pPr>
                    <w:adjustRightInd w:val="0"/>
                    <w:snapToGrid w:val="0"/>
                    <w:jc w:val="center"/>
                    <w:rPr>
                      <w:color w:val="auto"/>
                    </w:rPr>
                  </w:pPr>
                </w:p>
              </w:tc>
              <w:tc>
                <w:tcPr>
                  <w:tcW w:w="549" w:type="pct"/>
                  <w:vMerge w:val="continue"/>
                  <w:noWrap w:val="0"/>
                  <w:vAlign w:val="center"/>
                </w:tcPr>
                <w:p>
                  <w:pPr>
                    <w:adjustRightInd w:val="0"/>
                    <w:snapToGrid w:val="0"/>
                    <w:jc w:val="center"/>
                    <w:rPr>
                      <w:color w:val="auto"/>
                    </w:rPr>
                  </w:pPr>
                </w:p>
              </w:tc>
              <w:tc>
                <w:tcPr>
                  <w:tcW w:w="409" w:type="pct"/>
                  <w:vMerge w:val="continue"/>
                  <w:noWrap w:val="0"/>
                  <w:vAlign w:val="center"/>
                </w:tcPr>
                <w:p>
                  <w:pPr>
                    <w:adjustRightInd w:val="0"/>
                    <w:snapToGrid w:val="0"/>
                    <w:jc w:val="center"/>
                    <w:rPr>
                      <w:color w:val="auto"/>
                    </w:rPr>
                  </w:pPr>
                </w:p>
              </w:tc>
              <w:tc>
                <w:tcPr>
                  <w:tcW w:w="560" w:type="pct"/>
                  <w:vMerge w:val="continue"/>
                  <w:noWrap w:val="0"/>
                  <w:vAlign w:val="center"/>
                </w:tcPr>
                <w:p>
                  <w:pPr>
                    <w:adjustRightInd w:val="0"/>
                    <w:snapToGrid w:val="0"/>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467"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空气</w:t>
                  </w:r>
                </w:p>
              </w:tc>
              <w:tc>
                <w:tcPr>
                  <w:tcW w:w="507"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巴彦县清华园小区</w:t>
                  </w:r>
                </w:p>
              </w:tc>
              <w:tc>
                <w:tcPr>
                  <w:tcW w:w="763" w:type="pct"/>
                  <w:noWrap w:val="0"/>
                  <w:vAlign w:val="center"/>
                </w:tcPr>
                <w:p>
                  <w:pPr>
                    <w:adjustRightInd w:val="0"/>
                    <w:snapToGrid w:val="0"/>
                    <w:jc w:val="center"/>
                    <w:rPr>
                      <w:color w:val="auto"/>
                    </w:rPr>
                  </w:pPr>
                  <w:r>
                    <w:rPr>
                      <w:rFonts w:hint="eastAsia"/>
                      <w:color w:val="auto"/>
                    </w:rPr>
                    <w:t>127.432802</w:t>
                  </w:r>
                </w:p>
              </w:tc>
              <w:tc>
                <w:tcPr>
                  <w:tcW w:w="698" w:type="pct"/>
                  <w:noWrap w:val="0"/>
                  <w:vAlign w:val="center"/>
                </w:tcPr>
                <w:p>
                  <w:pPr>
                    <w:adjustRightInd w:val="0"/>
                    <w:snapToGrid w:val="0"/>
                    <w:jc w:val="center"/>
                    <w:rPr>
                      <w:rFonts w:hint="eastAsia"/>
                      <w:color w:val="auto"/>
                    </w:rPr>
                  </w:pPr>
                  <w:r>
                    <w:rPr>
                      <w:rFonts w:hint="eastAsia"/>
                      <w:color w:val="auto"/>
                    </w:rPr>
                    <w:t>46.081373</w:t>
                  </w:r>
                </w:p>
              </w:tc>
              <w:tc>
                <w:tcPr>
                  <w:tcW w:w="632" w:type="pct"/>
                  <w:noWrap w:val="0"/>
                  <w:vAlign w:val="center"/>
                </w:tcPr>
                <w:p>
                  <w:pPr>
                    <w:adjustRightInd w:val="0"/>
                    <w:snapToGrid w:val="0"/>
                    <w:jc w:val="center"/>
                    <w:rPr>
                      <w:rFonts w:hint="eastAsia" w:eastAsia="宋体"/>
                      <w:color w:val="auto"/>
                      <w:lang w:val="en-US" w:eastAsia="zh-CN"/>
                    </w:rPr>
                  </w:pPr>
                  <w:r>
                    <w:rPr>
                      <w:rFonts w:hint="eastAsia"/>
                      <w:color w:val="auto"/>
                      <w:lang w:val="en-US" w:eastAsia="zh-CN"/>
                    </w:rPr>
                    <w:t>居住区</w:t>
                  </w:r>
                </w:p>
              </w:tc>
              <w:tc>
                <w:tcPr>
                  <w:tcW w:w="410" w:type="pct"/>
                  <w:noWrap w:val="0"/>
                  <w:vAlign w:val="center"/>
                </w:tcPr>
                <w:p>
                  <w:pPr>
                    <w:adjustRightInd w:val="0"/>
                    <w:snapToGrid w:val="0"/>
                    <w:jc w:val="center"/>
                    <w:rPr>
                      <w:color w:val="auto"/>
                    </w:rPr>
                  </w:pPr>
                  <w:r>
                    <w:rPr>
                      <w:color w:val="auto"/>
                    </w:rPr>
                    <w:t>人群</w:t>
                  </w:r>
                </w:p>
              </w:tc>
              <w:tc>
                <w:tcPr>
                  <w:tcW w:w="549" w:type="pct"/>
                  <w:noWrap w:val="0"/>
                  <w:vAlign w:val="center"/>
                </w:tcPr>
                <w:p>
                  <w:pPr>
                    <w:adjustRightInd w:val="0"/>
                    <w:snapToGrid w:val="0"/>
                    <w:jc w:val="center"/>
                    <w:rPr>
                      <w:color w:val="auto"/>
                    </w:rPr>
                  </w:pPr>
                  <w:r>
                    <w:rPr>
                      <w:color w:val="auto"/>
                    </w:rPr>
                    <w:t>二类</w:t>
                  </w:r>
                </w:p>
              </w:tc>
              <w:tc>
                <w:tcPr>
                  <w:tcW w:w="409"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NE</w:t>
                  </w:r>
                </w:p>
              </w:tc>
              <w:tc>
                <w:tcPr>
                  <w:tcW w:w="560" w:type="pct"/>
                  <w:noWrap w:val="0"/>
                  <w:vAlign w:val="center"/>
                </w:tcPr>
                <w:p>
                  <w:pPr>
                    <w:adjustRightInd w:val="0"/>
                    <w:snapToGrid w:val="0"/>
                    <w:jc w:val="center"/>
                    <w:rPr>
                      <w:color w:val="auto"/>
                    </w:rPr>
                  </w:pPr>
                  <w:r>
                    <w:rPr>
                      <w:rFonts w:hint="eastAsia"/>
                      <w:color w:val="auto"/>
                    </w:rPr>
                    <w:t>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467" w:type="pct"/>
                  <w:vMerge w:val="continue"/>
                  <w:noWrap w:val="0"/>
                  <w:vAlign w:val="center"/>
                </w:tcPr>
                <w:p>
                  <w:pPr>
                    <w:adjustRightInd w:val="0"/>
                    <w:snapToGrid w:val="0"/>
                    <w:jc w:val="center"/>
                    <w:rPr>
                      <w:color w:val="auto"/>
                    </w:rPr>
                  </w:pPr>
                </w:p>
              </w:tc>
              <w:tc>
                <w:tcPr>
                  <w:tcW w:w="507" w:type="pct"/>
                  <w:noWrap w:val="0"/>
                  <w:vAlign w:val="center"/>
                </w:tcPr>
                <w:p>
                  <w:pPr>
                    <w:adjustRightInd w:val="0"/>
                    <w:snapToGrid w:val="0"/>
                    <w:jc w:val="center"/>
                    <w:rPr>
                      <w:rFonts w:hint="eastAsia" w:eastAsia="宋体"/>
                      <w:color w:val="auto"/>
                      <w:lang w:val="en-US" w:eastAsia="zh-CN"/>
                    </w:rPr>
                  </w:pPr>
                  <w:r>
                    <w:rPr>
                      <w:rFonts w:hint="eastAsia"/>
                      <w:color w:val="auto"/>
                      <w:lang w:val="en-US" w:eastAsia="zh-CN"/>
                    </w:rPr>
                    <w:t>阎家屯</w:t>
                  </w:r>
                </w:p>
              </w:tc>
              <w:tc>
                <w:tcPr>
                  <w:tcW w:w="763" w:type="pct"/>
                  <w:noWrap w:val="0"/>
                  <w:vAlign w:val="center"/>
                </w:tcPr>
                <w:p>
                  <w:pPr>
                    <w:adjustRightInd w:val="0"/>
                    <w:snapToGrid w:val="0"/>
                    <w:jc w:val="center"/>
                    <w:rPr>
                      <w:rFonts w:hint="eastAsia"/>
                      <w:color w:val="auto"/>
                    </w:rPr>
                  </w:pPr>
                  <w:r>
                    <w:rPr>
                      <w:rFonts w:hint="eastAsia"/>
                      <w:color w:val="auto"/>
                    </w:rPr>
                    <w:t>127.429562</w:t>
                  </w:r>
                </w:p>
              </w:tc>
              <w:tc>
                <w:tcPr>
                  <w:tcW w:w="698" w:type="pct"/>
                  <w:noWrap w:val="0"/>
                  <w:vAlign w:val="center"/>
                </w:tcPr>
                <w:p>
                  <w:pPr>
                    <w:adjustRightInd w:val="0"/>
                    <w:snapToGrid w:val="0"/>
                    <w:jc w:val="center"/>
                    <w:rPr>
                      <w:rFonts w:hint="eastAsia"/>
                      <w:color w:val="auto"/>
                    </w:rPr>
                  </w:pPr>
                  <w:r>
                    <w:rPr>
                      <w:rFonts w:hint="eastAsia"/>
                      <w:color w:val="auto"/>
                    </w:rPr>
                    <w:t>46.082623</w:t>
                  </w:r>
                </w:p>
              </w:tc>
              <w:tc>
                <w:tcPr>
                  <w:tcW w:w="632" w:type="pct"/>
                  <w:vMerge w:val="restart"/>
                  <w:noWrap w:val="0"/>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color w:val="auto"/>
                    </w:rPr>
                    <w:t>农村地区中人群较集中的区域</w:t>
                  </w:r>
                </w:p>
              </w:tc>
              <w:tc>
                <w:tcPr>
                  <w:tcW w:w="410" w:type="pct"/>
                  <w:noWrap w:val="0"/>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color w:val="auto"/>
                    </w:rPr>
                    <w:t>人群</w:t>
                  </w:r>
                </w:p>
              </w:tc>
              <w:tc>
                <w:tcPr>
                  <w:tcW w:w="549" w:type="pct"/>
                  <w:noWrap w:val="0"/>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color w:val="auto"/>
                    </w:rPr>
                    <w:t>二类</w:t>
                  </w:r>
                </w:p>
              </w:tc>
              <w:tc>
                <w:tcPr>
                  <w:tcW w:w="409" w:type="pct"/>
                  <w:noWrap w:val="0"/>
                  <w:vAlign w:val="center"/>
                </w:tcPr>
                <w:p>
                  <w:pPr>
                    <w:adjustRightInd w:val="0"/>
                    <w:snapToGrid w:val="0"/>
                    <w:jc w:val="center"/>
                    <w:rPr>
                      <w:rFonts w:hint="eastAsia" w:eastAsia="宋体"/>
                      <w:color w:val="auto"/>
                      <w:lang w:val="en-US" w:eastAsia="zh-CN"/>
                    </w:rPr>
                  </w:pPr>
                  <w:r>
                    <w:rPr>
                      <w:rFonts w:hint="eastAsia"/>
                      <w:color w:val="auto"/>
                      <w:lang w:val="en-US" w:eastAsia="zh-CN"/>
                    </w:rPr>
                    <w:t>N</w:t>
                  </w:r>
                </w:p>
              </w:tc>
              <w:tc>
                <w:tcPr>
                  <w:tcW w:w="560"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220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467" w:type="pct"/>
                  <w:vMerge w:val="continue"/>
                  <w:noWrap w:val="0"/>
                  <w:vAlign w:val="center"/>
                </w:tcPr>
                <w:p>
                  <w:pPr>
                    <w:adjustRightInd w:val="0"/>
                    <w:snapToGrid w:val="0"/>
                    <w:jc w:val="center"/>
                    <w:rPr>
                      <w:color w:val="auto"/>
                    </w:rPr>
                  </w:pPr>
                </w:p>
              </w:tc>
              <w:tc>
                <w:tcPr>
                  <w:tcW w:w="507"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东门外</w:t>
                  </w:r>
                </w:p>
              </w:tc>
              <w:tc>
                <w:tcPr>
                  <w:tcW w:w="763" w:type="pct"/>
                  <w:noWrap w:val="0"/>
                  <w:vAlign w:val="center"/>
                </w:tcPr>
                <w:p>
                  <w:pPr>
                    <w:adjustRightInd w:val="0"/>
                    <w:snapToGrid w:val="0"/>
                    <w:jc w:val="center"/>
                    <w:rPr>
                      <w:rFonts w:hint="eastAsia"/>
                      <w:color w:val="auto"/>
                    </w:rPr>
                  </w:pPr>
                  <w:r>
                    <w:rPr>
                      <w:rFonts w:hint="eastAsia"/>
                      <w:color w:val="auto"/>
                    </w:rPr>
                    <w:t>127.427330</w:t>
                  </w:r>
                </w:p>
              </w:tc>
              <w:tc>
                <w:tcPr>
                  <w:tcW w:w="698" w:type="pct"/>
                  <w:noWrap w:val="0"/>
                  <w:vAlign w:val="center"/>
                </w:tcPr>
                <w:p>
                  <w:pPr>
                    <w:adjustRightInd w:val="0"/>
                    <w:snapToGrid w:val="0"/>
                    <w:jc w:val="center"/>
                    <w:rPr>
                      <w:rFonts w:hint="eastAsia"/>
                      <w:color w:val="auto"/>
                    </w:rPr>
                  </w:pPr>
                  <w:r>
                    <w:rPr>
                      <w:rFonts w:hint="eastAsia"/>
                      <w:color w:val="auto"/>
                    </w:rPr>
                    <w:t>46.076833</w:t>
                  </w:r>
                </w:p>
              </w:tc>
              <w:tc>
                <w:tcPr>
                  <w:tcW w:w="632" w:type="pct"/>
                  <w:vMerge w:val="continue"/>
                  <w:noWrap w:val="0"/>
                  <w:vAlign w:val="center"/>
                </w:tcPr>
                <w:p>
                  <w:pPr>
                    <w:adjustRightInd w:val="0"/>
                    <w:snapToGrid w:val="0"/>
                    <w:jc w:val="center"/>
                    <w:rPr>
                      <w:color w:val="auto"/>
                    </w:rPr>
                  </w:pPr>
                </w:p>
              </w:tc>
              <w:tc>
                <w:tcPr>
                  <w:tcW w:w="410" w:type="pct"/>
                  <w:noWrap w:val="0"/>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color w:val="auto"/>
                    </w:rPr>
                    <w:t>人群</w:t>
                  </w:r>
                </w:p>
              </w:tc>
              <w:tc>
                <w:tcPr>
                  <w:tcW w:w="549" w:type="pct"/>
                  <w:noWrap w:val="0"/>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color w:val="auto"/>
                    </w:rPr>
                    <w:t>二类</w:t>
                  </w:r>
                </w:p>
              </w:tc>
              <w:tc>
                <w:tcPr>
                  <w:tcW w:w="409" w:type="pct"/>
                  <w:noWrap w:val="0"/>
                  <w:vAlign w:val="center"/>
                </w:tcPr>
                <w:p>
                  <w:pPr>
                    <w:adjustRightInd w:val="0"/>
                    <w:snapToGrid w:val="0"/>
                    <w:jc w:val="center"/>
                    <w:rPr>
                      <w:rFonts w:hint="eastAsia" w:eastAsia="宋体"/>
                      <w:color w:val="auto"/>
                      <w:lang w:val="en-US" w:eastAsia="zh-CN"/>
                    </w:rPr>
                  </w:pPr>
                  <w:r>
                    <w:rPr>
                      <w:rFonts w:hint="eastAsia"/>
                      <w:color w:val="auto"/>
                      <w:lang w:val="en-US" w:eastAsia="zh-CN"/>
                    </w:rPr>
                    <w:t>W</w:t>
                  </w:r>
                </w:p>
              </w:tc>
              <w:tc>
                <w:tcPr>
                  <w:tcW w:w="560"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270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467" w:type="pct"/>
                  <w:vMerge w:val="continue"/>
                  <w:noWrap w:val="0"/>
                  <w:vAlign w:val="center"/>
                </w:tcPr>
                <w:p>
                  <w:pPr>
                    <w:adjustRightInd w:val="0"/>
                    <w:snapToGrid w:val="0"/>
                    <w:jc w:val="center"/>
                    <w:rPr>
                      <w:color w:val="auto"/>
                    </w:rPr>
                  </w:pPr>
                </w:p>
              </w:tc>
              <w:tc>
                <w:tcPr>
                  <w:tcW w:w="507" w:type="pct"/>
                  <w:noWrap w:val="0"/>
                  <w:vAlign w:val="center"/>
                </w:tcPr>
                <w:p>
                  <w:pPr>
                    <w:adjustRightInd w:val="0"/>
                    <w:snapToGrid w:val="0"/>
                    <w:jc w:val="center"/>
                    <w:rPr>
                      <w:rFonts w:hint="default"/>
                      <w:color w:val="auto"/>
                      <w:lang w:val="en-US" w:eastAsia="zh-CN"/>
                    </w:rPr>
                  </w:pPr>
                  <w:r>
                    <w:rPr>
                      <w:rFonts w:hint="eastAsia"/>
                      <w:color w:val="auto"/>
                      <w:lang w:val="en-US" w:eastAsia="zh-CN"/>
                    </w:rPr>
                    <w:t>后大房身</w:t>
                  </w:r>
                </w:p>
              </w:tc>
              <w:tc>
                <w:tcPr>
                  <w:tcW w:w="763" w:type="pct"/>
                  <w:noWrap w:val="0"/>
                  <w:vAlign w:val="center"/>
                </w:tcPr>
                <w:p>
                  <w:pPr>
                    <w:adjustRightInd w:val="0"/>
                    <w:snapToGrid w:val="0"/>
                    <w:jc w:val="center"/>
                    <w:rPr>
                      <w:rFonts w:hint="eastAsia"/>
                      <w:color w:val="auto"/>
                    </w:rPr>
                  </w:pPr>
                  <w:r>
                    <w:rPr>
                      <w:rFonts w:hint="eastAsia"/>
                      <w:color w:val="auto"/>
                    </w:rPr>
                    <w:t>127.440162</w:t>
                  </w:r>
                </w:p>
              </w:tc>
              <w:tc>
                <w:tcPr>
                  <w:tcW w:w="698" w:type="pct"/>
                  <w:noWrap w:val="0"/>
                  <w:vAlign w:val="center"/>
                </w:tcPr>
                <w:p>
                  <w:pPr>
                    <w:adjustRightInd w:val="0"/>
                    <w:snapToGrid w:val="0"/>
                    <w:jc w:val="center"/>
                    <w:rPr>
                      <w:rFonts w:hint="eastAsia"/>
                      <w:color w:val="auto"/>
                    </w:rPr>
                  </w:pPr>
                  <w:r>
                    <w:rPr>
                      <w:rFonts w:hint="eastAsia"/>
                      <w:color w:val="auto"/>
                    </w:rPr>
                    <w:t>46.075225</w:t>
                  </w:r>
                </w:p>
              </w:tc>
              <w:tc>
                <w:tcPr>
                  <w:tcW w:w="632" w:type="pct"/>
                  <w:vMerge w:val="continue"/>
                  <w:noWrap w:val="0"/>
                  <w:vAlign w:val="center"/>
                </w:tcPr>
                <w:p>
                  <w:pPr>
                    <w:adjustRightInd w:val="0"/>
                    <w:snapToGrid w:val="0"/>
                    <w:jc w:val="center"/>
                    <w:rPr>
                      <w:color w:val="auto"/>
                    </w:rPr>
                  </w:pPr>
                </w:p>
              </w:tc>
              <w:tc>
                <w:tcPr>
                  <w:tcW w:w="410" w:type="pct"/>
                  <w:noWrap w:val="0"/>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color w:val="auto"/>
                    </w:rPr>
                    <w:t>人群</w:t>
                  </w:r>
                </w:p>
              </w:tc>
              <w:tc>
                <w:tcPr>
                  <w:tcW w:w="549" w:type="pct"/>
                  <w:noWrap w:val="0"/>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color w:val="auto"/>
                    </w:rPr>
                    <w:t>二类</w:t>
                  </w:r>
                </w:p>
              </w:tc>
              <w:tc>
                <w:tcPr>
                  <w:tcW w:w="409" w:type="pct"/>
                  <w:noWrap w:val="0"/>
                  <w:vAlign w:val="center"/>
                </w:tcPr>
                <w:p>
                  <w:pPr>
                    <w:adjustRightInd w:val="0"/>
                    <w:snapToGrid w:val="0"/>
                    <w:jc w:val="center"/>
                    <w:rPr>
                      <w:rFonts w:hint="default"/>
                      <w:color w:val="auto"/>
                      <w:lang w:val="en-US" w:eastAsia="zh-CN"/>
                    </w:rPr>
                  </w:pPr>
                  <w:r>
                    <w:rPr>
                      <w:rFonts w:hint="eastAsia"/>
                      <w:color w:val="auto"/>
                      <w:lang w:val="en-US" w:eastAsia="zh-CN"/>
                    </w:rPr>
                    <w:t>S</w:t>
                  </w:r>
                </w:p>
              </w:tc>
              <w:tc>
                <w:tcPr>
                  <w:tcW w:w="560" w:type="pct"/>
                  <w:noWrap w:val="0"/>
                  <w:vAlign w:val="center"/>
                </w:tcPr>
                <w:p>
                  <w:pPr>
                    <w:adjustRightInd w:val="0"/>
                    <w:snapToGrid w:val="0"/>
                    <w:jc w:val="center"/>
                    <w:rPr>
                      <w:rFonts w:hint="default"/>
                      <w:color w:val="auto"/>
                      <w:lang w:val="en-US" w:eastAsia="zh-CN"/>
                    </w:rPr>
                  </w:pPr>
                  <w:r>
                    <w:rPr>
                      <w:rFonts w:hint="eastAsia"/>
                      <w:color w:val="auto"/>
                      <w:lang w:val="en-US" w:eastAsia="zh-CN"/>
                    </w:rPr>
                    <w:t>493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467" w:type="pct"/>
                  <w:vMerge w:val="continue"/>
                  <w:noWrap w:val="0"/>
                  <w:vAlign w:val="center"/>
                </w:tcPr>
                <w:p>
                  <w:pPr>
                    <w:adjustRightInd w:val="0"/>
                    <w:snapToGrid w:val="0"/>
                    <w:jc w:val="center"/>
                    <w:rPr>
                      <w:color w:val="auto"/>
                    </w:rPr>
                  </w:pPr>
                </w:p>
              </w:tc>
              <w:tc>
                <w:tcPr>
                  <w:tcW w:w="507"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巴彦县高中</w:t>
                  </w:r>
                </w:p>
              </w:tc>
              <w:tc>
                <w:tcPr>
                  <w:tcW w:w="763" w:type="pct"/>
                  <w:noWrap w:val="0"/>
                  <w:vAlign w:val="center"/>
                </w:tcPr>
                <w:p>
                  <w:pPr>
                    <w:adjustRightInd w:val="0"/>
                    <w:snapToGrid w:val="0"/>
                    <w:jc w:val="center"/>
                    <w:rPr>
                      <w:rFonts w:hint="eastAsia"/>
                      <w:color w:val="auto"/>
                    </w:rPr>
                  </w:pPr>
                  <w:r>
                    <w:rPr>
                      <w:rFonts w:hint="eastAsia"/>
                      <w:color w:val="auto"/>
                    </w:rPr>
                    <w:t>127.437458</w:t>
                  </w:r>
                </w:p>
              </w:tc>
              <w:tc>
                <w:tcPr>
                  <w:tcW w:w="698" w:type="pct"/>
                  <w:noWrap w:val="0"/>
                  <w:vAlign w:val="center"/>
                </w:tcPr>
                <w:p>
                  <w:pPr>
                    <w:adjustRightInd w:val="0"/>
                    <w:snapToGrid w:val="0"/>
                    <w:jc w:val="center"/>
                    <w:rPr>
                      <w:rFonts w:hint="eastAsia"/>
                      <w:color w:val="auto"/>
                    </w:rPr>
                  </w:pPr>
                  <w:r>
                    <w:rPr>
                      <w:rFonts w:hint="eastAsia"/>
                      <w:color w:val="auto"/>
                    </w:rPr>
                    <w:t>46.082243</w:t>
                  </w:r>
                </w:p>
              </w:tc>
              <w:tc>
                <w:tcPr>
                  <w:tcW w:w="632"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学校</w:t>
                  </w:r>
                </w:p>
              </w:tc>
              <w:tc>
                <w:tcPr>
                  <w:tcW w:w="410"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教师、学生</w:t>
                  </w:r>
                </w:p>
              </w:tc>
              <w:tc>
                <w:tcPr>
                  <w:tcW w:w="549" w:type="pct"/>
                  <w:noWrap w:val="0"/>
                  <w:vAlign w:val="center"/>
                </w:tcPr>
                <w:p>
                  <w:pPr>
                    <w:adjustRightInd w:val="0"/>
                    <w:snapToGrid w:val="0"/>
                    <w:jc w:val="center"/>
                    <w:rPr>
                      <w:rFonts w:ascii="Times New Roman" w:hAnsi="Times New Roman" w:eastAsia="宋体" w:cs="Times New Roman"/>
                      <w:color w:val="auto"/>
                      <w:kern w:val="2"/>
                      <w:sz w:val="21"/>
                      <w:szCs w:val="24"/>
                      <w:lang w:val="en-US" w:eastAsia="zh-CN" w:bidi="ar-SA"/>
                    </w:rPr>
                  </w:pPr>
                  <w:r>
                    <w:rPr>
                      <w:color w:val="auto"/>
                    </w:rPr>
                    <w:t>二类</w:t>
                  </w:r>
                </w:p>
              </w:tc>
              <w:tc>
                <w:tcPr>
                  <w:tcW w:w="409"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NE</w:t>
                  </w:r>
                </w:p>
              </w:tc>
              <w:tc>
                <w:tcPr>
                  <w:tcW w:w="560"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383</w:t>
                  </w:r>
                </w:p>
              </w:tc>
            </w:tr>
          </w:tbl>
          <w:p>
            <w:pPr>
              <w:pStyle w:val="79"/>
              <w:rPr>
                <w:color w:val="auto"/>
              </w:rPr>
            </w:pPr>
            <w:r>
              <w:rPr>
                <w:color w:val="auto"/>
              </w:rPr>
              <w:t>二、声环境保护目标</w:t>
            </w:r>
          </w:p>
          <w:p>
            <w:pPr>
              <w:pStyle w:val="72"/>
              <w:rPr>
                <w:snapToGrid w:val="0"/>
                <w:color w:val="auto"/>
              </w:rPr>
            </w:pPr>
            <w:r>
              <w:rPr>
                <w:rFonts w:hint="eastAsia"/>
                <w:snapToGrid w:val="0"/>
                <w:color w:val="auto"/>
              </w:rPr>
              <w:t>本项目厂界50m范围内无自然保护区、风景名胜区、文物保护对象等，声环境主要保护目标的情况见下表</w:t>
            </w:r>
            <w:r>
              <w:rPr>
                <w:snapToGrid w:val="0"/>
                <w:color w:val="auto"/>
              </w:rPr>
              <w:t>。</w:t>
            </w:r>
          </w:p>
          <w:p>
            <w:pPr>
              <w:pStyle w:val="73"/>
              <w:rPr>
                <w:color w:val="auto"/>
              </w:rPr>
            </w:pPr>
            <w:r>
              <w:rPr>
                <w:color w:val="auto"/>
              </w:rPr>
              <w:t>表3-</w:t>
            </w:r>
            <w:r>
              <w:rPr>
                <w:rFonts w:hint="eastAsia"/>
                <w:color w:val="auto"/>
                <w:lang w:val="en-US" w:eastAsia="zh-CN"/>
              </w:rPr>
              <w:t>7</w:t>
            </w:r>
            <w:r>
              <w:rPr>
                <w:color w:val="auto"/>
              </w:rPr>
              <w:t xml:space="preserve"> </w:t>
            </w:r>
            <w:r>
              <w:rPr>
                <w:rFonts w:hint="eastAsia"/>
                <w:color w:val="auto"/>
                <w:lang w:val="en-US" w:eastAsia="zh-CN"/>
              </w:rPr>
              <w:t>声环境</w:t>
            </w:r>
            <w:r>
              <w:rPr>
                <w:rFonts w:hint="eastAsia"/>
                <w:color w:val="auto"/>
              </w:rPr>
              <w:t>保护目标一览表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743"/>
              <w:gridCol w:w="807"/>
              <w:gridCol w:w="1214"/>
              <w:gridCol w:w="1114"/>
              <w:gridCol w:w="1006"/>
              <w:gridCol w:w="652"/>
              <w:gridCol w:w="874"/>
              <w:gridCol w:w="651"/>
              <w:gridCol w:w="891"/>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40" w:hRule="atLeast"/>
                <w:tblHeader/>
              </w:trPr>
              <w:tc>
                <w:tcPr>
                  <w:tcW w:w="467"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要素</w:t>
                  </w:r>
                </w:p>
              </w:tc>
              <w:tc>
                <w:tcPr>
                  <w:tcW w:w="507" w:type="pct"/>
                  <w:vMerge w:val="restart"/>
                  <w:noWrap w:val="0"/>
                  <w:vAlign w:val="center"/>
                </w:tcPr>
                <w:p>
                  <w:pPr>
                    <w:adjustRightInd w:val="0"/>
                    <w:snapToGrid w:val="0"/>
                    <w:jc w:val="center"/>
                    <w:rPr>
                      <w:color w:val="auto"/>
                    </w:rPr>
                  </w:pPr>
                  <w:r>
                    <w:rPr>
                      <w:color w:val="auto"/>
                    </w:rPr>
                    <w:t>名称</w:t>
                  </w:r>
                </w:p>
              </w:tc>
              <w:tc>
                <w:tcPr>
                  <w:tcW w:w="1463" w:type="pct"/>
                  <w:gridSpan w:val="2"/>
                  <w:tcBorders>
                    <w:bottom w:val="single" w:color="auto" w:sz="4" w:space="0"/>
                  </w:tcBorders>
                  <w:noWrap w:val="0"/>
                  <w:vAlign w:val="center"/>
                </w:tcPr>
                <w:p>
                  <w:pPr>
                    <w:adjustRightInd w:val="0"/>
                    <w:snapToGrid w:val="0"/>
                    <w:jc w:val="center"/>
                    <w:rPr>
                      <w:color w:val="auto"/>
                    </w:rPr>
                  </w:pPr>
                  <w:r>
                    <w:rPr>
                      <w:color w:val="auto"/>
                    </w:rPr>
                    <w:t>坐标</w:t>
                  </w:r>
                </w:p>
              </w:tc>
              <w:tc>
                <w:tcPr>
                  <w:tcW w:w="632" w:type="pct"/>
                  <w:vMerge w:val="restart"/>
                  <w:noWrap w:val="0"/>
                  <w:vAlign w:val="center"/>
                </w:tcPr>
                <w:p>
                  <w:pPr>
                    <w:adjustRightInd w:val="0"/>
                    <w:snapToGrid w:val="0"/>
                    <w:jc w:val="center"/>
                    <w:rPr>
                      <w:color w:val="auto"/>
                    </w:rPr>
                  </w:pPr>
                  <w:r>
                    <w:rPr>
                      <w:color w:val="auto"/>
                    </w:rPr>
                    <w:t>保护</w:t>
                  </w:r>
                </w:p>
                <w:p>
                  <w:pPr>
                    <w:adjustRightInd w:val="0"/>
                    <w:snapToGrid w:val="0"/>
                    <w:jc w:val="center"/>
                    <w:rPr>
                      <w:color w:val="auto"/>
                    </w:rPr>
                  </w:pPr>
                  <w:r>
                    <w:rPr>
                      <w:color w:val="auto"/>
                    </w:rPr>
                    <w:t>对象</w:t>
                  </w:r>
                </w:p>
              </w:tc>
              <w:tc>
                <w:tcPr>
                  <w:tcW w:w="410" w:type="pct"/>
                  <w:vMerge w:val="restart"/>
                  <w:noWrap w:val="0"/>
                  <w:vAlign w:val="center"/>
                </w:tcPr>
                <w:p>
                  <w:pPr>
                    <w:adjustRightInd w:val="0"/>
                    <w:snapToGrid w:val="0"/>
                    <w:jc w:val="center"/>
                    <w:rPr>
                      <w:color w:val="auto"/>
                    </w:rPr>
                  </w:pPr>
                  <w:r>
                    <w:rPr>
                      <w:color w:val="auto"/>
                    </w:rPr>
                    <w:t>保护</w:t>
                  </w:r>
                </w:p>
                <w:p>
                  <w:pPr>
                    <w:adjustRightInd w:val="0"/>
                    <w:snapToGrid w:val="0"/>
                    <w:jc w:val="center"/>
                    <w:rPr>
                      <w:color w:val="auto"/>
                    </w:rPr>
                  </w:pPr>
                  <w:r>
                    <w:rPr>
                      <w:color w:val="auto"/>
                    </w:rPr>
                    <w:t>内容</w:t>
                  </w:r>
                </w:p>
              </w:tc>
              <w:tc>
                <w:tcPr>
                  <w:tcW w:w="549" w:type="pct"/>
                  <w:vMerge w:val="restart"/>
                  <w:noWrap w:val="0"/>
                  <w:vAlign w:val="center"/>
                </w:tcPr>
                <w:p>
                  <w:pPr>
                    <w:adjustRightInd w:val="0"/>
                    <w:snapToGrid w:val="0"/>
                    <w:jc w:val="center"/>
                    <w:rPr>
                      <w:color w:val="auto"/>
                    </w:rPr>
                  </w:pPr>
                  <w:r>
                    <w:rPr>
                      <w:color w:val="auto"/>
                    </w:rPr>
                    <w:t>环境</w:t>
                  </w:r>
                </w:p>
                <w:p>
                  <w:pPr>
                    <w:adjustRightInd w:val="0"/>
                    <w:snapToGrid w:val="0"/>
                    <w:jc w:val="center"/>
                    <w:rPr>
                      <w:color w:val="auto"/>
                    </w:rPr>
                  </w:pPr>
                  <w:r>
                    <w:rPr>
                      <w:color w:val="auto"/>
                    </w:rPr>
                    <w:t>功能区</w:t>
                  </w:r>
                </w:p>
              </w:tc>
              <w:tc>
                <w:tcPr>
                  <w:tcW w:w="409" w:type="pct"/>
                  <w:vMerge w:val="restart"/>
                  <w:noWrap w:val="0"/>
                  <w:vAlign w:val="center"/>
                </w:tcPr>
                <w:p>
                  <w:pPr>
                    <w:adjustRightInd w:val="0"/>
                    <w:snapToGrid w:val="0"/>
                    <w:jc w:val="center"/>
                    <w:rPr>
                      <w:color w:val="auto"/>
                    </w:rPr>
                  </w:pPr>
                  <w:r>
                    <w:rPr>
                      <w:color w:val="auto"/>
                    </w:rPr>
                    <w:t>相对厂址方位</w:t>
                  </w:r>
                </w:p>
              </w:tc>
              <w:tc>
                <w:tcPr>
                  <w:tcW w:w="560" w:type="pct"/>
                  <w:vMerge w:val="restart"/>
                  <w:noWrap w:val="0"/>
                  <w:vAlign w:val="center"/>
                </w:tcPr>
                <w:p>
                  <w:pPr>
                    <w:adjustRightInd w:val="0"/>
                    <w:snapToGrid w:val="0"/>
                    <w:jc w:val="center"/>
                    <w:rPr>
                      <w:color w:val="auto"/>
                    </w:rPr>
                  </w:pPr>
                  <w:r>
                    <w:rPr>
                      <w:color w:val="auto"/>
                    </w:rPr>
                    <w:t>距厂界距离(m)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07" w:hRule="atLeast"/>
                <w:tblHeader/>
              </w:trPr>
              <w:tc>
                <w:tcPr>
                  <w:tcW w:w="467" w:type="pct"/>
                  <w:vMerge w:val="continue"/>
                  <w:noWrap w:val="0"/>
                  <w:vAlign w:val="center"/>
                </w:tcPr>
                <w:p>
                  <w:pPr>
                    <w:adjustRightInd w:val="0"/>
                    <w:snapToGrid w:val="0"/>
                    <w:jc w:val="center"/>
                    <w:rPr>
                      <w:color w:val="auto"/>
                    </w:rPr>
                  </w:pPr>
                </w:p>
              </w:tc>
              <w:tc>
                <w:tcPr>
                  <w:tcW w:w="507" w:type="pct"/>
                  <w:vMerge w:val="continue"/>
                  <w:noWrap w:val="0"/>
                  <w:vAlign w:val="center"/>
                </w:tcPr>
                <w:p>
                  <w:pPr>
                    <w:adjustRightInd w:val="0"/>
                    <w:snapToGrid w:val="0"/>
                    <w:jc w:val="center"/>
                    <w:rPr>
                      <w:color w:val="auto"/>
                    </w:rPr>
                  </w:pPr>
                </w:p>
              </w:tc>
              <w:tc>
                <w:tcPr>
                  <w:tcW w:w="763" w:type="pct"/>
                  <w:tcBorders>
                    <w:top w:val="single" w:color="auto" w:sz="4" w:space="0"/>
                  </w:tcBorders>
                  <w:noWrap w:val="0"/>
                  <w:vAlign w:val="center"/>
                </w:tcPr>
                <w:p>
                  <w:pPr>
                    <w:adjustRightInd w:val="0"/>
                    <w:snapToGrid w:val="0"/>
                    <w:jc w:val="center"/>
                    <w:rPr>
                      <w:color w:val="auto"/>
                    </w:rPr>
                  </w:pPr>
                  <w:r>
                    <w:rPr>
                      <w:rFonts w:hint="eastAsia"/>
                    </w:rPr>
                    <w:t>东经/°</w:t>
                  </w:r>
                </w:p>
              </w:tc>
              <w:tc>
                <w:tcPr>
                  <w:tcW w:w="699" w:type="pct"/>
                  <w:tcBorders>
                    <w:top w:val="single" w:color="auto" w:sz="4" w:space="0"/>
                  </w:tcBorders>
                  <w:noWrap w:val="0"/>
                  <w:vAlign w:val="center"/>
                </w:tcPr>
                <w:p>
                  <w:pPr>
                    <w:adjustRightInd w:val="0"/>
                    <w:snapToGrid w:val="0"/>
                    <w:jc w:val="center"/>
                    <w:rPr>
                      <w:color w:val="auto"/>
                    </w:rPr>
                  </w:pPr>
                  <w:r>
                    <w:rPr>
                      <w:rFonts w:hint="eastAsia"/>
                    </w:rPr>
                    <w:t>北纬/°</w:t>
                  </w:r>
                </w:p>
              </w:tc>
              <w:tc>
                <w:tcPr>
                  <w:tcW w:w="632" w:type="pct"/>
                  <w:vMerge w:val="continue"/>
                  <w:noWrap w:val="0"/>
                  <w:vAlign w:val="center"/>
                </w:tcPr>
                <w:p>
                  <w:pPr>
                    <w:adjustRightInd w:val="0"/>
                    <w:snapToGrid w:val="0"/>
                    <w:jc w:val="center"/>
                    <w:rPr>
                      <w:color w:val="auto"/>
                    </w:rPr>
                  </w:pPr>
                </w:p>
              </w:tc>
              <w:tc>
                <w:tcPr>
                  <w:tcW w:w="410" w:type="pct"/>
                  <w:vMerge w:val="continue"/>
                  <w:noWrap w:val="0"/>
                  <w:vAlign w:val="center"/>
                </w:tcPr>
                <w:p>
                  <w:pPr>
                    <w:adjustRightInd w:val="0"/>
                    <w:snapToGrid w:val="0"/>
                    <w:jc w:val="center"/>
                    <w:rPr>
                      <w:color w:val="auto"/>
                    </w:rPr>
                  </w:pPr>
                </w:p>
              </w:tc>
              <w:tc>
                <w:tcPr>
                  <w:tcW w:w="549" w:type="pct"/>
                  <w:vMerge w:val="continue"/>
                  <w:noWrap w:val="0"/>
                  <w:vAlign w:val="center"/>
                </w:tcPr>
                <w:p>
                  <w:pPr>
                    <w:adjustRightInd w:val="0"/>
                    <w:snapToGrid w:val="0"/>
                    <w:jc w:val="center"/>
                    <w:rPr>
                      <w:color w:val="auto"/>
                    </w:rPr>
                  </w:pPr>
                </w:p>
              </w:tc>
              <w:tc>
                <w:tcPr>
                  <w:tcW w:w="409" w:type="pct"/>
                  <w:vMerge w:val="continue"/>
                  <w:noWrap w:val="0"/>
                  <w:vAlign w:val="center"/>
                </w:tcPr>
                <w:p>
                  <w:pPr>
                    <w:adjustRightInd w:val="0"/>
                    <w:snapToGrid w:val="0"/>
                    <w:jc w:val="center"/>
                    <w:rPr>
                      <w:color w:val="auto"/>
                    </w:rPr>
                  </w:pPr>
                </w:p>
              </w:tc>
              <w:tc>
                <w:tcPr>
                  <w:tcW w:w="560" w:type="pct"/>
                  <w:vMerge w:val="continue"/>
                  <w:noWrap w:val="0"/>
                  <w:vAlign w:val="center"/>
                </w:tcPr>
                <w:p>
                  <w:pPr>
                    <w:adjustRightInd w:val="0"/>
                    <w:snapToGrid w:val="0"/>
                    <w:jc w:val="center"/>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467" w:type="pct"/>
                  <w:noWrap w:val="0"/>
                  <w:vAlign w:val="center"/>
                </w:tcPr>
                <w:p>
                  <w:pPr>
                    <w:adjustRightInd w:val="0"/>
                    <w:snapToGrid w:val="0"/>
                    <w:jc w:val="center"/>
                    <w:rPr>
                      <w:color w:val="auto"/>
                    </w:rPr>
                  </w:pPr>
                  <w:r>
                    <w:rPr>
                      <w:rFonts w:hint="eastAsia"/>
                      <w:color w:val="auto"/>
                      <w:lang w:val="en-US" w:eastAsia="zh-CN"/>
                    </w:rPr>
                    <w:t>声</w:t>
                  </w:r>
                  <w:r>
                    <w:rPr>
                      <w:color w:val="auto"/>
                    </w:rPr>
                    <w:t>环境</w:t>
                  </w:r>
                </w:p>
              </w:tc>
              <w:tc>
                <w:tcPr>
                  <w:tcW w:w="507"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巴彦县清华园小区</w:t>
                  </w:r>
                </w:p>
              </w:tc>
              <w:tc>
                <w:tcPr>
                  <w:tcW w:w="763" w:type="pct"/>
                  <w:noWrap w:val="0"/>
                  <w:vAlign w:val="center"/>
                </w:tcPr>
                <w:p>
                  <w:pPr>
                    <w:adjustRightInd w:val="0"/>
                    <w:snapToGrid w:val="0"/>
                    <w:jc w:val="center"/>
                    <w:rPr>
                      <w:color w:val="auto"/>
                    </w:rPr>
                  </w:pPr>
                  <w:r>
                    <w:rPr>
                      <w:rFonts w:hint="eastAsia"/>
                      <w:color w:val="auto"/>
                    </w:rPr>
                    <w:t>127.432802</w:t>
                  </w:r>
                </w:p>
              </w:tc>
              <w:tc>
                <w:tcPr>
                  <w:tcW w:w="699" w:type="pct"/>
                  <w:noWrap w:val="0"/>
                  <w:vAlign w:val="center"/>
                </w:tcPr>
                <w:p>
                  <w:pPr>
                    <w:adjustRightInd w:val="0"/>
                    <w:snapToGrid w:val="0"/>
                    <w:jc w:val="center"/>
                    <w:rPr>
                      <w:rFonts w:hint="eastAsia"/>
                      <w:color w:val="auto"/>
                    </w:rPr>
                  </w:pPr>
                  <w:r>
                    <w:rPr>
                      <w:rFonts w:hint="eastAsia"/>
                      <w:color w:val="auto"/>
                    </w:rPr>
                    <w:t>46.081373</w:t>
                  </w:r>
                </w:p>
              </w:tc>
              <w:tc>
                <w:tcPr>
                  <w:tcW w:w="632" w:type="pct"/>
                  <w:noWrap w:val="0"/>
                  <w:vAlign w:val="center"/>
                </w:tcPr>
                <w:p>
                  <w:pPr>
                    <w:adjustRightInd w:val="0"/>
                    <w:snapToGrid w:val="0"/>
                    <w:jc w:val="center"/>
                    <w:rPr>
                      <w:rFonts w:hint="eastAsia" w:eastAsia="宋体"/>
                      <w:color w:val="auto"/>
                      <w:lang w:val="en-US" w:eastAsia="zh-CN"/>
                    </w:rPr>
                  </w:pPr>
                  <w:r>
                    <w:rPr>
                      <w:rFonts w:hint="eastAsia"/>
                      <w:color w:val="auto"/>
                      <w:lang w:val="en-US" w:eastAsia="zh-CN"/>
                    </w:rPr>
                    <w:t>居住区</w:t>
                  </w:r>
                </w:p>
              </w:tc>
              <w:tc>
                <w:tcPr>
                  <w:tcW w:w="410" w:type="pct"/>
                  <w:noWrap w:val="0"/>
                  <w:vAlign w:val="center"/>
                </w:tcPr>
                <w:p>
                  <w:pPr>
                    <w:adjustRightInd w:val="0"/>
                    <w:snapToGrid w:val="0"/>
                    <w:jc w:val="center"/>
                    <w:rPr>
                      <w:color w:val="auto"/>
                    </w:rPr>
                  </w:pPr>
                  <w:r>
                    <w:rPr>
                      <w:color w:val="auto"/>
                    </w:rPr>
                    <w:t>人群</w:t>
                  </w:r>
                </w:p>
              </w:tc>
              <w:tc>
                <w:tcPr>
                  <w:tcW w:w="549"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2类区</w:t>
                  </w:r>
                </w:p>
              </w:tc>
              <w:tc>
                <w:tcPr>
                  <w:tcW w:w="409" w:type="pct"/>
                  <w:noWrap w:val="0"/>
                  <w:vAlign w:val="center"/>
                </w:tcPr>
                <w:p>
                  <w:pPr>
                    <w:adjustRightInd w:val="0"/>
                    <w:snapToGrid w:val="0"/>
                    <w:jc w:val="center"/>
                    <w:rPr>
                      <w:rFonts w:hint="default" w:eastAsia="宋体"/>
                      <w:color w:val="auto"/>
                      <w:lang w:val="en-US" w:eastAsia="zh-CN"/>
                    </w:rPr>
                  </w:pPr>
                  <w:r>
                    <w:rPr>
                      <w:rFonts w:hint="eastAsia"/>
                      <w:color w:val="auto"/>
                      <w:lang w:val="en-US" w:eastAsia="zh-CN"/>
                    </w:rPr>
                    <w:t>NE</w:t>
                  </w:r>
                </w:p>
              </w:tc>
              <w:tc>
                <w:tcPr>
                  <w:tcW w:w="560" w:type="pct"/>
                  <w:noWrap w:val="0"/>
                  <w:vAlign w:val="center"/>
                </w:tcPr>
                <w:p>
                  <w:pPr>
                    <w:adjustRightInd w:val="0"/>
                    <w:snapToGrid w:val="0"/>
                    <w:jc w:val="center"/>
                    <w:rPr>
                      <w:color w:val="auto"/>
                    </w:rPr>
                  </w:pPr>
                  <w:r>
                    <w:rPr>
                      <w:rFonts w:hint="eastAsia"/>
                      <w:color w:val="auto"/>
                    </w:rPr>
                    <w:t>26</w:t>
                  </w:r>
                </w:p>
              </w:tc>
            </w:tr>
          </w:tbl>
          <w:p>
            <w:pPr>
              <w:pStyle w:val="79"/>
              <w:rPr>
                <w:color w:val="auto"/>
              </w:rPr>
            </w:pPr>
            <w:r>
              <w:rPr>
                <w:color w:val="auto"/>
              </w:rPr>
              <w:t>三、地下水环境保护目标</w:t>
            </w:r>
          </w:p>
          <w:p>
            <w:pPr>
              <w:pStyle w:val="72"/>
              <w:rPr>
                <w:snapToGrid w:val="0"/>
                <w:color w:val="auto"/>
              </w:rPr>
            </w:pPr>
            <w:r>
              <w:rPr>
                <w:snapToGrid w:val="0"/>
                <w:color w:val="auto"/>
              </w:rPr>
              <w:t>本项目厂界外500m范围内无地下水集中式饮用水水源和热水、矿泉水、温泉等特殊地下水资源。</w:t>
            </w:r>
          </w:p>
          <w:p>
            <w:pPr>
              <w:pStyle w:val="79"/>
              <w:rPr>
                <w:color w:val="auto"/>
              </w:rPr>
            </w:pPr>
            <w:r>
              <w:rPr>
                <w:color w:val="auto"/>
              </w:rPr>
              <w:t>四、生态环境保护目标</w:t>
            </w:r>
          </w:p>
          <w:p>
            <w:pPr>
              <w:pStyle w:val="72"/>
              <w:rPr>
                <w:color w:val="FF0000"/>
              </w:rPr>
            </w:pPr>
            <w:r>
              <w:rPr>
                <w:snapToGrid w:val="0"/>
                <w:color w:val="auto"/>
              </w:rPr>
              <w:t>本项目占地范围内无特殊生态敏感区及重要生态敏感区等生态环境保护目标，项目所在地无国家级、省、市级自然保护区、风景名胜区、文物保护对象。</w:t>
            </w:r>
            <w:bookmarkEnd w:id="559"/>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699" w:type="dxa"/>
            <w:tcMar>
              <w:left w:w="28" w:type="dxa"/>
              <w:right w:w="28" w:type="dxa"/>
            </w:tcMar>
            <w:vAlign w:val="center"/>
          </w:tcPr>
          <w:p>
            <w:pPr>
              <w:jc w:val="center"/>
              <w:rPr>
                <w:b/>
                <w:bCs/>
                <w:color w:val="auto"/>
                <w:sz w:val="24"/>
              </w:rPr>
            </w:pPr>
            <w:r>
              <w:rPr>
                <w:b/>
                <w:bCs/>
                <w:color w:val="auto"/>
                <w:sz w:val="24"/>
              </w:rPr>
              <w:t>污</w:t>
            </w:r>
          </w:p>
          <w:p>
            <w:pPr>
              <w:jc w:val="center"/>
              <w:rPr>
                <w:b/>
                <w:bCs/>
                <w:color w:val="auto"/>
                <w:sz w:val="24"/>
              </w:rPr>
            </w:pPr>
            <w:r>
              <w:rPr>
                <w:b/>
                <w:bCs/>
                <w:color w:val="auto"/>
                <w:sz w:val="24"/>
              </w:rPr>
              <w:t>染</w:t>
            </w:r>
          </w:p>
          <w:p>
            <w:pPr>
              <w:jc w:val="center"/>
              <w:rPr>
                <w:b/>
                <w:bCs/>
                <w:color w:val="auto"/>
                <w:sz w:val="24"/>
              </w:rPr>
            </w:pPr>
            <w:r>
              <w:rPr>
                <w:b/>
                <w:bCs/>
                <w:color w:val="auto"/>
                <w:sz w:val="24"/>
              </w:rPr>
              <w:t>物</w:t>
            </w:r>
          </w:p>
          <w:p>
            <w:pPr>
              <w:jc w:val="center"/>
              <w:rPr>
                <w:b/>
                <w:bCs/>
                <w:color w:val="auto"/>
                <w:sz w:val="24"/>
              </w:rPr>
            </w:pPr>
            <w:r>
              <w:rPr>
                <w:b/>
                <w:bCs/>
                <w:color w:val="auto"/>
                <w:sz w:val="24"/>
              </w:rPr>
              <w:t>排</w:t>
            </w:r>
          </w:p>
          <w:p>
            <w:pPr>
              <w:jc w:val="center"/>
              <w:rPr>
                <w:b/>
                <w:bCs/>
                <w:color w:val="auto"/>
                <w:sz w:val="24"/>
              </w:rPr>
            </w:pPr>
            <w:r>
              <w:rPr>
                <w:b/>
                <w:bCs/>
                <w:color w:val="auto"/>
                <w:sz w:val="24"/>
              </w:rPr>
              <w:t>放</w:t>
            </w:r>
          </w:p>
          <w:p>
            <w:pPr>
              <w:jc w:val="center"/>
              <w:rPr>
                <w:b/>
                <w:bCs/>
                <w:color w:val="auto"/>
                <w:sz w:val="24"/>
              </w:rPr>
            </w:pPr>
            <w:r>
              <w:rPr>
                <w:b/>
                <w:bCs/>
                <w:color w:val="auto"/>
                <w:sz w:val="24"/>
              </w:rPr>
              <w:t>控</w:t>
            </w:r>
          </w:p>
          <w:p>
            <w:pPr>
              <w:jc w:val="center"/>
              <w:rPr>
                <w:b/>
                <w:bCs/>
                <w:color w:val="auto"/>
                <w:sz w:val="24"/>
              </w:rPr>
            </w:pPr>
            <w:r>
              <w:rPr>
                <w:b/>
                <w:bCs/>
                <w:color w:val="auto"/>
                <w:sz w:val="24"/>
              </w:rPr>
              <w:t>制</w:t>
            </w:r>
          </w:p>
          <w:p>
            <w:pPr>
              <w:jc w:val="center"/>
              <w:rPr>
                <w:b/>
                <w:bCs/>
                <w:color w:val="auto"/>
                <w:sz w:val="24"/>
              </w:rPr>
            </w:pPr>
            <w:r>
              <w:rPr>
                <w:b/>
                <w:bCs/>
                <w:color w:val="auto"/>
                <w:sz w:val="24"/>
              </w:rPr>
              <w:t>标</w:t>
            </w:r>
          </w:p>
          <w:p>
            <w:pPr>
              <w:jc w:val="center"/>
              <w:rPr>
                <w:color w:val="FF0000"/>
              </w:rPr>
            </w:pPr>
            <w:r>
              <w:rPr>
                <w:b/>
                <w:bCs/>
                <w:color w:val="auto"/>
                <w:sz w:val="24"/>
              </w:rPr>
              <w:t>准</w:t>
            </w:r>
          </w:p>
        </w:tc>
        <w:tc>
          <w:tcPr>
            <w:tcW w:w="7588" w:type="dxa"/>
            <w:vAlign w:val="center"/>
          </w:tcPr>
          <w:p>
            <w:pPr>
              <w:pStyle w:val="79"/>
              <w:rPr>
                <w:color w:val="auto"/>
              </w:rPr>
            </w:pPr>
            <w:r>
              <w:rPr>
                <w:color w:val="auto"/>
              </w:rPr>
              <w:t>一、废气</w:t>
            </w:r>
          </w:p>
          <w:p>
            <w:pPr>
              <w:pStyle w:val="72"/>
              <w:rPr>
                <w:color w:val="auto"/>
              </w:rPr>
            </w:pPr>
            <w:r>
              <w:rPr>
                <w:color w:val="auto"/>
              </w:rPr>
              <w:t>拆解工段无组织颗粒物排放浓度执行《大气污染物综合排放标准》（GB16297-1996）表2中无组织排放监控浓度限值要求；</w:t>
            </w:r>
          </w:p>
          <w:p>
            <w:pPr>
              <w:pStyle w:val="72"/>
              <w:rPr>
                <w:color w:val="auto"/>
              </w:rPr>
            </w:pPr>
            <w:r>
              <w:rPr>
                <w:color w:val="auto"/>
              </w:rPr>
              <w:t>拆解工段非甲烷总烃排放浓度执行《大气污染物综合排放标准》（GB16297-1996）非甲烷总烃无组织排放监控浓度限值；</w:t>
            </w:r>
          </w:p>
          <w:p>
            <w:pPr>
              <w:pStyle w:val="72"/>
              <w:rPr>
                <w:color w:val="auto"/>
              </w:rPr>
            </w:pPr>
            <w:r>
              <w:rPr>
                <w:color w:val="auto"/>
              </w:rPr>
              <w:t>厂区内非甲烷总烃满足《挥发性有机物无组织排放控制标准》（GB37822-2019）中表A.1无组织排放限值（1h平均浓度＜10mg/m</w:t>
            </w:r>
            <w:r>
              <w:rPr>
                <w:color w:val="auto"/>
                <w:vertAlign w:val="superscript"/>
              </w:rPr>
              <w:t>3</w:t>
            </w:r>
            <w:r>
              <w:rPr>
                <w:color w:val="auto"/>
              </w:rPr>
              <w:t>，任意一次浓度值＜30mg/m</w:t>
            </w:r>
            <w:r>
              <w:rPr>
                <w:color w:val="auto"/>
                <w:vertAlign w:val="superscript"/>
              </w:rPr>
              <w:t>3</w:t>
            </w:r>
            <w:r>
              <w:rPr>
                <w:color w:val="auto"/>
              </w:rPr>
              <w:t>）。</w:t>
            </w:r>
          </w:p>
          <w:p>
            <w:pPr>
              <w:pStyle w:val="73"/>
              <w:rPr>
                <w:color w:val="FF0000"/>
              </w:rPr>
            </w:pPr>
            <w:r>
              <w:rPr>
                <w:color w:val="auto"/>
              </w:rPr>
              <w:t>表3-</w:t>
            </w:r>
            <w:r>
              <w:rPr>
                <w:rFonts w:hint="eastAsia"/>
                <w:color w:val="auto"/>
                <w:lang w:val="en-US" w:eastAsia="zh-CN"/>
              </w:rPr>
              <w:t>8</w:t>
            </w:r>
            <w:r>
              <w:rPr>
                <w:color w:val="auto"/>
              </w:rPr>
              <w:t xml:space="preserve"> 《大气污染物综合排放标准》（GB16297-1996）</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56"/>
              <w:gridCol w:w="2686"/>
              <w:gridCol w:w="1317"/>
              <w:gridCol w:w="11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422" w:type="pct"/>
                  <w:gridSpan w:val="2"/>
                  <w:vAlign w:val="center"/>
                </w:tcPr>
                <w:p>
                  <w:pPr>
                    <w:pStyle w:val="75"/>
                    <w:rPr>
                      <w:color w:val="auto"/>
                    </w:rPr>
                  </w:pPr>
                  <w:r>
                    <w:rPr>
                      <w:color w:val="auto"/>
                    </w:rPr>
                    <w:t>污染物</w:t>
                  </w:r>
                </w:p>
              </w:tc>
              <w:tc>
                <w:tcPr>
                  <w:tcW w:w="828" w:type="pct"/>
                  <w:vAlign w:val="center"/>
                </w:tcPr>
                <w:p>
                  <w:pPr>
                    <w:pStyle w:val="75"/>
                    <w:rPr>
                      <w:color w:val="auto"/>
                    </w:rPr>
                  </w:pPr>
                  <w:r>
                    <w:rPr>
                      <w:color w:val="auto"/>
                    </w:rPr>
                    <w:t>非甲烷总烃</w:t>
                  </w:r>
                </w:p>
              </w:tc>
              <w:tc>
                <w:tcPr>
                  <w:tcW w:w="750" w:type="pct"/>
                  <w:vAlign w:val="center"/>
                </w:tcPr>
                <w:p>
                  <w:pPr>
                    <w:pStyle w:val="75"/>
                    <w:rPr>
                      <w:color w:val="auto"/>
                    </w:rPr>
                  </w:pPr>
                  <w:r>
                    <w:rPr>
                      <w:color w:val="auto"/>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3" w:type="pct"/>
                  <w:vAlign w:val="center"/>
                </w:tcPr>
                <w:p>
                  <w:pPr>
                    <w:pStyle w:val="75"/>
                    <w:rPr>
                      <w:color w:val="auto"/>
                    </w:rPr>
                  </w:pPr>
                  <w:r>
                    <w:rPr>
                      <w:color w:val="auto"/>
                    </w:rPr>
                    <w:t>无组织排放监控浓度限值</w:t>
                  </w:r>
                </w:p>
              </w:tc>
              <w:tc>
                <w:tcPr>
                  <w:tcW w:w="1689" w:type="pct"/>
                  <w:vAlign w:val="center"/>
                </w:tcPr>
                <w:p>
                  <w:pPr>
                    <w:pStyle w:val="75"/>
                    <w:rPr>
                      <w:color w:val="auto"/>
                    </w:rPr>
                  </w:pPr>
                  <w:r>
                    <w:rPr>
                      <w:color w:val="auto"/>
                    </w:rPr>
                    <w:t>周界外浓度最高点(mg/m</w:t>
                  </w:r>
                  <w:r>
                    <w:rPr>
                      <w:color w:val="auto"/>
                      <w:vertAlign w:val="superscript"/>
                    </w:rPr>
                    <w:t>3</w:t>
                  </w:r>
                  <w:r>
                    <w:rPr>
                      <w:color w:val="auto"/>
                    </w:rPr>
                    <w:t>)</w:t>
                  </w:r>
                </w:p>
              </w:tc>
              <w:tc>
                <w:tcPr>
                  <w:tcW w:w="828" w:type="pct"/>
                  <w:vAlign w:val="center"/>
                </w:tcPr>
                <w:p>
                  <w:pPr>
                    <w:pStyle w:val="75"/>
                    <w:rPr>
                      <w:color w:val="auto"/>
                    </w:rPr>
                  </w:pPr>
                  <w:r>
                    <w:rPr>
                      <w:color w:val="auto"/>
                    </w:rPr>
                    <w:t>4.0</w:t>
                  </w:r>
                </w:p>
              </w:tc>
              <w:tc>
                <w:tcPr>
                  <w:tcW w:w="750" w:type="pct"/>
                  <w:vAlign w:val="center"/>
                </w:tcPr>
                <w:p>
                  <w:pPr>
                    <w:pStyle w:val="75"/>
                    <w:rPr>
                      <w:color w:val="auto"/>
                    </w:rPr>
                  </w:pPr>
                  <w:r>
                    <w:rPr>
                      <w:color w:val="auto"/>
                    </w:rPr>
                    <w:t>1.0</w:t>
                  </w:r>
                </w:p>
              </w:tc>
            </w:tr>
          </w:tbl>
          <w:p>
            <w:pPr>
              <w:pStyle w:val="73"/>
              <w:rPr>
                <w:color w:val="auto"/>
              </w:rPr>
            </w:pPr>
            <w:r>
              <w:rPr>
                <w:color w:val="auto"/>
              </w:rPr>
              <w:t>表3-</w:t>
            </w:r>
            <w:r>
              <w:rPr>
                <w:rFonts w:hint="eastAsia"/>
                <w:color w:val="auto"/>
                <w:lang w:val="en-US" w:eastAsia="zh-CN"/>
              </w:rPr>
              <w:t>9</w:t>
            </w:r>
            <w:r>
              <w:rPr>
                <w:color w:val="auto"/>
              </w:rPr>
              <w:t xml:space="preserve"> 《挥发性有机物无组织排放控制标准》（GB37822-2019）附录A</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318"/>
              <w:gridCol w:w="3214"/>
              <w:gridCol w:w="34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143" w:hRule="atLeast"/>
                <w:jc w:val="center"/>
              </w:trPr>
              <w:tc>
                <w:tcPr>
                  <w:tcW w:w="829" w:type="pct"/>
                  <w:vAlign w:val="center"/>
                </w:tcPr>
                <w:p>
                  <w:pPr>
                    <w:pStyle w:val="75"/>
                    <w:rPr>
                      <w:color w:val="auto"/>
                    </w:rPr>
                  </w:pPr>
                  <w:r>
                    <w:rPr>
                      <w:color w:val="auto"/>
                    </w:rPr>
                    <w:t>污染物项目</w:t>
                  </w:r>
                </w:p>
              </w:tc>
              <w:tc>
                <w:tcPr>
                  <w:tcW w:w="2021" w:type="pct"/>
                  <w:vAlign w:val="center"/>
                </w:tcPr>
                <w:p>
                  <w:pPr>
                    <w:pStyle w:val="75"/>
                    <w:rPr>
                      <w:color w:val="auto"/>
                    </w:rPr>
                  </w:pPr>
                  <w:r>
                    <w:rPr>
                      <w:color w:val="auto"/>
                    </w:rPr>
                    <w:t>排放限值</w:t>
                  </w:r>
                </w:p>
              </w:tc>
              <w:tc>
                <w:tcPr>
                  <w:tcW w:w="2150" w:type="pct"/>
                  <w:vAlign w:val="center"/>
                </w:tcPr>
                <w:p>
                  <w:pPr>
                    <w:pStyle w:val="75"/>
                    <w:rPr>
                      <w:color w:val="auto"/>
                    </w:rPr>
                  </w:pPr>
                  <w:r>
                    <w:rPr>
                      <w:color w:val="auto"/>
                    </w:rPr>
                    <w:t>限值含义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9" w:hRule="atLeast"/>
                <w:jc w:val="center"/>
              </w:trPr>
              <w:tc>
                <w:tcPr>
                  <w:tcW w:w="829" w:type="pct"/>
                  <w:vMerge w:val="restart"/>
                  <w:vAlign w:val="center"/>
                </w:tcPr>
                <w:p>
                  <w:pPr>
                    <w:pStyle w:val="75"/>
                    <w:rPr>
                      <w:color w:val="auto"/>
                    </w:rPr>
                  </w:pPr>
                  <w:r>
                    <w:rPr>
                      <w:color w:val="auto"/>
                    </w:rPr>
                    <w:t>非甲烷总烃</w:t>
                  </w:r>
                </w:p>
              </w:tc>
              <w:tc>
                <w:tcPr>
                  <w:tcW w:w="2021" w:type="pct"/>
                  <w:vAlign w:val="center"/>
                </w:tcPr>
                <w:p>
                  <w:pPr>
                    <w:pStyle w:val="75"/>
                    <w:rPr>
                      <w:color w:val="auto"/>
                    </w:rPr>
                  </w:pPr>
                  <w:r>
                    <w:rPr>
                      <w:color w:val="auto"/>
                    </w:rPr>
                    <w:t>10mg/m</w:t>
                  </w:r>
                  <w:r>
                    <w:rPr>
                      <w:color w:val="auto"/>
                      <w:vertAlign w:val="superscript"/>
                    </w:rPr>
                    <w:t>3</w:t>
                  </w:r>
                </w:p>
              </w:tc>
              <w:tc>
                <w:tcPr>
                  <w:tcW w:w="2150" w:type="pct"/>
                  <w:vAlign w:val="center"/>
                </w:tcPr>
                <w:p>
                  <w:pPr>
                    <w:pStyle w:val="75"/>
                    <w:rPr>
                      <w:color w:val="auto"/>
                    </w:rPr>
                  </w:pPr>
                  <w:r>
                    <w:rPr>
                      <w:color w:val="auto"/>
                    </w:rPr>
                    <w:t>监控点处1h平均浓度值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9" w:hRule="atLeast"/>
                <w:jc w:val="center"/>
              </w:trPr>
              <w:tc>
                <w:tcPr>
                  <w:tcW w:w="829" w:type="pct"/>
                  <w:vMerge w:val="continue"/>
                  <w:vAlign w:val="center"/>
                </w:tcPr>
                <w:p>
                  <w:pPr>
                    <w:pStyle w:val="75"/>
                    <w:rPr>
                      <w:color w:val="auto"/>
                    </w:rPr>
                  </w:pPr>
                </w:p>
              </w:tc>
              <w:tc>
                <w:tcPr>
                  <w:tcW w:w="2021" w:type="pct"/>
                  <w:vAlign w:val="center"/>
                </w:tcPr>
                <w:p>
                  <w:pPr>
                    <w:pStyle w:val="75"/>
                    <w:rPr>
                      <w:color w:val="auto"/>
                    </w:rPr>
                  </w:pPr>
                  <w:r>
                    <w:rPr>
                      <w:color w:val="auto"/>
                    </w:rPr>
                    <w:t>30mg/m</w:t>
                  </w:r>
                  <w:r>
                    <w:rPr>
                      <w:color w:val="auto"/>
                      <w:vertAlign w:val="superscript"/>
                    </w:rPr>
                    <w:t>3</w:t>
                  </w:r>
                </w:p>
              </w:tc>
              <w:tc>
                <w:tcPr>
                  <w:tcW w:w="2150" w:type="pct"/>
                  <w:vAlign w:val="center"/>
                </w:tcPr>
                <w:p>
                  <w:pPr>
                    <w:pStyle w:val="75"/>
                    <w:rPr>
                      <w:color w:val="auto"/>
                    </w:rPr>
                  </w:pPr>
                  <w:r>
                    <w:rPr>
                      <w:color w:val="auto"/>
                    </w:rPr>
                    <w:t>监控点处任意一次浓度值</w:t>
                  </w:r>
                </w:p>
              </w:tc>
            </w:tr>
          </w:tbl>
          <w:p>
            <w:pPr>
              <w:pStyle w:val="79"/>
              <w:rPr>
                <w:color w:val="auto"/>
              </w:rPr>
            </w:pPr>
            <w:r>
              <w:rPr>
                <w:color w:val="auto"/>
              </w:rPr>
              <w:t>二、废水</w:t>
            </w:r>
          </w:p>
          <w:p>
            <w:pPr>
              <w:pStyle w:val="72"/>
              <w:rPr>
                <w:color w:val="auto"/>
              </w:rPr>
            </w:pPr>
            <w:r>
              <w:rPr>
                <w:color w:val="auto"/>
              </w:rPr>
              <w:t>本项目</w:t>
            </w:r>
            <w:r>
              <w:rPr>
                <w:rFonts w:hint="eastAsia"/>
                <w:color w:val="auto"/>
              </w:rPr>
              <w:t>不进行拆解车间地面清洗，因此本项目</w:t>
            </w:r>
            <w:r>
              <w:rPr>
                <w:color w:val="auto"/>
              </w:rPr>
              <w:t>无拆解车间地面冲洗废水产生，主要为生活污水和待拆车辆存放区初期雨水。</w:t>
            </w:r>
          </w:p>
          <w:p>
            <w:pPr>
              <w:pStyle w:val="72"/>
              <w:rPr>
                <w:color w:val="auto"/>
              </w:rPr>
            </w:pPr>
            <w:r>
              <w:rPr>
                <w:color w:val="auto"/>
              </w:rPr>
              <w:t>本项目生活污水排入</w:t>
            </w:r>
            <w:r>
              <w:rPr>
                <w:rFonts w:hint="eastAsia"/>
                <w:color w:val="auto"/>
                <w:lang w:val="en-US" w:eastAsia="zh-CN"/>
              </w:rPr>
              <w:t>市政管网进入巴彦县污水处理厂</w:t>
            </w:r>
            <w:r>
              <w:rPr>
                <w:color w:val="auto"/>
              </w:rPr>
              <w:t>；</w:t>
            </w:r>
          </w:p>
          <w:p>
            <w:pPr>
              <w:pStyle w:val="72"/>
              <w:rPr>
                <w:color w:val="FF0000"/>
                <w:szCs w:val="21"/>
              </w:rPr>
            </w:pPr>
            <w:r>
              <w:rPr>
                <w:color w:val="auto"/>
              </w:rPr>
              <w:t>待拆车辆存放区初期雨水经待拆车辆存放区四周排水沟汇入厂区初期雨水收集池，经油水分离器隔油处理后满足《污水综合排放标准》（GB8978-1996）表4中三级标准，排入</w:t>
            </w:r>
            <w:r>
              <w:rPr>
                <w:rFonts w:hint="eastAsia"/>
                <w:color w:val="auto"/>
                <w:lang w:val="en-US" w:eastAsia="zh-CN"/>
              </w:rPr>
              <w:t>市政管网进入巴彦县污水处理厂</w:t>
            </w:r>
            <w:r>
              <w:rPr>
                <w:color w:val="auto"/>
              </w:rPr>
              <w:t>。</w:t>
            </w:r>
          </w:p>
          <w:p>
            <w:pPr>
              <w:pStyle w:val="73"/>
              <w:rPr>
                <w:color w:val="auto"/>
              </w:rPr>
            </w:pPr>
            <w:r>
              <w:rPr>
                <w:color w:val="auto"/>
              </w:rPr>
              <w:t>表3</w:t>
            </w:r>
            <w:r>
              <w:rPr>
                <w:rFonts w:hint="eastAsia"/>
                <w:color w:val="auto"/>
                <w:lang w:val="en-US" w:eastAsia="zh-CN"/>
              </w:rPr>
              <w:t>-10</w:t>
            </w:r>
            <w:r>
              <w:rPr>
                <w:color w:val="auto"/>
              </w:rPr>
              <w:t xml:space="preserve"> 污水综合排放标准</w:t>
            </w:r>
          </w:p>
          <w:tbl>
            <w:tblPr>
              <w:tblStyle w:val="1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11"/>
              <w:gridCol w:w="2660"/>
              <w:gridCol w:w="28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1522" w:type="pct"/>
                  <w:tcBorders>
                    <w:left w:val="nil"/>
                  </w:tcBorders>
                  <w:vAlign w:val="center"/>
                </w:tcPr>
                <w:p>
                  <w:pPr>
                    <w:pStyle w:val="75"/>
                    <w:rPr>
                      <w:color w:val="auto"/>
                    </w:rPr>
                  </w:pPr>
                  <w:r>
                    <w:rPr>
                      <w:color w:val="auto"/>
                    </w:rPr>
                    <w:t>污染物</w:t>
                  </w:r>
                </w:p>
              </w:tc>
              <w:tc>
                <w:tcPr>
                  <w:tcW w:w="1679" w:type="pct"/>
                  <w:vAlign w:val="center"/>
                </w:tcPr>
                <w:p>
                  <w:pPr>
                    <w:pStyle w:val="75"/>
                    <w:rPr>
                      <w:color w:val="auto"/>
                    </w:rPr>
                  </w:pPr>
                  <w:r>
                    <w:rPr>
                      <w:color w:val="auto"/>
                    </w:rPr>
                    <w:t>排放限值（mg/L）</w:t>
                  </w:r>
                </w:p>
              </w:tc>
              <w:tc>
                <w:tcPr>
                  <w:tcW w:w="1799" w:type="pct"/>
                  <w:tcBorders>
                    <w:right w:val="nil"/>
                  </w:tcBorders>
                  <w:vAlign w:val="center"/>
                </w:tcPr>
                <w:p>
                  <w:pPr>
                    <w:pStyle w:val="75"/>
                    <w:rPr>
                      <w:color w:val="auto"/>
                    </w:rPr>
                  </w:pPr>
                  <w:r>
                    <w:rPr>
                      <w:color w:val="auto"/>
                    </w:rPr>
                    <w:t>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522" w:type="pct"/>
                  <w:tcBorders>
                    <w:left w:val="nil"/>
                  </w:tcBorders>
                  <w:vAlign w:val="center"/>
                </w:tcPr>
                <w:p>
                  <w:pPr>
                    <w:pStyle w:val="75"/>
                    <w:rPr>
                      <w:color w:val="auto"/>
                    </w:rPr>
                  </w:pPr>
                  <w:r>
                    <w:rPr>
                      <w:color w:val="auto"/>
                    </w:rPr>
                    <w:t>COD</w:t>
                  </w:r>
                </w:p>
              </w:tc>
              <w:tc>
                <w:tcPr>
                  <w:tcW w:w="1679" w:type="pct"/>
                  <w:vAlign w:val="center"/>
                </w:tcPr>
                <w:p>
                  <w:pPr>
                    <w:pStyle w:val="75"/>
                    <w:rPr>
                      <w:color w:val="auto"/>
                    </w:rPr>
                  </w:pPr>
                  <w:r>
                    <w:rPr>
                      <w:color w:val="auto"/>
                    </w:rPr>
                    <w:t>500</w:t>
                  </w:r>
                </w:p>
              </w:tc>
              <w:tc>
                <w:tcPr>
                  <w:tcW w:w="1799" w:type="pct"/>
                  <w:vMerge w:val="restart"/>
                  <w:tcBorders>
                    <w:right w:val="nil"/>
                  </w:tcBorders>
                  <w:vAlign w:val="center"/>
                </w:tcPr>
                <w:p>
                  <w:pPr>
                    <w:pStyle w:val="75"/>
                    <w:jc w:val="both"/>
                    <w:rPr>
                      <w:rFonts w:hint="eastAsia"/>
                      <w:color w:val="auto"/>
                    </w:rPr>
                  </w:pPr>
                  <w:r>
                    <w:rPr>
                      <w:color w:val="auto"/>
                    </w:rPr>
                    <w:t>《污水综合排放标准》（GB8978-1996）表4中三级标准</w:t>
                  </w:r>
                  <w:r>
                    <w:rPr>
                      <w:rFonts w:hint="eastAsia"/>
                      <w:color w:val="auto"/>
                    </w:rPr>
                    <w:t>以及</w:t>
                  </w:r>
                  <w:r>
                    <w:rPr>
                      <w:rFonts w:hint="eastAsia"/>
                      <w:color w:val="auto"/>
                      <w:lang w:val="en-US" w:eastAsia="zh-CN"/>
                    </w:rPr>
                    <w:t>巴彦县</w:t>
                  </w:r>
                  <w:r>
                    <w:rPr>
                      <w:rFonts w:hint="eastAsia"/>
                      <w:color w:val="auto"/>
                    </w:rPr>
                    <w:t>污水</w:t>
                  </w:r>
                </w:p>
                <w:p>
                  <w:pPr>
                    <w:pStyle w:val="75"/>
                    <w:jc w:val="both"/>
                    <w:rPr>
                      <w:color w:val="auto"/>
                    </w:rPr>
                  </w:pPr>
                  <w:r>
                    <w:rPr>
                      <w:rFonts w:hint="eastAsia"/>
                      <w:color w:val="auto"/>
                    </w:rPr>
                    <w:t>处理厂进水水质要求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522" w:type="pct"/>
                  <w:tcBorders>
                    <w:left w:val="nil"/>
                  </w:tcBorders>
                  <w:vAlign w:val="center"/>
                </w:tcPr>
                <w:p>
                  <w:pPr>
                    <w:pStyle w:val="75"/>
                    <w:rPr>
                      <w:color w:val="auto"/>
                    </w:rPr>
                  </w:pPr>
                  <w:r>
                    <w:rPr>
                      <w:color w:val="auto"/>
                    </w:rPr>
                    <w:t>BOD</w:t>
                  </w:r>
                  <w:r>
                    <w:rPr>
                      <w:color w:val="auto"/>
                      <w:vertAlign w:val="subscript"/>
                    </w:rPr>
                    <w:t>5</w:t>
                  </w:r>
                </w:p>
              </w:tc>
              <w:tc>
                <w:tcPr>
                  <w:tcW w:w="1679" w:type="pct"/>
                  <w:vAlign w:val="center"/>
                </w:tcPr>
                <w:p>
                  <w:pPr>
                    <w:pStyle w:val="75"/>
                    <w:rPr>
                      <w:color w:val="auto"/>
                    </w:rPr>
                  </w:pPr>
                  <w:r>
                    <w:rPr>
                      <w:color w:val="auto"/>
                    </w:rPr>
                    <w:t>300</w:t>
                  </w:r>
                </w:p>
              </w:tc>
              <w:tc>
                <w:tcPr>
                  <w:tcW w:w="1799" w:type="pct"/>
                  <w:vMerge w:val="continue"/>
                  <w:tcBorders>
                    <w:right w:val="nil"/>
                  </w:tcBorders>
                  <w:vAlign w:val="center"/>
                </w:tcPr>
                <w:p>
                  <w:pPr>
                    <w:pStyle w:val="75"/>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522" w:type="pct"/>
                  <w:tcBorders>
                    <w:left w:val="nil"/>
                  </w:tcBorders>
                  <w:vAlign w:val="center"/>
                </w:tcPr>
                <w:p>
                  <w:pPr>
                    <w:pStyle w:val="75"/>
                    <w:rPr>
                      <w:color w:val="auto"/>
                    </w:rPr>
                  </w:pPr>
                  <w:r>
                    <w:rPr>
                      <w:color w:val="auto"/>
                    </w:rPr>
                    <w:t>NH</w:t>
                  </w:r>
                  <w:r>
                    <w:rPr>
                      <w:color w:val="auto"/>
                      <w:vertAlign w:val="subscript"/>
                    </w:rPr>
                    <w:t>3</w:t>
                  </w:r>
                  <w:r>
                    <w:rPr>
                      <w:color w:val="auto"/>
                    </w:rPr>
                    <w:t>-N</w:t>
                  </w:r>
                </w:p>
              </w:tc>
              <w:tc>
                <w:tcPr>
                  <w:tcW w:w="1679" w:type="pct"/>
                  <w:vAlign w:val="center"/>
                </w:tcPr>
                <w:p>
                  <w:pPr>
                    <w:pStyle w:val="75"/>
                    <w:rPr>
                      <w:rFonts w:hint="default" w:eastAsia="宋体"/>
                      <w:color w:val="auto"/>
                      <w:lang w:val="en-US" w:eastAsia="zh-CN"/>
                    </w:rPr>
                  </w:pPr>
                  <w:r>
                    <w:rPr>
                      <w:rFonts w:hint="eastAsia"/>
                      <w:color w:val="auto"/>
                      <w:lang w:val="en-US" w:eastAsia="zh-CN"/>
                    </w:rPr>
                    <w:t>35</w:t>
                  </w:r>
                </w:p>
              </w:tc>
              <w:tc>
                <w:tcPr>
                  <w:tcW w:w="1799" w:type="pct"/>
                  <w:vMerge w:val="continue"/>
                  <w:tcBorders>
                    <w:right w:val="nil"/>
                  </w:tcBorders>
                  <w:vAlign w:val="center"/>
                </w:tcPr>
                <w:p>
                  <w:pPr>
                    <w:pStyle w:val="75"/>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522" w:type="pct"/>
                  <w:tcBorders>
                    <w:left w:val="nil"/>
                  </w:tcBorders>
                  <w:vAlign w:val="center"/>
                </w:tcPr>
                <w:p>
                  <w:pPr>
                    <w:pStyle w:val="75"/>
                    <w:rPr>
                      <w:color w:val="auto"/>
                    </w:rPr>
                  </w:pPr>
                  <w:r>
                    <w:rPr>
                      <w:color w:val="auto"/>
                    </w:rPr>
                    <w:t>SS</w:t>
                  </w:r>
                </w:p>
              </w:tc>
              <w:tc>
                <w:tcPr>
                  <w:tcW w:w="1679" w:type="pct"/>
                  <w:vAlign w:val="center"/>
                </w:tcPr>
                <w:p>
                  <w:pPr>
                    <w:pStyle w:val="75"/>
                    <w:rPr>
                      <w:color w:val="auto"/>
                    </w:rPr>
                  </w:pPr>
                  <w:r>
                    <w:rPr>
                      <w:color w:val="auto"/>
                    </w:rPr>
                    <w:t>400</w:t>
                  </w:r>
                </w:p>
              </w:tc>
              <w:tc>
                <w:tcPr>
                  <w:tcW w:w="1799" w:type="pct"/>
                  <w:vMerge w:val="continue"/>
                  <w:tcBorders>
                    <w:right w:val="nil"/>
                  </w:tcBorders>
                  <w:vAlign w:val="center"/>
                </w:tcPr>
                <w:p>
                  <w:pPr>
                    <w:pStyle w:val="75"/>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1522" w:type="pct"/>
                  <w:tcBorders>
                    <w:left w:val="nil"/>
                  </w:tcBorders>
                  <w:vAlign w:val="center"/>
                </w:tcPr>
                <w:p>
                  <w:pPr>
                    <w:pStyle w:val="75"/>
                    <w:rPr>
                      <w:color w:val="auto"/>
                    </w:rPr>
                  </w:pPr>
                  <w:r>
                    <w:rPr>
                      <w:color w:val="auto"/>
                    </w:rPr>
                    <w:t>石油类</w:t>
                  </w:r>
                </w:p>
              </w:tc>
              <w:tc>
                <w:tcPr>
                  <w:tcW w:w="1679" w:type="pct"/>
                  <w:vAlign w:val="center"/>
                </w:tcPr>
                <w:p>
                  <w:pPr>
                    <w:pStyle w:val="75"/>
                    <w:rPr>
                      <w:color w:val="auto"/>
                    </w:rPr>
                  </w:pPr>
                  <w:r>
                    <w:rPr>
                      <w:color w:val="auto"/>
                    </w:rPr>
                    <w:t>30</w:t>
                  </w:r>
                </w:p>
              </w:tc>
              <w:tc>
                <w:tcPr>
                  <w:tcW w:w="1799" w:type="pct"/>
                  <w:vMerge w:val="continue"/>
                  <w:tcBorders>
                    <w:right w:val="nil"/>
                  </w:tcBorders>
                  <w:vAlign w:val="center"/>
                </w:tcPr>
                <w:p>
                  <w:pPr>
                    <w:pStyle w:val="75"/>
                    <w:rPr>
                      <w:color w:val="auto"/>
                    </w:rPr>
                  </w:pPr>
                </w:p>
              </w:tc>
            </w:tr>
          </w:tbl>
          <w:p>
            <w:pPr>
              <w:pStyle w:val="79"/>
              <w:rPr>
                <w:color w:val="auto"/>
              </w:rPr>
            </w:pPr>
            <w:r>
              <w:rPr>
                <w:color w:val="auto"/>
              </w:rPr>
              <w:t>三、噪声</w:t>
            </w:r>
          </w:p>
          <w:p>
            <w:pPr>
              <w:pStyle w:val="72"/>
              <w:rPr>
                <w:color w:val="auto"/>
              </w:rPr>
            </w:pPr>
            <w:r>
              <w:rPr>
                <w:rFonts w:hint="eastAsia"/>
                <w:color w:val="auto"/>
                <w:lang w:val="en-US" w:eastAsia="zh-CN"/>
              </w:rPr>
              <w:t>本项目厂界北侧紧邻人民大街，为城市主干路。</w:t>
            </w:r>
            <w:r>
              <w:rPr>
                <w:color w:val="auto"/>
              </w:rPr>
              <w:t>厂界噪声执行《工业企业厂界环境噪声排放标准》（GB12348-2008）表1中2类（南侧、东侧、西侧）、4类（北侧）标准。</w:t>
            </w:r>
          </w:p>
          <w:p>
            <w:pPr>
              <w:pStyle w:val="73"/>
              <w:rPr>
                <w:color w:val="auto"/>
                <w:szCs w:val="28"/>
              </w:rPr>
            </w:pPr>
            <w:r>
              <w:rPr>
                <w:color w:val="auto"/>
              </w:rPr>
              <w:t>表3-</w:t>
            </w:r>
            <w:r>
              <w:rPr>
                <w:rFonts w:hint="eastAsia"/>
                <w:color w:val="auto"/>
                <w:lang w:val="en-US" w:eastAsia="zh-CN"/>
              </w:rPr>
              <w:t>11</w:t>
            </w:r>
            <w:r>
              <w:rPr>
                <w:color w:val="auto"/>
              </w:rPr>
              <w:t xml:space="preserve"> 工业企业厂界环境噪声排放标准</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538"/>
              <w:gridCol w:w="3206"/>
              <w:gridCol w:w="32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7" w:type="pct"/>
                  <w:vMerge w:val="restart"/>
                  <w:vAlign w:val="center"/>
                </w:tcPr>
                <w:p>
                  <w:pPr>
                    <w:pStyle w:val="75"/>
                    <w:rPr>
                      <w:color w:val="auto"/>
                    </w:rPr>
                  </w:pPr>
                  <w:r>
                    <w:rPr>
                      <w:color w:val="auto"/>
                    </w:rPr>
                    <w:t>类别</w:t>
                  </w:r>
                </w:p>
              </w:tc>
              <w:tc>
                <w:tcPr>
                  <w:tcW w:w="4033" w:type="pct"/>
                  <w:gridSpan w:val="2"/>
                  <w:vAlign w:val="center"/>
                </w:tcPr>
                <w:p>
                  <w:pPr>
                    <w:pStyle w:val="75"/>
                    <w:rPr>
                      <w:color w:val="auto"/>
                    </w:rPr>
                  </w:pPr>
                  <w:r>
                    <w:rPr>
                      <w:color w:val="auto"/>
                    </w:rPr>
                    <w:t>环境噪声标准值（dB（A））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7" w:type="pct"/>
                  <w:vMerge w:val="continue"/>
                  <w:vAlign w:val="center"/>
                </w:tcPr>
                <w:p>
                  <w:pPr>
                    <w:pStyle w:val="75"/>
                    <w:rPr>
                      <w:color w:val="auto"/>
                    </w:rPr>
                  </w:pPr>
                </w:p>
              </w:tc>
              <w:tc>
                <w:tcPr>
                  <w:tcW w:w="2016" w:type="pct"/>
                  <w:vAlign w:val="center"/>
                </w:tcPr>
                <w:p>
                  <w:pPr>
                    <w:pStyle w:val="75"/>
                    <w:rPr>
                      <w:color w:val="auto"/>
                    </w:rPr>
                  </w:pPr>
                  <w:r>
                    <w:rPr>
                      <w:color w:val="auto"/>
                    </w:rPr>
                    <w:t>昼间</w:t>
                  </w:r>
                </w:p>
              </w:tc>
              <w:tc>
                <w:tcPr>
                  <w:tcW w:w="2017" w:type="pct"/>
                  <w:vAlign w:val="center"/>
                </w:tcPr>
                <w:p>
                  <w:pPr>
                    <w:pStyle w:val="75"/>
                    <w:rPr>
                      <w:color w:val="auto"/>
                    </w:rPr>
                  </w:pPr>
                  <w:r>
                    <w:rPr>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7" w:type="pct"/>
                  <w:vAlign w:val="center"/>
                </w:tcPr>
                <w:p>
                  <w:pPr>
                    <w:pStyle w:val="75"/>
                    <w:rPr>
                      <w:color w:val="auto"/>
                    </w:rPr>
                  </w:pPr>
                  <w:r>
                    <w:rPr>
                      <w:color w:val="auto"/>
                    </w:rPr>
                    <w:t>2类</w:t>
                  </w:r>
                </w:p>
              </w:tc>
              <w:tc>
                <w:tcPr>
                  <w:tcW w:w="2016" w:type="pct"/>
                  <w:vAlign w:val="center"/>
                </w:tcPr>
                <w:p>
                  <w:pPr>
                    <w:pStyle w:val="75"/>
                    <w:rPr>
                      <w:color w:val="auto"/>
                    </w:rPr>
                  </w:pPr>
                  <w:r>
                    <w:rPr>
                      <w:color w:val="auto"/>
                    </w:rPr>
                    <w:t>60</w:t>
                  </w:r>
                </w:p>
              </w:tc>
              <w:tc>
                <w:tcPr>
                  <w:tcW w:w="2017" w:type="pct"/>
                  <w:vAlign w:val="center"/>
                </w:tcPr>
                <w:p>
                  <w:pPr>
                    <w:pStyle w:val="75"/>
                    <w:rPr>
                      <w:color w:val="auto"/>
                    </w:rPr>
                  </w:pPr>
                  <w:r>
                    <w:rPr>
                      <w:color w:val="auto"/>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7" w:type="pct"/>
                  <w:vAlign w:val="center"/>
                </w:tcPr>
                <w:p>
                  <w:pPr>
                    <w:pStyle w:val="75"/>
                    <w:rPr>
                      <w:color w:val="auto"/>
                    </w:rPr>
                  </w:pPr>
                  <w:r>
                    <w:rPr>
                      <w:color w:val="auto"/>
                    </w:rPr>
                    <w:t>4类</w:t>
                  </w:r>
                </w:p>
              </w:tc>
              <w:tc>
                <w:tcPr>
                  <w:tcW w:w="2016" w:type="pct"/>
                  <w:vAlign w:val="center"/>
                </w:tcPr>
                <w:p>
                  <w:pPr>
                    <w:pStyle w:val="75"/>
                    <w:rPr>
                      <w:color w:val="auto"/>
                    </w:rPr>
                  </w:pPr>
                  <w:r>
                    <w:rPr>
                      <w:color w:val="auto"/>
                    </w:rPr>
                    <w:t>70</w:t>
                  </w:r>
                </w:p>
              </w:tc>
              <w:tc>
                <w:tcPr>
                  <w:tcW w:w="2017" w:type="pct"/>
                  <w:vAlign w:val="center"/>
                </w:tcPr>
                <w:p>
                  <w:pPr>
                    <w:pStyle w:val="75"/>
                    <w:rPr>
                      <w:color w:val="auto"/>
                    </w:rPr>
                  </w:pPr>
                  <w:r>
                    <w:rPr>
                      <w:color w:val="auto"/>
                    </w:rPr>
                    <w:t>55</w:t>
                  </w:r>
                </w:p>
              </w:tc>
            </w:tr>
          </w:tbl>
          <w:p>
            <w:pPr>
              <w:pStyle w:val="79"/>
              <w:rPr>
                <w:color w:val="auto"/>
              </w:rPr>
            </w:pPr>
            <w:r>
              <w:rPr>
                <w:color w:val="auto"/>
              </w:rPr>
              <w:t>四、固体废物</w:t>
            </w:r>
          </w:p>
          <w:p>
            <w:pPr>
              <w:pStyle w:val="72"/>
              <w:rPr>
                <w:color w:val="auto"/>
              </w:rPr>
            </w:pPr>
            <w:r>
              <w:rPr>
                <w:color w:val="auto"/>
              </w:rPr>
              <w:t>《一般工业固体废物贮存和填埋污染控制标准》（GB18599-2020）；</w:t>
            </w:r>
          </w:p>
          <w:p>
            <w:pPr>
              <w:pStyle w:val="72"/>
              <w:rPr>
                <w:color w:val="auto"/>
              </w:rPr>
            </w:pPr>
            <w:r>
              <w:rPr>
                <w:color w:val="auto"/>
              </w:rPr>
              <w:t>《一般固体废物分类与代码》（GB/T39198-2020）；</w:t>
            </w:r>
          </w:p>
          <w:p>
            <w:pPr>
              <w:pStyle w:val="72"/>
              <w:rPr>
                <w:color w:val="FF0000"/>
              </w:rPr>
            </w:pPr>
            <w:r>
              <w:rPr>
                <w:color w:val="auto"/>
              </w:rPr>
              <w:t>《危险废物贮存污染控制标准》（GB18597-20</w:t>
            </w:r>
            <w:r>
              <w:rPr>
                <w:rFonts w:hint="eastAsia"/>
                <w:color w:val="auto"/>
                <w:lang w:val="en-US" w:eastAsia="zh-CN"/>
              </w:rPr>
              <w:t>23</w:t>
            </w:r>
            <w:r>
              <w:rPr>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40" w:hRule="atLeast"/>
          <w:jc w:val="center"/>
        </w:trPr>
        <w:tc>
          <w:tcPr>
            <w:tcW w:w="699" w:type="dxa"/>
            <w:vAlign w:val="center"/>
          </w:tcPr>
          <w:p>
            <w:pPr>
              <w:jc w:val="center"/>
              <w:rPr>
                <w:b/>
                <w:bCs/>
                <w:color w:val="auto"/>
                <w:sz w:val="24"/>
              </w:rPr>
            </w:pPr>
            <w:r>
              <w:rPr>
                <w:b/>
                <w:bCs/>
                <w:color w:val="auto"/>
                <w:sz w:val="24"/>
              </w:rPr>
              <w:t>总量控制指标</w:t>
            </w:r>
          </w:p>
        </w:tc>
        <w:tc>
          <w:tcPr>
            <w:tcW w:w="7588" w:type="dxa"/>
            <w:vAlign w:val="center"/>
          </w:tcPr>
          <w:p>
            <w:pPr>
              <w:pStyle w:val="73"/>
              <w:rPr>
                <w:color w:val="auto"/>
              </w:rPr>
            </w:pPr>
            <w:r>
              <w:rPr>
                <w:color w:val="auto"/>
              </w:rPr>
              <w:t>表3-</w:t>
            </w:r>
            <w:r>
              <w:rPr>
                <w:rFonts w:hint="eastAsia"/>
                <w:color w:val="auto"/>
                <w:lang w:val="en-US" w:eastAsia="zh-CN"/>
              </w:rPr>
              <w:t>12</w:t>
            </w:r>
            <w:r>
              <w:rPr>
                <w:color w:val="auto"/>
              </w:rPr>
              <w:t xml:space="preserve"> 本项目污染物排放情况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0"/>
              <w:gridCol w:w="2828"/>
              <w:gridCol w:w="2052"/>
              <w:gridCol w:w="20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2419" w:type="pct"/>
                  <w:gridSpan w:val="2"/>
                  <w:vAlign w:val="center"/>
                </w:tcPr>
                <w:p>
                  <w:pPr>
                    <w:pStyle w:val="49"/>
                    <w:rPr>
                      <w:rFonts w:cs="Times New Roman"/>
                      <w:b/>
                      <w:bCs/>
                      <w:color w:val="auto"/>
                      <w:szCs w:val="21"/>
                    </w:rPr>
                  </w:pPr>
                  <w:r>
                    <w:rPr>
                      <w:rFonts w:cs="Times New Roman"/>
                      <w:b/>
                      <w:bCs/>
                      <w:color w:val="auto"/>
                      <w:szCs w:val="21"/>
                    </w:rPr>
                    <w:t>污染物名称</w:t>
                  </w:r>
                </w:p>
              </w:tc>
              <w:tc>
                <w:tcPr>
                  <w:tcW w:w="1290" w:type="pct"/>
                  <w:vAlign w:val="center"/>
                </w:tcPr>
                <w:p>
                  <w:pPr>
                    <w:pStyle w:val="49"/>
                    <w:rPr>
                      <w:rFonts w:cs="Times New Roman"/>
                      <w:b/>
                      <w:bCs/>
                      <w:color w:val="auto"/>
                      <w:szCs w:val="21"/>
                    </w:rPr>
                  </w:pPr>
                  <w:r>
                    <w:rPr>
                      <w:rFonts w:cs="Times New Roman"/>
                      <w:b/>
                      <w:bCs/>
                      <w:color w:val="auto"/>
                      <w:szCs w:val="21"/>
                    </w:rPr>
                    <w:t>预测排放量（t/a）</w:t>
                  </w:r>
                </w:p>
              </w:tc>
              <w:tc>
                <w:tcPr>
                  <w:tcW w:w="1290" w:type="pct"/>
                  <w:vAlign w:val="center"/>
                </w:tcPr>
                <w:p>
                  <w:pPr>
                    <w:pStyle w:val="49"/>
                    <w:rPr>
                      <w:rFonts w:cs="Times New Roman"/>
                      <w:b/>
                      <w:bCs/>
                      <w:color w:val="auto"/>
                      <w:szCs w:val="21"/>
                    </w:rPr>
                  </w:pPr>
                  <w:r>
                    <w:rPr>
                      <w:rFonts w:cs="Times New Roman"/>
                      <w:b/>
                      <w:bCs/>
                      <w:color w:val="auto"/>
                      <w:szCs w:val="21"/>
                    </w:rPr>
                    <w:t>核定排放量（t/a）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41" w:type="pct"/>
                  <w:vMerge w:val="restart"/>
                  <w:vAlign w:val="center"/>
                </w:tcPr>
                <w:p>
                  <w:pPr>
                    <w:pStyle w:val="49"/>
                    <w:rPr>
                      <w:rFonts w:cs="Times New Roman"/>
                      <w:color w:val="auto"/>
                      <w:szCs w:val="21"/>
                    </w:rPr>
                  </w:pPr>
                  <w:r>
                    <w:rPr>
                      <w:rFonts w:cs="Times New Roman"/>
                      <w:color w:val="auto"/>
                      <w:szCs w:val="21"/>
                    </w:rPr>
                    <w:t>废气</w:t>
                  </w:r>
                </w:p>
              </w:tc>
              <w:tc>
                <w:tcPr>
                  <w:tcW w:w="1777" w:type="pct"/>
                  <w:vAlign w:val="center"/>
                </w:tcPr>
                <w:p>
                  <w:pPr>
                    <w:pStyle w:val="49"/>
                    <w:rPr>
                      <w:rFonts w:cs="Times New Roman"/>
                      <w:color w:val="auto"/>
                      <w:szCs w:val="21"/>
                    </w:rPr>
                  </w:pPr>
                  <w:r>
                    <w:rPr>
                      <w:rFonts w:cs="Times New Roman"/>
                      <w:color w:val="auto"/>
                      <w:szCs w:val="21"/>
                    </w:rPr>
                    <w:t>颗粒物</w:t>
                  </w:r>
                </w:p>
              </w:tc>
              <w:tc>
                <w:tcPr>
                  <w:tcW w:w="1290" w:type="pct"/>
                  <w:vAlign w:val="center"/>
                </w:tcPr>
                <w:p>
                  <w:pPr>
                    <w:jc w:val="center"/>
                    <w:rPr>
                      <w:rFonts w:hint="eastAsia" w:eastAsia="宋体"/>
                      <w:color w:val="auto"/>
                      <w:kern w:val="0"/>
                      <w:szCs w:val="21"/>
                      <w:lang w:eastAsia="zh-CN"/>
                    </w:rPr>
                  </w:pPr>
                  <w:r>
                    <w:rPr>
                      <w:color w:val="auto"/>
                      <w:kern w:val="0"/>
                      <w:szCs w:val="20"/>
                    </w:rPr>
                    <w:t>0.000</w:t>
                  </w:r>
                  <w:r>
                    <w:rPr>
                      <w:rFonts w:hint="eastAsia"/>
                      <w:color w:val="auto"/>
                      <w:kern w:val="0"/>
                      <w:szCs w:val="20"/>
                      <w:lang w:val="en-US" w:eastAsia="zh-CN"/>
                    </w:rPr>
                    <w:t>1</w:t>
                  </w:r>
                </w:p>
              </w:tc>
              <w:tc>
                <w:tcPr>
                  <w:tcW w:w="1290" w:type="pct"/>
                  <w:vAlign w:val="center"/>
                </w:tcPr>
                <w:p>
                  <w:pPr>
                    <w:jc w:val="center"/>
                    <w:rPr>
                      <w:rFonts w:hint="eastAsia" w:ascii="Times New Roman" w:hAnsi="Times New Roman" w:eastAsia="宋体" w:cs="Times New Roman"/>
                      <w:color w:val="auto"/>
                      <w:kern w:val="0"/>
                      <w:sz w:val="21"/>
                      <w:szCs w:val="21"/>
                      <w:lang w:val="en-US" w:eastAsia="zh-CN" w:bidi="ar-SA"/>
                    </w:rPr>
                  </w:pPr>
                  <w:r>
                    <w:rPr>
                      <w:color w:val="auto"/>
                      <w:kern w:val="0"/>
                      <w:szCs w:val="20"/>
                    </w:rPr>
                    <w:t>0.000</w:t>
                  </w:r>
                  <w:r>
                    <w:rPr>
                      <w:rFonts w:hint="eastAsia"/>
                      <w:color w:val="auto"/>
                      <w:kern w:val="0"/>
                      <w:szCs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41" w:type="pct"/>
                  <w:vMerge w:val="continue"/>
                  <w:vAlign w:val="center"/>
                </w:tcPr>
                <w:p>
                  <w:pPr>
                    <w:pStyle w:val="49"/>
                    <w:rPr>
                      <w:rFonts w:cs="Times New Roman"/>
                      <w:color w:val="auto"/>
                      <w:szCs w:val="21"/>
                    </w:rPr>
                  </w:pPr>
                </w:p>
              </w:tc>
              <w:tc>
                <w:tcPr>
                  <w:tcW w:w="1777" w:type="pct"/>
                  <w:vAlign w:val="center"/>
                </w:tcPr>
                <w:p>
                  <w:pPr>
                    <w:pStyle w:val="49"/>
                    <w:rPr>
                      <w:rFonts w:cs="Times New Roman"/>
                      <w:color w:val="auto"/>
                      <w:szCs w:val="21"/>
                    </w:rPr>
                  </w:pPr>
                  <w:r>
                    <w:rPr>
                      <w:rFonts w:hint="eastAsia" w:cs="Times New Roman"/>
                      <w:color w:val="auto"/>
                      <w:szCs w:val="21"/>
                    </w:rPr>
                    <w:t>V</w:t>
                  </w:r>
                  <w:r>
                    <w:rPr>
                      <w:rFonts w:cs="Times New Roman"/>
                      <w:color w:val="auto"/>
                      <w:szCs w:val="21"/>
                    </w:rPr>
                    <w:t>OCs</w:t>
                  </w:r>
                </w:p>
              </w:tc>
              <w:tc>
                <w:tcPr>
                  <w:tcW w:w="1290" w:type="pct"/>
                  <w:vAlign w:val="center"/>
                </w:tcPr>
                <w:p>
                  <w:pPr>
                    <w:jc w:val="center"/>
                    <w:rPr>
                      <w:rFonts w:hint="default" w:eastAsia="宋体"/>
                      <w:color w:val="auto"/>
                      <w:kern w:val="0"/>
                      <w:szCs w:val="21"/>
                      <w:lang w:val="en-US" w:eastAsia="zh-CN"/>
                    </w:rPr>
                  </w:pPr>
                  <w:r>
                    <w:rPr>
                      <w:color w:val="auto"/>
                      <w:kern w:val="0"/>
                      <w:szCs w:val="20"/>
                    </w:rPr>
                    <w:t>0.0</w:t>
                  </w:r>
                  <w:r>
                    <w:rPr>
                      <w:rFonts w:hint="eastAsia"/>
                      <w:color w:val="auto"/>
                      <w:kern w:val="0"/>
                      <w:szCs w:val="20"/>
                      <w:lang w:val="en-US" w:eastAsia="zh-CN"/>
                    </w:rPr>
                    <w:t>11</w:t>
                  </w:r>
                </w:p>
              </w:tc>
              <w:tc>
                <w:tcPr>
                  <w:tcW w:w="1290" w:type="pct"/>
                  <w:vAlign w:val="center"/>
                </w:tcPr>
                <w:p>
                  <w:pPr>
                    <w:jc w:val="center"/>
                    <w:rPr>
                      <w:rFonts w:hint="default" w:ascii="Times New Roman" w:hAnsi="Times New Roman" w:eastAsia="宋体" w:cs="Times New Roman"/>
                      <w:color w:val="auto"/>
                      <w:kern w:val="0"/>
                      <w:sz w:val="21"/>
                      <w:szCs w:val="21"/>
                      <w:lang w:val="en-US" w:eastAsia="zh-CN" w:bidi="ar-SA"/>
                    </w:rPr>
                  </w:pPr>
                  <w:r>
                    <w:rPr>
                      <w:color w:val="auto"/>
                      <w:kern w:val="0"/>
                      <w:szCs w:val="20"/>
                    </w:rPr>
                    <w:t>0.0</w:t>
                  </w:r>
                  <w:r>
                    <w:rPr>
                      <w:rFonts w:hint="eastAsia"/>
                      <w:color w:val="auto"/>
                      <w:kern w:val="0"/>
                      <w:szCs w:val="20"/>
                      <w:lang w:val="en-US" w:eastAsia="zh-CN"/>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41" w:type="pct"/>
                  <w:vMerge w:val="restart"/>
                  <w:vAlign w:val="center"/>
                </w:tcPr>
                <w:p>
                  <w:pPr>
                    <w:pStyle w:val="49"/>
                    <w:rPr>
                      <w:rFonts w:cs="Times New Roman"/>
                      <w:color w:val="auto"/>
                      <w:szCs w:val="21"/>
                    </w:rPr>
                  </w:pPr>
                  <w:r>
                    <w:rPr>
                      <w:rFonts w:cs="Times New Roman"/>
                      <w:color w:val="auto"/>
                      <w:szCs w:val="21"/>
                    </w:rPr>
                    <w:t>废水</w:t>
                  </w:r>
                </w:p>
              </w:tc>
              <w:tc>
                <w:tcPr>
                  <w:tcW w:w="1777" w:type="pct"/>
                  <w:vAlign w:val="center"/>
                </w:tcPr>
                <w:p>
                  <w:pPr>
                    <w:pStyle w:val="49"/>
                    <w:rPr>
                      <w:rFonts w:cs="Times New Roman"/>
                      <w:color w:val="auto"/>
                      <w:szCs w:val="21"/>
                    </w:rPr>
                  </w:pPr>
                  <w:r>
                    <w:rPr>
                      <w:rFonts w:cs="Times New Roman"/>
                      <w:color w:val="auto"/>
                      <w:szCs w:val="21"/>
                    </w:rPr>
                    <w:t>COD</w:t>
                  </w:r>
                </w:p>
              </w:tc>
              <w:tc>
                <w:tcPr>
                  <w:tcW w:w="1290" w:type="pct"/>
                  <w:vAlign w:val="center"/>
                </w:tcPr>
                <w:p>
                  <w:pPr>
                    <w:jc w:val="center"/>
                    <w:rPr>
                      <w:rFonts w:hint="default" w:eastAsia="宋体"/>
                      <w:color w:val="auto"/>
                      <w:kern w:val="0"/>
                      <w:szCs w:val="21"/>
                      <w:lang w:val="en-US" w:eastAsia="zh-CN"/>
                    </w:rPr>
                  </w:pPr>
                  <w:r>
                    <w:rPr>
                      <w:color w:val="auto"/>
                      <w:szCs w:val="21"/>
                    </w:rPr>
                    <w:t>0.0</w:t>
                  </w:r>
                  <w:r>
                    <w:rPr>
                      <w:rFonts w:hint="eastAsia"/>
                      <w:color w:val="auto"/>
                      <w:szCs w:val="21"/>
                      <w:lang w:val="en-US" w:eastAsia="zh-CN"/>
                    </w:rPr>
                    <w:t>58</w:t>
                  </w:r>
                </w:p>
              </w:tc>
              <w:tc>
                <w:tcPr>
                  <w:tcW w:w="1290" w:type="pct"/>
                  <w:vAlign w:val="center"/>
                </w:tcPr>
                <w:p>
                  <w:pPr>
                    <w:jc w:val="center"/>
                    <w:rPr>
                      <w:rFonts w:hint="default" w:eastAsia="宋体"/>
                      <w:color w:val="auto"/>
                      <w:kern w:val="0"/>
                      <w:szCs w:val="21"/>
                      <w:lang w:val="en-US" w:eastAsia="zh-CN"/>
                    </w:rPr>
                  </w:pPr>
                  <w:r>
                    <w:rPr>
                      <w:rFonts w:hint="eastAsia"/>
                      <w:color w:val="auto"/>
                      <w:szCs w:val="21"/>
                      <w:lang w:val="en-US" w:eastAsia="zh-CN"/>
                    </w:rPr>
                    <w:t>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41" w:type="pct"/>
                  <w:vMerge w:val="continue"/>
                  <w:vAlign w:val="center"/>
                </w:tcPr>
                <w:p>
                  <w:pPr>
                    <w:pStyle w:val="49"/>
                    <w:rPr>
                      <w:rFonts w:cs="Times New Roman"/>
                      <w:color w:val="auto"/>
                      <w:szCs w:val="21"/>
                    </w:rPr>
                  </w:pPr>
                  <w:bookmarkStart w:id="560" w:name="_Hlk121235111"/>
                </w:p>
              </w:tc>
              <w:tc>
                <w:tcPr>
                  <w:tcW w:w="1777" w:type="pct"/>
                  <w:vAlign w:val="center"/>
                </w:tcPr>
                <w:p>
                  <w:pPr>
                    <w:pStyle w:val="49"/>
                    <w:rPr>
                      <w:rFonts w:hint="eastAsia" w:eastAsia="宋体" w:cs="Times New Roman"/>
                      <w:color w:val="auto"/>
                      <w:szCs w:val="21"/>
                      <w:lang w:val="en-US" w:eastAsia="zh-CN"/>
                    </w:rPr>
                  </w:pPr>
                  <w:r>
                    <w:rPr>
                      <w:rFonts w:hint="eastAsia" w:cs="Times New Roman"/>
                      <w:color w:val="auto"/>
                      <w:szCs w:val="21"/>
                      <w:lang w:val="en-US" w:eastAsia="zh-CN"/>
                    </w:rPr>
                    <w:t>氨氮</w:t>
                  </w:r>
                </w:p>
              </w:tc>
              <w:tc>
                <w:tcPr>
                  <w:tcW w:w="1290" w:type="pct"/>
                  <w:vAlign w:val="center"/>
                </w:tcPr>
                <w:p>
                  <w:pPr>
                    <w:jc w:val="center"/>
                    <w:rPr>
                      <w:rFonts w:hint="default" w:eastAsia="宋体"/>
                      <w:color w:val="auto"/>
                      <w:szCs w:val="21"/>
                      <w:lang w:val="en-US" w:eastAsia="zh-CN"/>
                    </w:rPr>
                  </w:pPr>
                  <w:r>
                    <w:rPr>
                      <w:rFonts w:hint="eastAsia"/>
                      <w:color w:val="auto"/>
                      <w:szCs w:val="21"/>
                      <w:lang w:val="en-US" w:eastAsia="zh-CN"/>
                    </w:rPr>
                    <w:t>0.003</w:t>
                  </w:r>
                </w:p>
              </w:tc>
              <w:tc>
                <w:tcPr>
                  <w:tcW w:w="1290" w:type="pct"/>
                  <w:vAlign w:val="center"/>
                </w:tcPr>
                <w:p>
                  <w:pPr>
                    <w:jc w:val="center"/>
                    <w:rPr>
                      <w:rFonts w:hint="default" w:eastAsia="宋体"/>
                      <w:color w:val="auto"/>
                      <w:szCs w:val="21"/>
                      <w:lang w:val="en-US" w:eastAsia="zh-CN"/>
                    </w:rPr>
                  </w:pPr>
                  <w:r>
                    <w:rPr>
                      <w:rFonts w:hint="eastAsia"/>
                      <w:color w:val="auto"/>
                      <w:szCs w:val="21"/>
                      <w:lang w:val="en-US" w:eastAsia="zh-CN"/>
                    </w:rPr>
                    <w:t>0.004</w:t>
                  </w:r>
                </w:p>
              </w:tc>
            </w:tr>
          </w:tbl>
          <w:p>
            <w:pPr>
              <w:pStyle w:val="77"/>
              <w:rPr>
                <w:b/>
                <w:bCs/>
                <w:color w:val="auto"/>
              </w:rPr>
            </w:pPr>
            <w:r>
              <w:rPr>
                <w:rFonts w:hint="eastAsia"/>
                <w:b/>
                <w:bCs/>
                <w:color w:val="auto"/>
              </w:rPr>
              <w:t>注：</w:t>
            </w:r>
            <w:bookmarkEnd w:id="560"/>
            <w:r>
              <w:rPr>
                <w:b/>
                <w:bCs/>
                <w:color w:val="auto"/>
              </w:rPr>
              <w:t>本项目污染物核定排放量通过哈尔滨市区域削减总量平衡解决，按照后续哈尔滨市总量管理政策执行。</w:t>
            </w:r>
          </w:p>
          <w:p>
            <w:pPr>
              <w:pStyle w:val="77"/>
              <w:rPr>
                <w:b/>
                <w:bCs/>
                <w:color w:val="FF0000"/>
              </w:rPr>
            </w:pPr>
          </w:p>
        </w:tc>
      </w:tr>
    </w:tbl>
    <w:p>
      <w:pPr>
        <w:pStyle w:val="15"/>
        <w:jc w:val="center"/>
        <w:outlineLvl w:val="0"/>
        <w:rPr>
          <w:rFonts w:ascii="Times New Roman" w:hAnsi="Times New Roman"/>
          <w:snapToGrid w:val="0"/>
          <w:color w:val="FF0000"/>
          <w:sz w:val="36"/>
          <w:szCs w:val="36"/>
        </w:rPr>
        <w:sectPr>
          <w:pgSz w:w="11907" w:h="16840"/>
          <w:pgMar w:top="1440" w:right="1800" w:bottom="1440" w:left="1800" w:header="851" w:footer="851" w:gutter="0"/>
          <w:cols w:space="720" w:num="1"/>
          <w:docGrid w:linePitch="312" w:charSpace="0"/>
        </w:sectPr>
      </w:pPr>
    </w:p>
    <w:p>
      <w:pPr>
        <w:pStyle w:val="15"/>
        <w:adjustRightInd w:val="0"/>
        <w:snapToGrid w:val="0"/>
        <w:spacing w:before="0" w:beforeAutospacing="0" w:after="0" w:afterAutospacing="0"/>
        <w:outlineLvl w:val="0"/>
        <w:rPr>
          <w:rFonts w:ascii="Times New Roman" w:hAnsi="Times New Roman"/>
          <w:b/>
          <w:bCs/>
          <w:snapToGrid w:val="0"/>
          <w:color w:val="auto"/>
          <w:sz w:val="30"/>
          <w:szCs w:val="30"/>
        </w:rPr>
      </w:pPr>
      <w:bookmarkStart w:id="561" w:name="_Toc8007"/>
      <w:r>
        <w:rPr>
          <w:rFonts w:ascii="Times New Roman" w:hAnsi="Times New Roman"/>
          <w:b/>
          <w:bCs/>
          <w:snapToGrid w:val="0"/>
          <w:color w:val="auto"/>
          <w:sz w:val="30"/>
          <w:szCs w:val="30"/>
        </w:rPr>
        <w:t>四、主要环境影响和保护措施</w:t>
      </w:r>
      <w:bookmarkEnd w:id="561"/>
    </w:p>
    <w:tbl>
      <w:tblPr>
        <w:tblStyle w:val="19"/>
        <w:tblW w:w="88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8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9" w:hRule="atLeast"/>
          <w:jc w:val="center"/>
        </w:trPr>
        <w:tc>
          <w:tcPr>
            <w:tcW w:w="752" w:type="dxa"/>
            <w:vAlign w:val="center"/>
          </w:tcPr>
          <w:p>
            <w:pPr>
              <w:pStyle w:val="15"/>
              <w:jc w:val="center"/>
              <w:rPr>
                <w:rFonts w:ascii="Times New Roman" w:hAnsi="Times New Roman"/>
                <w:snapToGrid w:val="0"/>
                <w:color w:val="auto"/>
                <w:sz w:val="36"/>
                <w:szCs w:val="36"/>
              </w:rPr>
            </w:pPr>
            <w:r>
              <w:rPr>
                <w:rFonts w:ascii="Times New Roman" w:hAnsi="Times New Roman"/>
                <w:b/>
                <w:bCs/>
                <w:color w:val="auto"/>
              </w:rPr>
              <w:t>施工期环境保护措施</w:t>
            </w:r>
          </w:p>
        </w:tc>
        <w:tc>
          <w:tcPr>
            <w:tcW w:w="8116" w:type="dxa"/>
            <w:vAlign w:val="center"/>
          </w:tcPr>
          <w:p>
            <w:pPr>
              <w:pStyle w:val="72"/>
              <w:rPr>
                <w:snapToGrid w:val="0"/>
                <w:color w:val="auto"/>
                <w:sz w:val="36"/>
                <w:szCs w:val="36"/>
              </w:rPr>
            </w:pPr>
            <w:r>
              <w:rPr>
                <w:color w:val="auto"/>
              </w:rPr>
              <w:t>本项目利用现有厂房及建筑进行建设，施工期主要</w:t>
            </w:r>
            <w:r>
              <w:rPr>
                <w:rFonts w:hint="eastAsia"/>
                <w:color w:val="auto"/>
                <w:lang w:eastAsia="zh-CN"/>
              </w:rPr>
              <w:t>为</w:t>
            </w:r>
            <w:r>
              <w:rPr>
                <w:rFonts w:hint="eastAsia"/>
                <w:color w:val="auto"/>
              </w:rPr>
              <w:t>环保设施安装，不涉及土建工程。</w:t>
            </w:r>
            <w:r>
              <w:rPr>
                <w:color w:val="auto"/>
              </w:rPr>
              <w:t>环保设施安装过程中产生的噪音，</w:t>
            </w:r>
            <w:r>
              <w:rPr>
                <w:rFonts w:hint="eastAsia"/>
                <w:color w:val="auto"/>
              </w:rPr>
              <w:t>选用低噪声设备，对声环境影响较小。</w:t>
            </w:r>
            <w:r>
              <w:rPr>
                <w:color w:val="auto"/>
              </w:rPr>
              <w:t>随着施工期的结束，产生的噪音对环境的影响逐渐减少至消失，故不对施工期展开具体分析。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4" w:hRule="atLeast"/>
          <w:jc w:val="center"/>
        </w:trPr>
        <w:tc>
          <w:tcPr>
            <w:tcW w:w="752" w:type="dxa"/>
            <w:vAlign w:val="center"/>
          </w:tcPr>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运营</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期环</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境影</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响和</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保护</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措施</w:t>
            </w:r>
          </w:p>
        </w:tc>
        <w:tc>
          <w:tcPr>
            <w:tcW w:w="8116" w:type="dxa"/>
            <w:vAlign w:val="center"/>
          </w:tcPr>
          <w:p>
            <w:pPr>
              <w:pStyle w:val="79"/>
              <w:rPr>
                <w:color w:val="auto"/>
              </w:rPr>
            </w:pPr>
            <w:r>
              <w:rPr>
                <w:color w:val="auto"/>
              </w:rPr>
              <w:t>一、废气环境影响和保护措施</w:t>
            </w:r>
          </w:p>
          <w:p>
            <w:pPr>
              <w:pStyle w:val="72"/>
              <w:rPr>
                <w:rFonts w:hint="eastAsia" w:eastAsia="宋体"/>
                <w:color w:val="auto"/>
                <w:lang w:val="en-US" w:eastAsia="zh-CN"/>
              </w:rPr>
            </w:pPr>
            <w:r>
              <w:rPr>
                <w:color w:val="auto"/>
              </w:rPr>
              <w:t>（一）</w:t>
            </w:r>
            <w:r>
              <w:rPr>
                <w:rFonts w:hint="eastAsia"/>
                <w:color w:val="auto"/>
              </w:rPr>
              <w:t>废气污染源源强核算</w:t>
            </w:r>
            <w:r>
              <w:rPr>
                <w:rFonts w:hint="eastAsia"/>
                <w:color w:val="auto"/>
                <w:lang w:val="en-US" w:eastAsia="zh-CN"/>
              </w:rPr>
              <w:t>一览表</w:t>
            </w:r>
          </w:p>
          <w:p>
            <w:pPr>
              <w:pStyle w:val="72"/>
              <w:rPr>
                <w:color w:val="auto"/>
              </w:rPr>
            </w:pPr>
            <w:r>
              <w:rPr>
                <w:color w:val="auto"/>
              </w:rPr>
              <w:t>项目废气污染源源强核算结果及相关参数一览表见下表4-1。</w:t>
            </w:r>
          </w:p>
        </w:tc>
      </w:tr>
    </w:tbl>
    <w:p>
      <w:pPr>
        <w:pStyle w:val="15"/>
        <w:adjustRightInd w:val="0"/>
        <w:snapToGrid w:val="0"/>
        <w:jc w:val="center"/>
        <w:rPr>
          <w:rFonts w:ascii="Times New Roman" w:hAnsi="Times New Roman"/>
          <w:snapToGrid w:val="0"/>
          <w:color w:val="FF0000"/>
          <w:sz w:val="36"/>
          <w:szCs w:val="36"/>
        </w:rPr>
        <w:sectPr>
          <w:pgSz w:w="11907" w:h="16840"/>
          <w:pgMar w:top="1440" w:right="1800" w:bottom="1440" w:left="1800" w:header="851" w:footer="851" w:gutter="0"/>
          <w:cols w:space="720" w:num="1"/>
          <w:docGrid w:linePitch="312" w:charSpace="0"/>
        </w:sectPr>
      </w:pP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133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2" w:hRule="atLeast"/>
          <w:jc w:val="center"/>
        </w:trPr>
        <w:tc>
          <w:tcPr>
            <w:tcW w:w="704" w:type="dxa"/>
            <w:vAlign w:val="center"/>
          </w:tcPr>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运营</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期环</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境影</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响和</w:t>
            </w:r>
          </w:p>
          <w:p>
            <w:pPr>
              <w:pStyle w:val="15"/>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保护</w:t>
            </w:r>
          </w:p>
          <w:p>
            <w:pPr>
              <w:pStyle w:val="15"/>
              <w:adjustRightInd w:val="0"/>
              <w:snapToGrid w:val="0"/>
              <w:spacing w:before="0" w:beforeAutospacing="0" w:after="0" w:afterAutospacing="0"/>
              <w:jc w:val="center"/>
              <w:rPr>
                <w:rFonts w:ascii="Times New Roman" w:hAnsi="Times New Roman"/>
                <w:snapToGrid w:val="0"/>
                <w:color w:val="FF0000"/>
                <w:sz w:val="36"/>
                <w:szCs w:val="36"/>
              </w:rPr>
            </w:pPr>
            <w:r>
              <w:rPr>
                <w:rFonts w:ascii="Times New Roman" w:hAnsi="Times New Roman"/>
                <w:b/>
                <w:bCs/>
                <w:color w:val="auto"/>
              </w:rPr>
              <w:t>措施</w:t>
            </w:r>
          </w:p>
        </w:tc>
        <w:tc>
          <w:tcPr>
            <w:tcW w:w="8164" w:type="dxa"/>
            <w:vAlign w:val="center"/>
          </w:tcPr>
          <w:p>
            <w:pPr>
              <w:pStyle w:val="73"/>
              <w:rPr>
                <w:color w:val="auto"/>
              </w:rPr>
            </w:pPr>
            <w:r>
              <w:rPr>
                <w:color w:val="auto"/>
              </w:rPr>
              <w:t>表4-1废气污染源源强核算结果及相关参数一览表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1"/>
              <w:gridCol w:w="438"/>
              <w:gridCol w:w="914"/>
              <w:gridCol w:w="776"/>
              <w:gridCol w:w="533"/>
              <w:gridCol w:w="1031"/>
              <w:gridCol w:w="1195"/>
              <w:gridCol w:w="1010"/>
              <w:gridCol w:w="1490"/>
              <w:gridCol w:w="725"/>
              <w:gridCol w:w="580"/>
              <w:gridCol w:w="1031"/>
              <w:gridCol w:w="1195"/>
              <w:gridCol w:w="1074"/>
              <w:gridCol w:w="6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restart"/>
                  <w:shd w:val="clear" w:color="auto" w:fill="auto"/>
                  <w:vAlign w:val="center"/>
                </w:tcPr>
                <w:p>
                  <w:pPr>
                    <w:pStyle w:val="75"/>
                    <w:rPr>
                      <w:color w:val="auto"/>
                    </w:rPr>
                  </w:pPr>
                  <w:r>
                    <w:rPr>
                      <w:color w:val="auto"/>
                    </w:rPr>
                    <w:t>工序/生产线</w:t>
                  </w:r>
                </w:p>
              </w:tc>
              <w:tc>
                <w:tcPr>
                  <w:tcW w:w="438" w:type="dxa"/>
                  <w:vMerge w:val="restart"/>
                  <w:shd w:val="clear" w:color="auto" w:fill="auto"/>
                  <w:vAlign w:val="center"/>
                </w:tcPr>
                <w:p>
                  <w:pPr>
                    <w:pStyle w:val="75"/>
                    <w:rPr>
                      <w:color w:val="auto"/>
                    </w:rPr>
                  </w:pPr>
                  <w:r>
                    <w:rPr>
                      <w:color w:val="auto"/>
                    </w:rPr>
                    <w:t>装置</w:t>
                  </w:r>
                </w:p>
              </w:tc>
              <w:tc>
                <w:tcPr>
                  <w:tcW w:w="930" w:type="dxa"/>
                  <w:vMerge w:val="restart"/>
                  <w:shd w:val="clear" w:color="auto" w:fill="auto"/>
                  <w:vAlign w:val="center"/>
                </w:tcPr>
                <w:p>
                  <w:pPr>
                    <w:pStyle w:val="75"/>
                    <w:rPr>
                      <w:color w:val="auto"/>
                    </w:rPr>
                  </w:pPr>
                  <w:r>
                    <w:rPr>
                      <w:color w:val="auto"/>
                    </w:rPr>
                    <w:t>污染源</w:t>
                  </w:r>
                </w:p>
              </w:tc>
              <w:tc>
                <w:tcPr>
                  <w:tcW w:w="776" w:type="dxa"/>
                  <w:vMerge w:val="restart"/>
                  <w:shd w:val="clear" w:color="auto" w:fill="auto"/>
                  <w:vAlign w:val="center"/>
                </w:tcPr>
                <w:p>
                  <w:pPr>
                    <w:pStyle w:val="75"/>
                    <w:rPr>
                      <w:color w:val="auto"/>
                    </w:rPr>
                  </w:pPr>
                  <w:r>
                    <w:rPr>
                      <w:color w:val="auto"/>
                    </w:rPr>
                    <w:t>污染物</w:t>
                  </w:r>
                </w:p>
              </w:tc>
              <w:tc>
                <w:tcPr>
                  <w:tcW w:w="3604" w:type="dxa"/>
                  <w:gridSpan w:val="4"/>
                  <w:shd w:val="clear" w:color="auto" w:fill="auto"/>
                  <w:vAlign w:val="center"/>
                </w:tcPr>
                <w:p>
                  <w:pPr>
                    <w:pStyle w:val="75"/>
                    <w:rPr>
                      <w:color w:val="auto"/>
                    </w:rPr>
                  </w:pPr>
                  <w:r>
                    <w:rPr>
                      <w:color w:val="auto"/>
                    </w:rPr>
                    <w:t>污染物产生</w:t>
                  </w:r>
                </w:p>
              </w:tc>
              <w:tc>
                <w:tcPr>
                  <w:tcW w:w="2250" w:type="dxa"/>
                  <w:gridSpan w:val="2"/>
                  <w:shd w:val="clear" w:color="auto" w:fill="auto"/>
                  <w:vAlign w:val="center"/>
                </w:tcPr>
                <w:p>
                  <w:pPr>
                    <w:pStyle w:val="75"/>
                    <w:rPr>
                      <w:color w:val="auto"/>
                    </w:rPr>
                  </w:pPr>
                  <w:r>
                    <w:rPr>
                      <w:color w:val="auto"/>
                    </w:rPr>
                    <w:t>治理措施</w:t>
                  </w:r>
                </w:p>
              </w:tc>
              <w:tc>
                <w:tcPr>
                  <w:tcW w:w="3828" w:type="dxa"/>
                  <w:gridSpan w:val="4"/>
                  <w:shd w:val="clear" w:color="auto" w:fill="auto"/>
                  <w:vAlign w:val="center"/>
                </w:tcPr>
                <w:p>
                  <w:pPr>
                    <w:pStyle w:val="75"/>
                    <w:rPr>
                      <w:color w:val="auto"/>
                    </w:rPr>
                  </w:pPr>
                  <w:r>
                    <w:rPr>
                      <w:color w:val="auto"/>
                    </w:rPr>
                    <w:t>污染物排放</w:t>
                  </w:r>
                </w:p>
              </w:tc>
              <w:tc>
                <w:tcPr>
                  <w:tcW w:w="618" w:type="dxa"/>
                  <w:vMerge w:val="restart"/>
                  <w:shd w:val="clear" w:color="auto" w:fill="auto"/>
                  <w:vAlign w:val="center"/>
                </w:tcPr>
                <w:p>
                  <w:pPr>
                    <w:pStyle w:val="75"/>
                    <w:rPr>
                      <w:color w:val="auto"/>
                    </w:rPr>
                  </w:pPr>
                  <w:r>
                    <w:rPr>
                      <w:color w:val="auto"/>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continue"/>
                  <w:vAlign w:val="center"/>
                </w:tcPr>
                <w:p>
                  <w:pPr>
                    <w:pStyle w:val="75"/>
                    <w:rPr>
                      <w:color w:val="auto"/>
                    </w:rPr>
                  </w:pPr>
                </w:p>
              </w:tc>
              <w:tc>
                <w:tcPr>
                  <w:tcW w:w="438" w:type="dxa"/>
                  <w:vMerge w:val="continue"/>
                  <w:vAlign w:val="center"/>
                </w:tcPr>
                <w:p>
                  <w:pPr>
                    <w:pStyle w:val="75"/>
                    <w:rPr>
                      <w:color w:val="auto"/>
                    </w:rPr>
                  </w:pPr>
                </w:p>
              </w:tc>
              <w:tc>
                <w:tcPr>
                  <w:tcW w:w="930" w:type="dxa"/>
                  <w:vMerge w:val="continue"/>
                  <w:vAlign w:val="center"/>
                </w:tcPr>
                <w:p>
                  <w:pPr>
                    <w:pStyle w:val="75"/>
                    <w:rPr>
                      <w:color w:val="auto"/>
                    </w:rPr>
                  </w:pPr>
                </w:p>
              </w:tc>
              <w:tc>
                <w:tcPr>
                  <w:tcW w:w="776" w:type="dxa"/>
                  <w:vMerge w:val="continue"/>
                  <w:vAlign w:val="center"/>
                </w:tcPr>
                <w:p>
                  <w:pPr>
                    <w:pStyle w:val="75"/>
                    <w:rPr>
                      <w:color w:val="auto"/>
                    </w:rPr>
                  </w:pPr>
                </w:p>
              </w:tc>
              <w:tc>
                <w:tcPr>
                  <w:tcW w:w="537" w:type="dxa"/>
                  <w:vMerge w:val="restart"/>
                  <w:shd w:val="clear" w:color="auto" w:fill="auto"/>
                  <w:vAlign w:val="center"/>
                </w:tcPr>
                <w:p>
                  <w:pPr>
                    <w:pStyle w:val="75"/>
                    <w:rPr>
                      <w:color w:val="auto"/>
                    </w:rPr>
                  </w:pPr>
                  <w:r>
                    <w:rPr>
                      <w:color w:val="auto"/>
                    </w:rPr>
                    <w:t>核算方法</w:t>
                  </w:r>
                </w:p>
              </w:tc>
              <w:tc>
                <w:tcPr>
                  <w:tcW w:w="980" w:type="dxa"/>
                  <w:vMerge w:val="restart"/>
                  <w:shd w:val="clear" w:color="auto" w:fill="auto"/>
                  <w:vAlign w:val="center"/>
                </w:tcPr>
                <w:p>
                  <w:pPr>
                    <w:pStyle w:val="75"/>
                    <w:rPr>
                      <w:color w:val="auto"/>
                    </w:rPr>
                  </w:pPr>
                  <w:r>
                    <w:rPr>
                      <w:color w:val="auto"/>
                    </w:rPr>
                    <w:t>烟气量/（m</w:t>
                  </w:r>
                  <w:r>
                    <w:rPr>
                      <w:color w:val="auto"/>
                      <w:vertAlign w:val="superscript"/>
                    </w:rPr>
                    <w:t>3</w:t>
                  </w:r>
                  <w:r>
                    <w:rPr>
                      <w:color w:val="auto"/>
                    </w:rPr>
                    <w:t>/h）</w:t>
                  </w:r>
                </w:p>
              </w:tc>
              <w:tc>
                <w:tcPr>
                  <w:tcW w:w="1129" w:type="dxa"/>
                  <w:vMerge w:val="restart"/>
                  <w:shd w:val="clear" w:color="auto" w:fill="auto"/>
                  <w:vAlign w:val="center"/>
                </w:tcPr>
                <w:p>
                  <w:pPr>
                    <w:pStyle w:val="75"/>
                    <w:rPr>
                      <w:color w:val="auto"/>
                    </w:rPr>
                  </w:pPr>
                  <w:r>
                    <w:rPr>
                      <w:color w:val="auto"/>
                    </w:rPr>
                    <w:t>质量浓度/（mg/m</w:t>
                  </w:r>
                  <w:r>
                    <w:rPr>
                      <w:color w:val="auto"/>
                      <w:vertAlign w:val="superscript"/>
                    </w:rPr>
                    <w:t>3</w:t>
                  </w:r>
                  <w:r>
                    <w:rPr>
                      <w:color w:val="auto"/>
                    </w:rPr>
                    <w:t>）</w:t>
                  </w:r>
                </w:p>
              </w:tc>
              <w:tc>
                <w:tcPr>
                  <w:tcW w:w="958" w:type="dxa"/>
                  <w:vMerge w:val="restart"/>
                  <w:shd w:val="clear" w:color="auto" w:fill="auto"/>
                  <w:vAlign w:val="center"/>
                </w:tcPr>
                <w:p>
                  <w:pPr>
                    <w:pStyle w:val="75"/>
                    <w:rPr>
                      <w:color w:val="auto"/>
                    </w:rPr>
                  </w:pPr>
                  <w:r>
                    <w:rPr>
                      <w:color w:val="auto"/>
                    </w:rPr>
                    <w:t>产生量/（kg/h）</w:t>
                  </w:r>
                </w:p>
              </w:tc>
              <w:tc>
                <w:tcPr>
                  <w:tcW w:w="1525" w:type="dxa"/>
                  <w:vMerge w:val="restart"/>
                  <w:shd w:val="clear" w:color="auto" w:fill="auto"/>
                  <w:vAlign w:val="center"/>
                </w:tcPr>
                <w:p>
                  <w:pPr>
                    <w:pStyle w:val="75"/>
                    <w:rPr>
                      <w:color w:val="auto"/>
                    </w:rPr>
                  </w:pPr>
                  <w:r>
                    <w:rPr>
                      <w:color w:val="auto"/>
                    </w:rPr>
                    <w:t>工艺</w:t>
                  </w:r>
                </w:p>
              </w:tc>
              <w:tc>
                <w:tcPr>
                  <w:tcW w:w="725" w:type="dxa"/>
                  <w:vMerge w:val="restart"/>
                  <w:shd w:val="clear" w:color="auto" w:fill="auto"/>
                  <w:vAlign w:val="center"/>
                </w:tcPr>
                <w:p>
                  <w:pPr>
                    <w:pStyle w:val="75"/>
                    <w:rPr>
                      <w:color w:val="auto"/>
                    </w:rPr>
                  </w:pPr>
                  <w:r>
                    <w:rPr>
                      <w:color w:val="auto"/>
                    </w:rPr>
                    <w:t>效率%</w:t>
                  </w:r>
                </w:p>
              </w:tc>
              <w:tc>
                <w:tcPr>
                  <w:tcW w:w="585" w:type="dxa"/>
                  <w:vMerge w:val="restart"/>
                  <w:shd w:val="clear" w:color="auto" w:fill="auto"/>
                  <w:vAlign w:val="center"/>
                </w:tcPr>
                <w:p>
                  <w:pPr>
                    <w:pStyle w:val="75"/>
                    <w:rPr>
                      <w:color w:val="auto"/>
                    </w:rPr>
                  </w:pPr>
                  <w:r>
                    <w:rPr>
                      <w:color w:val="auto"/>
                    </w:rPr>
                    <w:t>核算</w:t>
                  </w:r>
                </w:p>
                <w:p>
                  <w:pPr>
                    <w:pStyle w:val="75"/>
                    <w:rPr>
                      <w:color w:val="auto"/>
                    </w:rPr>
                  </w:pPr>
                  <w:r>
                    <w:rPr>
                      <w:color w:val="auto"/>
                    </w:rPr>
                    <w:t>方法</w:t>
                  </w:r>
                </w:p>
              </w:tc>
              <w:tc>
                <w:tcPr>
                  <w:tcW w:w="980" w:type="dxa"/>
                  <w:vMerge w:val="restart"/>
                  <w:shd w:val="clear" w:color="auto" w:fill="auto"/>
                  <w:vAlign w:val="center"/>
                </w:tcPr>
                <w:p>
                  <w:pPr>
                    <w:pStyle w:val="75"/>
                    <w:rPr>
                      <w:color w:val="auto"/>
                    </w:rPr>
                  </w:pPr>
                  <w:r>
                    <w:rPr>
                      <w:color w:val="auto"/>
                    </w:rPr>
                    <w:t>烟气量/（m</w:t>
                  </w:r>
                  <w:r>
                    <w:rPr>
                      <w:color w:val="auto"/>
                      <w:vertAlign w:val="superscript"/>
                    </w:rPr>
                    <w:t>3</w:t>
                  </w:r>
                  <w:r>
                    <w:rPr>
                      <w:color w:val="auto"/>
                    </w:rPr>
                    <w:t>/h）</w:t>
                  </w:r>
                </w:p>
              </w:tc>
              <w:tc>
                <w:tcPr>
                  <w:tcW w:w="1189" w:type="dxa"/>
                  <w:vMerge w:val="restart"/>
                  <w:shd w:val="clear" w:color="auto" w:fill="auto"/>
                  <w:vAlign w:val="center"/>
                </w:tcPr>
                <w:p>
                  <w:pPr>
                    <w:pStyle w:val="75"/>
                    <w:rPr>
                      <w:color w:val="auto"/>
                    </w:rPr>
                  </w:pPr>
                  <w:r>
                    <w:rPr>
                      <w:color w:val="auto"/>
                    </w:rPr>
                    <w:t>质量浓度/（mg/m</w:t>
                  </w:r>
                  <w:r>
                    <w:rPr>
                      <w:color w:val="auto"/>
                      <w:vertAlign w:val="superscript"/>
                    </w:rPr>
                    <w:t>3</w:t>
                  </w:r>
                  <w:r>
                    <w:rPr>
                      <w:color w:val="auto"/>
                    </w:rPr>
                    <w:t>）</w:t>
                  </w:r>
                </w:p>
              </w:tc>
              <w:tc>
                <w:tcPr>
                  <w:tcW w:w="1074" w:type="dxa"/>
                  <w:vMerge w:val="restart"/>
                  <w:shd w:val="clear" w:color="auto" w:fill="auto"/>
                  <w:vAlign w:val="center"/>
                </w:tcPr>
                <w:p>
                  <w:pPr>
                    <w:pStyle w:val="75"/>
                    <w:rPr>
                      <w:color w:val="auto"/>
                    </w:rPr>
                  </w:pPr>
                  <w:r>
                    <w:rPr>
                      <w:color w:val="auto"/>
                    </w:rPr>
                    <w:t>排放量/（kg/h）</w:t>
                  </w:r>
                </w:p>
              </w:tc>
              <w:tc>
                <w:tcPr>
                  <w:tcW w:w="618" w:type="dxa"/>
                  <w:vMerge w:val="continue"/>
                  <w:vAlign w:val="center"/>
                </w:tcPr>
                <w:p>
                  <w:pPr>
                    <w:pStyle w:val="7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continue"/>
                  <w:vAlign w:val="center"/>
                </w:tcPr>
                <w:p>
                  <w:pPr>
                    <w:pStyle w:val="75"/>
                    <w:rPr>
                      <w:color w:val="FF0000"/>
                    </w:rPr>
                  </w:pPr>
                </w:p>
              </w:tc>
              <w:tc>
                <w:tcPr>
                  <w:tcW w:w="438" w:type="dxa"/>
                  <w:vMerge w:val="continue"/>
                  <w:vAlign w:val="center"/>
                </w:tcPr>
                <w:p>
                  <w:pPr>
                    <w:pStyle w:val="75"/>
                    <w:rPr>
                      <w:color w:val="FF0000"/>
                    </w:rPr>
                  </w:pPr>
                </w:p>
              </w:tc>
              <w:tc>
                <w:tcPr>
                  <w:tcW w:w="930" w:type="dxa"/>
                  <w:vMerge w:val="continue"/>
                  <w:vAlign w:val="center"/>
                </w:tcPr>
                <w:p>
                  <w:pPr>
                    <w:pStyle w:val="75"/>
                    <w:rPr>
                      <w:color w:val="FF0000"/>
                    </w:rPr>
                  </w:pPr>
                </w:p>
              </w:tc>
              <w:tc>
                <w:tcPr>
                  <w:tcW w:w="776" w:type="dxa"/>
                  <w:vMerge w:val="continue"/>
                  <w:vAlign w:val="center"/>
                </w:tcPr>
                <w:p>
                  <w:pPr>
                    <w:pStyle w:val="75"/>
                    <w:rPr>
                      <w:color w:val="FF0000"/>
                    </w:rPr>
                  </w:pPr>
                </w:p>
              </w:tc>
              <w:tc>
                <w:tcPr>
                  <w:tcW w:w="537" w:type="dxa"/>
                  <w:vMerge w:val="continue"/>
                  <w:vAlign w:val="center"/>
                </w:tcPr>
                <w:p>
                  <w:pPr>
                    <w:pStyle w:val="75"/>
                    <w:rPr>
                      <w:color w:val="FF0000"/>
                    </w:rPr>
                  </w:pPr>
                </w:p>
              </w:tc>
              <w:tc>
                <w:tcPr>
                  <w:tcW w:w="980" w:type="dxa"/>
                  <w:vMerge w:val="continue"/>
                  <w:vAlign w:val="center"/>
                </w:tcPr>
                <w:p>
                  <w:pPr>
                    <w:pStyle w:val="75"/>
                    <w:rPr>
                      <w:color w:val="FF0000"/>
                    </w:rPr>
                  </w:pPr>
                </w:p>
              </w:tc>
              <w:tc>
                <w:tcPr>
                  <w:tcW w:w="1129" w:type="dxa"/>
                  <w:vMerge w:val="continue"/>
                  <w:vAlign w:val="center"/>
                </w:tcPr>
                <w:p>
                  <w:pPr>
                    <w:pStyle w:val="75"/>
                    <w:rPr>
                      <w:color w:val="FF0000"/>
                    </w:rPr>
                  </w:pPr>
                </w:p>
              </w:tc>
              <w:tc>
                <w:tcPr>
                  <w:tcW w:w="958" w:type="dxa"/>
                  <w:vMerge w:val="continue"/>
                  <w:vAlign w:val="center"/>
                </w:tcPr>
                <w:p>
                  <w:pPr>
                    <w:pStyle w:val="75"/>
                    <w:rPr>
                      <w:color w:val="FF0000"/>
                    </w:rPr>
                  </w:pPr>
                </w:p>
              </w:tc>
              <w:tc>
                <w:tcPr>
                  <w:tcW w:w="1525" w:type="dxa"/>
                  <w:vMerge w:val="continue"/>
                  <w:vAlign w:val="center"/>
                </w:tcPr>
                <w:p>
                  <w:pPr>
                    <w:pStyle w:val="75"/>
                    <w:rPr>
                      <w:color w:val="FF0000"/>
                    </w:rPr>
                  </w:pPr>
                </w:p>
              </w:tc>
              <w:tc>
                <w:tcPr>
                  <w:tcW w:w="725" w:type="dxa"/>
                  <w:vMerge w:val="continue"/>
                  <w:vAlign w:val="center"/>
                </w:tcPr>
                <w:p>
                  <w:pPr>
                    <w:pStyle w:val="75"/>
                    <w:rPr>
                      <w:color w:val="FF0000"/>
                    </w:rPr>
                  </w:pPr>
                </w:p>
              </w:tc>
              <w:tc>
                <w:tcPr>
                  <w:tcW w:w="585" w:type="dxa"/>
                  <w:vMerge w:val="continue"/>
                  <w:vAlign w:val="center"/>
                </w:tcPr>
                <w:p>
                  <w:pPr>
                    <w:pStyle w:val="75"/>
                    <w:rPr>
                      <w:color w:val="FF0000"/>
                    </w:rPr>
                  </w:pPr>
                </w:p>
              </w:tc>
              <w:tc>
                <w:tcPr>
                  <w:tcW w:w="980" w:type="dxa"/>
                  <w:vMerge w:val="continue"/>
                  <w:vAlign w:val="center"/>
                </w:tcPr>
                <w:p>
                  <w:pPr>
                    <w:pStyle w:val="75"/>
                    <w:rPr>
                      <w:color w:val="FF0000"/>
                    </w:rPr>
                  </w:pPr>
                </w:p>
              </w:tc>
              <w:tc>
                <w:tcPr>
                  <w:tcW w:w="1189" w:type="dxa"/>
                  <w:vMerge w:val="continue"/>
                  <w:vAlign w:val="center"/>
                </w:tcPr>
                <w:p>
                  <w:pPr>
                    <w:pStyle w:val="75"/>
                    <w:rPr>
                      <w:color w:val="FF0000"/>
                    </w:rPr>
                  </w:pPr>
                </w:p>
              </w:tc>
              <w:tc>
                <w:tcPr>
                  <w:tcW w:w="1074" w:type="dxa"/>
                  <w:vMerge w:val="continue"/>
                  <w:vAlign w:val="center"/>
                </w:tcPr>
                <w:p>
                  <w:pPr>
                    <w:pStyle w:val="75"/>
                    <w:rPr>
                      <w:color w:val="FF0000"/>
                    </w:rPr>
                  </w:pPr>
                </w:p>
              </w:tc>
              <w:tc>
                <w:tcPr>
                  <w:tcW w:w="618" w:type="dxa"/>
                  <w:vMerge w:val="continue"/>
                  <w:vAlign w:val="center"/>
                </w:tcPr>
                <w:p>
                  <w:pPr>
                    <w:pStyle w:val="75"/>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89" w:hRule="atLeast"/>
                <w:jc w:val="center"/>
              </w:trPr>
              <w:tc>
                <w:tcPr>
                  <w:tcW w:w="462" w:type="dxa"/>
                  <w:vMerge w:val="restart"/>
                  <w:shd w:val="clear" w:color="auto" w:fill="auto"/>
                  <w:vAlign w:val="center"/>
                </w:tcPr>
                <w:p>
                  <w:pPr>
                    <w:pStyle w:val="75"/>
                    <w:rPr>
                      <w:color w:val="auto"/>
                    </w:rPr>
                  </w:pPr>
                  <w:r>
                    <w:rPr>
                      <w:color w:val="auto"/>
                    </w:rPr>
                    <w:t>汽车拆解生产线</w:t>
                  </w:r>
                </w:p>
              </w:tc>
              <w:tc>
                <w:tcPr>
                  <w:tcW w:w="438" w:type="dxa"/>
                  <w:vMerge w:val="restart"/>
                  <w:shd w:val="clear" w:color="auto" w:fill="auto"/>
                  <w:vAlign w:val="center"/>
                </w:tcPr>
                <w:p>
                  <w:pPr>
                    <w:pStyle w:val="75"/>
                    <w:rPr>
                      <w:color w:val="auto"/>
                    </w:rPr>
                  </w:pPr>
                  <w:r>
                    <w:rPr>
                      <w:color w:val="auto"/>
                    </w:rPr>
                    <w:t>生产车间</w:t>
                  </w:r>
                </w:p>
              </w:tc>
              <w:tc>
                <w:tcPr>
                  <w:tcW w:w="930" w:type="dxa"/>
                  <w:shd w:val="clear" w:color="auto" w:fill="auto"/>
                  <w:vAlign w:val="center"/>
                </w:tcPr>
                <w:p>
                  <w:pPr>
                    <w:pStyle w:val="75"/>
                    <w:rPr>
                      <w:color w:val="auto"/>
                    </w:rPr>
                  </w:pPr>
                  <w:r>
                    <w:rPr>
                      <w:color w:val="auto"/>
                    </w:rPr>
                    <w:t>切割工段粉尘</w:t>
                  </w:r>
                </w:p>
              </w:tc>
              <w:tc>
                <w:tcPr>
                  <w:tcW w:w="776" w:type="dxa"/>
                  <w:shd w:val="clear" w:color="auto" w:fill="auto"/>
                  <w:vAlign w:val="center"/>
                </w:tcPr>
                <w:p>
                  <w:pPr>
                    <w:pStyle w:val="75"/>
                    <w:rPr>
                      <w:color w:val="auto"/>
                    </w:rPr>
                  </w:pPr>
                  <w:r>
                    <w:rPr>
                      <w:color w:val="auto"/>
                    </w:rPr>
                    <w:t>粉尘</w:t>
                  </w:r>
                </w:p>
              </w:tc>
              <w:tc>
                <w:tcPr>
                  <w:tcW w:w="537" w:type="dxa"/>
                  <w:shd w:val="clear" w:color="auto" w:fill="auto"/>
                  <w:vAlign w:val="center"/>
                </w:tcPr>
                <w:p>
                  <w:pPr>
                    <w:pStyle w:val="75"/>
                    <w:rPr>
                      <w:color w:val="auto"/>
                    </w:rPr>
                  </w:pPr>
                  <w:r>
                    <w:rPr>
                      <w:color w:val="auto"/>
                    </w:rPr>
                    <w:t>产污系数法</w:t>
                  </w:r>
                </w:p>
              </w:tc>
              <w:tc>
                <w:tcPr>
                  <w:tcW w:w="980" w:type="dxa"/>
                  <w:shd w:val="clear" w:color="auto" w:fill="auto"/>
                  <w:vAlign w:val="center"/>
                </w:tcPr>
                <w:p>
                  <w:pPr>
                    <w:pStyle w:val="75"/>
                    <w:rPr>
                      <w:color w:val="auto"/>
                    </w:rPr>
                  </w:pPr>
                  <w:r>
                    <w:rPr>
                      <w:color w:val="auto"/>
                    </w:rPr>
                    <w:t>/</w:t>
                  </w:r>
                </w:p>
              </w:tc>
              <w:tc>
                <w:tcPr>
                  <w:tcW w:w="1129" w:type="dxa"/>
                  <w:shd w:val="clear" w:color="auto" w:fill="auto"/>
                  <w:vAlign w:val="center"/>
                </w:tcPr>
                <w:p>
                  <w:pPr>
                    <w:pStyle w:val="75"/>
                    <w:rPr>
                      <w:color w:val="auto"/>
                    </w:rPr>
                  </w:pPr>
                  <w:r>
                    <w:rPr>
                      <w:color w:val="auto"/>
                    </w:rPr>
                    <w:t>/</w:t>
                  </w:r>
                </w:p>
              </w:tc>
              <w:tc>
                <w:tcPr>
                  <w:tcW w:w="958" w:type="dxa"/>
                  <w:shd w:val="clear" w:color="auto" w:fill="auto"/>
                  <w:vAlign w:val="center"/>
                </w:tcPr>
                <w:p>
                  <w:pPr>
                    <w:pStyle w:val="75"/>
                    <w:rPr>
                      <w:color w:val="auto"/>
                    </w:rPr>
                  </w:pPr>
                  <w:r>
                    <w:rPr>
                      <w:rFonts w:hint="eastAsia"/>
                      <w:color w:val="auto"/>
                    </w:rPr>
                    <w:t xml:space="preserve">0.011 </w:t>
                  </w:r>
                </w:p>
              </w:tc>
              <w:tc>
                <w:tcPr>
                  <w:tcW w:w="1525" w:type="dxa"/>
                  <w:shd w:val="clear" w:color="auto" w:fill="auto"/>
                  <w:vAlign w:val="center"/>
                </w:tcPr>
                <w:p>
                  <w:pPr>
                    <w:pStyle w:val="75"/>
                    <w:jc w:val="both"/>
                    <w:rPr>
                      <w:rFonts w:hint="eastAsia" w:eastAsia="宋体"/>
                      <w:color w:val="auto"/>
                      <w:lang w:eastAsia="zh-CN"/>
                    </w:rPr>
                  </w:pPr>
                  <w:r>
                    <w:rPr>
                      <w:color w:val="auto"/>
                    </w:rPr>
                    <w:t>全封闭拆解车间+</w:t>
                  </w:r>
                  <w:r>
                    <w:rPr>
                      <w:rFonts w:hint="eastAsia"/>
                      <w:color w:val="auto"/>
                      <w:lang w:eastAsia="zh-CN"/>
                    </w:rPr>
                    <w:t>移动式布袋除尘器</w:t>
                  </w:r>
                </w:p>
              </w:tc>
              <w:tc>
                <w:tcPr>
                  <w:tcW w:w="725" w:type="dxa"/>
                  <w:shd w:val="clear" w:color="auto" w:fill="auto"/>
                  <w:vAlign w:val="center"/>
                </w:tcPr>
                <w:p>
                  <w:pPr>
                    <w:pStyle w:val="75"/>
                    <w:rPr>
                      <w:color w:val="auto"/>
                    </w:rPr>
                  </w:pPr>
                  <w:r>
                    <w:rPr>
                      <w:color w:val="auto"/>
                    </w:rPr>
                    <w:t>99</w:t>
                  </w:r>
                </w:p>
              </w:tc>
              <w:tc>
                <w:tcPr>
                  <w:tcW w:w="585" w:type="dxa"/>
                  <w:shd w:val="clear" w:color="auto" w:fill="auto"/>
                  <w:vAlign w:val="center"/>
                </w:tcPr>
                <w:p>
                  <w:pPr>
                    <w:pStyle w:val="75"/>
                    <w:rPr>
                      <w:color w:val="auto"/>
                    </w:rPr>
                  </w:pPr>
                  <w:r>
                    <w:rPr>
                      <w:color w:val="auto"/>
                    </w:rPr>
                    <w:t>产污系数法</w:t>
                  </w:r>
                </w:p>
              </w:tc>
              <w:tc>
                <w:tcPr>
                  <w:tcW w:w="980" w:type="dxa"/>
                  <w:shd w:val="clear" w:color="auto" w:fill="auto"/>
                  <w:vAlign w:val="center"/>
                </w:tcPr>
                <w:p>
                  <w:pPr>
                    <w:pStyle w:val="75"/>
                    <w:rPr>
                      <w:color w:val="auto"/>
                    </w:rPr>
                  </w:pPr>
                  <w:r>
                    <w:rPr>
                      <w:color w:val="auto"/>
                    </w:rPr>
                    <w:t>/</w:t>
                  </w:r>
                </w:p>
              </w:tc>
              <w:tc>
                <w:tcPr>
                  <w:tcW w:w="1189" w:type="dxa"/>
                  <w:shd w:val="clear" w:color="auto" w:fill="auto"/>
                  <w:vAlign w:val="center"/>
                </w:tcPr>
                <w:p>
                  <w:pPr>
                    <w:pStyle w:val="75"/>
                    <w:rPr>
                      <w:color w:val="auto"/>
                    </w:rPr>
                  </w:pPr>
                  <w:r>
                    <w:rPr>
                      <w:color w:val="auto"/>
                    </w:rPr>
                    <w:t>/</w:t>
                  </w:r>
                </w:p>
              </w:tc>
              <w:tc>
                <w:tcPr>
                  <w:tcW w:w="1074" w:type="dxa"/>
                  <w:shd w:val="clear" w:color="auto" w:fill="auto"/>
                  <w:vAlign w:val="center"/>
                </w:tcPr>
                <w:p>
                  <w:pPr>
                    <w:pStyle w:val="75"/>
                    <w:rPr>
                      <w:color w:val="auto"/>
                    </w:rPr>
                  </w:pPr>
                  <w:r>
                    <w:rPr>
                      <w:rFonts w:hint="eastAsia"/>
                      <w:color w:val="auto"/>
                    </w:rPr>
                    <w:t xml:space="preserve">0.0001 </w:t>
                  </w:r>
                </w:p>
              </w:tc>
              <w:tc>
                <w:tcPr>
                  <w:tcW w:w="618" w:type="dxa"/>
                  <w:shd w:val="clear" w:color="auto" w:fill="auto"/>
                  <w:vAlign w:val="center"/>
                </w:tcPr>
                <w:p>
                  <w:pPr>
                    <w:pStyle w:val="75"/>
                    <w:rPr>
                      <w:rFonts w:hint="default" w:eastAsia="宋体"/>
                      <w:color w:val="auto"/>
                      <w:lang w:val="en-US" w:eastAsia="zh-CN"/>
                    </w:rPr>
                  </w:pPr>
                  <w:r>
                    <w:rPr>
                      <w:rFonts w:hint="eastAsia"/>
                      <w:color w:val="auto"/>
                      <w:lang w:val="en-US" w:eastAsia="zh-CN"/>
                    </w:rPr>
                    <w:t>1080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462" w:type="dxa"/>
                  <w:vMerge w:val="continue"/>
                  <w:shd w:val="clear" w:color="auto" w:fill="auto"/>
                  <w:vAlign w:val="center"/>
                </w:tcPr>
                <w:p>
                  <w:pPr>
                    <w:pStyle w:val="75"/>
                    <w:rPr>
                      <w:color w:val="FF0000"/>
                    </w:rPr>
                  </w:pPr>
                </w:p>
              </w:tc>
              <w:tc>
                <w:tcPr>
                  <w:tcW w:w="438" w:type="dxa"/>
                  <w:vMerge w:val="continue"/>
                  <w:shd w:val="clear" w:color="auto" w:fill="auto"/>
                  <w:vAlign w:val="center"/>
                </w:tcPr>
                <w:p>
                  <w:pPr>
                    <w:pStyle w:val="75"/>
                    <w:rPr>
                      <w:color w:val="FF0000"/>
                    </w:rPr>
                  </w:pPr>
                </w:p>
              </w:tc>
              <w:tc>
                <w:tcPr>
                  <w:tcW w:w="930" w:type="dxa"/>
                  <w:shd w:val="clear" w:color="auto" w:fill="auto"/>
                  <w:vAlign w:val="center"/>
                </w:tcPr>
                <w:p>
                  <w:pPr>
                    <w:pStyle w:val="75"/>
                    <w:rPr>
                      <w:color w:val="auto"/>
                    </w:rPr>
                  </w:pPr>
                  <w:r>
                    <w:rPr>
                      <w:color w:val="auto"/>
                    </w:rPr>
                    <w:t>拆解工段非甲烷总烃</w:t>
                  </w:r>
                </w:p>
              </w:tc>
              <w:tc>
                <w:tcPr>
                  <w:tcW w:w="776" w:type="dxa"/>
                  <w:shd w:val="clear" w:color="auto" w:fill="auto"/>
                  <w:noWrap/>
                  <w:vAlign w:val="center"/>
                </w:tcPr>
                <w:p>
                  <w:pPr>
                    <w:pStyle w:val="75"/>
                    <w:rPr>
                      <w:color w:val="auto"/>
                    </w:rPr>
                  </w:pPr>
                  <w:r>
                    <w:rPr>
                      <w:color w:val="auto"/>
                    </w:rPr>
                    <w:t>非甲烷总烃</w:t>
                  </w:r>
                </w:p>
              </w:tc>
              <w:tc>
                <w:tcPr>
                  <w:tcW w:w="537" w:type="dxa"/>
                  <w:shd w:val="clear" w:color="auto" w:fill="auto"/>
                  <w:vAlign w:val="center"/>
                </w:tcPr>
                <w:p>
                  <w:pPr>
                    <w:pStyle w:val="75"/>
                    <w:rPr>
                      <w:color w:val="auto"/>
                    </w:rPr>
                  </w:pPr>
                  <w:r>
                    <w:rPr>
                      <w:color w:val="auto"/>
                    </w:rPr>
                    <w:t>物料衡算法</w:t>
                  </w:r>
                </w:p>
              </w:tc>
              <w:tc>
                <w:tcPr>
                  <w:tcW w:w="980" w:type="dxa"/>
                  <w:shd w:val="clear" w:color="auto" w:fill="auto"/>
                  <w:noWrap/>
                  <w:vAlign w:val="center"/>
                </w:tcPr>
                <w:p>
                  <w:pPr>
                    <w:pStyle w:val="75"/>
                    <w:rPr>
                      <w:color w:val="auto"/>
                    </w:rPr>
                  </w:pPr>
                  <w:r>
                    <w:rPr>
                      <w:color w:val="auto"/>
                    </w:rPr>
                    <w:t>/</w:t>
                  </w:r>
                </w:p>
              </w:tc>
              <w:tc>
                <w:tcPr>
                  <w:tcW w:w="1129" w:type="dxa"/>
                  <w:shd w:val="clear" w:color="auto" w:fill="auto"/>
                  <w:noWrap/>
                  <w:vAlign w:val="center"/>
                </w:tcPr>
                <w:p>
                  <w:pPr>
                    <w:pStyle w:val="75"/>
                    <w:rPr>
                      <w:color w:val="auto"/>
                    </w:rPr>
                  </w:pPr>
                  <w:r>
                    <w:rPr>
                      <w:color w:val="auto"/>
                    </w:rPr>
                    <w:t>/</w:t>
                  </w:r>
                </w:p>
              </w:tc>
              <w:tc>
                <w:tcPr>
                  <w:tcW w:w="958" w:type="dxa"/>
                  <w:shd w:val="clear" w:color="auto" w:fill="auto"/>
                  <w:noWrap/>
                  <w:vAlign w:val="center"/>
                </w:tcPr>
                <w:p>
                  <w:pPr>
                    <w:pStyle w:val="75"/>
                    <w:rPr>
                      <w:rFonts w:hint="default" w:eastAsia="宋体"/>
                      <w:color w:val="auto"/>
                      <w:lang w:val="en-US" w:eastAsia="zh-CN"/>
                    </w:rPr>
                  </w:pPr>
                  <w:r>
                    <w:rPr>
                      <w:rFonts w:hint="eastAsia"/>
                      <w:color w:val="auto"/>
                      <w:lang w:val="en-US" w:eastAsia="zh-CN"/>
                    </w:rPr>
                    <w:t>0.308</w:t>
                  </w:r>
                </w:p>
              </w:tc>
              <w:tc>
                <w:tcPr>
                  <w:tcW w:w="1525" w:type="dxa"/>
                  <w:shd w:val="clear" w:color="auto" w:fill="auto"/>
                  <w:vAlign w:val="center"/>
                </w:tcPr>
                <w:p>
                  <w:pPr>
                    <w:pStyle w:val="75"/>
                    <w:rPr>
                      <w:color w:val="auto"/>
                    </w:rPr>
                  </w:pPr>
                  <w:r>
                    <w:rPr>
                      <w:rFonts w:hint="eastAsia"/>
                      <w:color w:val="auto"/>
                    </w:rPr>
                    <w:t>集气罩+活性炭吸附装置</w:t>
                  </w:r>
                </w:p>
              </w:tc>
              <w:tc>
                <w:tcPr>
                  <w:tcW w:w="725" w:type="dxa"/>
                  <w:shd w:val="clear" w:color="auto" w:fill="auto"/>
                  <w:noWrap/>
                  <w:vAlign w:val="center"/>
                </w:tcPr>
                <w:p>
                  <w:pPr>
                    <w:pStyle w:val="75"/>
                    <w:rPr>
                      <w:rFonts w:hint="default" w:eastAsia="宋体"/>
                      <w:color w:val="auto"/>
                      <w:lang w:val="en-US" w:eastAsia="zh-CN"/>
                    </w:rPr>
                  </w:pPr>
                  <w:r>
                    <w:rPr>
                      <w:rFonts w:hint="eastAsia"/>
                      <w:color w:val="auto"/>
                      <w:lang w:val="en-US" w:eastAsia="zh-CN"/>
                    </w:rPr>
                    <w:t>集气罩80%/活性炭60%</w:t>
                  </w:r>
                </w:p>
              </w:tc>
              <w:tc>
                <w:tcPr>
                  <w:tcW w:w="585" w:type="dxa"/>
                  <w:shd w:val="clear" w:color="auto" w:fill="auto"/>
                  <w:vAlign w:val="center"/>
                </w:tcPr>
                <w:p>
                  <w:pPr>
                    <w:pStyle w:val="75"/>
                    <w:rPr>
                      <w:color w:val="auto"/>
                    </w:rPr>
                  </w:pPr>
                  <w:r>
                    <w:rPr>
                      <w:color w:val="auto"/>
                    </w:rPr>
                    <w:t>物料衡算法</w:t>
                  </w:r>
                </w:p>
              </w:tc>
              <w:tc>
                <w:tcPr>
                  <w:tcW w:w="980" w:type="dxa"/>
                  <w:shd w:val="clear" w:color="auto" w:fill="auto"/>
                  <w:noWrap/>
                  <w:vAlign w:val="center"/>
                </w:tcPr>
                <w:p>
                  <w:pPr>
                    <w:pStyle w:val="75"/>
                    <w:rPr>
                      <w:color w:val="auto"/>
                    </w:rPr>
                  </w:pPr>
                  <w:r>
                    <w:rPr>
                      <w:color w:val="auto"/>
                    </w:rPr>
                    <w:t>/</w:t>
                  </w:r>
                </w:p>
              </w:tc>
              <w:tc>
                <w:tcPr>
                  <w:tcW w:w="1189" w:type="dxa"/>
                  <w:shd w:val="clear" w:color="auto" w:fill="auto"/>
                  <w:noWrap/>
                  <w:vAlign w:val="center"/>
                </w:tcPr>
                <w:p>
                  <w:pPr>
                    <w:pStyle w:val="75"/>
                    <w:rPr>
                      <w:color w:val="auto"/>
                    </w:rPr>
                  </w:pPr>
                  <w:r>
                    <w:rPr>
                      <w:color w:val="auto"/>
                    </w:rPr>
                    <w:t>/</w:t>
                  </w:r>
                </w:p>
              </w:tc>
              <w:tc>
                <w:tcPr>
                  <w:tcW w:w="1074" w:type="dxa"/>
                  <w:shd w:val="clear" w:color="auto" w:fill="auto"/>
                  <w:noWrap/>
                  <w:vAlign w:val="center"/>
                </w:tcPr>
                <w:p>
                  <w:pPr>
                    <w:pStyle w:val="75"/>
                    <w:rPr>
                      <w:color w:val="auto"/>
                    </w:rPr>
                  </w:pPr>
                  <w:r>
                    <w:rPr>
                      <w:rFonts w:hint="eastAsia"/>
                      <w:color w:val="auto"/>
                    </w:rPr>
                    <w:t xml:space="preserve">0.160 </w:t>
                  </w:r>
                </w:p>
              </w:tc>
              <w:tc>
                <w:tcPr>
                  <w:tcW w:w="618" w:type="dxa"/>
                  <w:shd w:val="clear" w:color="auto" w:fill="auto"/>
                  <w:vAlign w:val="center"/>
                </w:tcPr>
                <w:p>
                  <w:pPr>
                    <w:pStyle w:val="75"/>
                    <w:rPr>
                      <w:color w:val="auto"/>
                    </w:rPr>
                  </w:pPr>
                  <w:r>
                    <w:rPr>
                      <w:rFonts w:hint="eastAsia"/>
                      <w:color w:val="auto"/>
                      <w:lang w:val="en-US" w:eastAsia="zh-CN"/>
                    </w:rPr>
                    <w:t>6</w:t>
                  </w:r>
                  <w:r>
                    <w:rPr>
                      <w:color w:val="auto"/>
                    </w:rPr>
                    <w:t>6.67</w:t>
                  </w:r>
                </w:p>
              </w:tc>
            </w:tr>
          </w:tbl>
          <w:p>
            <w:pPr>
              <w:pStyle w:val="15"/>
              <w:adjustRightInd w:val="0"/>
              <w:snapToGrid w:val="0"/>
              <w:jc w:val="center"/>
              <w:rPr>
                <w:rFonts w:ascii="Times New Roman" w:hAnsi="Times New Roman"/>
                <w:snapToGrid w:val="0"/>
                <w:color w:val="FF0000"/>
                <w:sz w:val="36"/>
                <w:szCs w:val="36"/>
              </w:rPr>
            </w:pPr>
          </w:p>
        </w:tc>
      </w:tr>
    </w:tbl>
    <w:p>
      <w:pPr>
        <w:pStyle w:val="15"/>
        <w:jc w:val="center"/>
        <w:outlineLvl w:val="0"/>
        <w:rPr>
          <w:rFonts w:ascii="Times New Roman" w:hAnsi="Times New Roman"/>
          <w:snapToGrid w:val="0"/>
          <w:color w:val="FF0000"/>
          <w:sz w:val="36"/>
          <w:szCs w:val="36"/>
        </w:rPr>
        <w:sectPr>
          <w:pgSz w:w="16840" w:h="11907" w:orient="landscape"/>
          <w:pgMar w:top="1800" w:right="1440" w:bottom="1800" w:left="1440" w:header="851" w:footer="851" w:gutter="0"/>
          <w:cols w:space="720" w:num="1"/>
          <w:docGrid w:linePitch="312" w:charSpace="0"/>
        </w:sectPr>
      </w:pP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8"/>
        <w:gridCol w:w="79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47" w:hRule="atLeast"/>
          <w:jc w:val="center"/>
        </w:trPr>
        <w:tc>
          <w:tcPr>
            <w:tcW w:w="557" w:type="dxa"/>
            <w:tcMar>
              <w:left w:w="28" w:type="dxa"/>
              <w:right w:w="28" w:type="dxa"/>
            </w:tcMar>
            <w:vAlign w:val="center"/>
          </w:tcPr>
          <w:p>
            <w:pPr>
              <w:ind w:left="113" w:right="113"/>
              <w:jc w:val="center"/>
              <w:rPr>
                <w:b/>
                <w:bCs/>
                <w:color w:val="auto"/>
                <w:sz w:val="24"/>
              </w:rPr>
            </w:pPr>
            <w:r>
              <w:rPr>
                <w:b/>
                <w:bCs/>
                <w:color w:val="auto"/>
                <w:sz w:val="24"/>
              </w:rPr>
              <w:t>运</w:t>
            </w:r>
          </w:p>
          <w:p>
            <w:pPr>
              <w:ind w:left="113" w:right="113"/>
              <w:jc w:val="center"/>
              <w:rPr>
                <w:b/>
                <w:bCs/>
                <w:color w:val="auto"/>
                <w:sz w:val="24"/>
              </w:rPr>
            </w:pPr>
            <w:r>
              <w:rPr>
                <w:b/>
                <w:bCs/>
                <w:color w:val="auto"/>
                <w:sz w:val="24"/>
              </w:rPr>
              <w:t>营</w:t>
            </w:r>
          </w:p>
          <w:p>
            <w:pPr>
              <w:ind w:left="113" w:right="113"/>
              <w:jc w:val="center"/>
              <w:rPr>
                <w:b/>
                <w:bCs/>
                <w:color w:val="auto"/>
                <w:sz w:val="24"/>
              </w:rPr>
            </w:pPr>
            <w:r>
              <w:rPr>
                <w:b/>
                <w:bCs/>
                <w:color w:val="auto"/>
                <w:sz w:val="24"/>
              </w:rPr>
              <w:t>期</w:t>
            </w:r>
          </w:p>
          <w:p>
            <w:pPr>
              <w:ind w:left="113" w:right="113"/>
              <w:jc w:val="center"/>
              <w:rPr>
                <w:b/>
                <w:bCs/>
                <w:color w:val="auto"/>
                <w:sz w:val="24"/>
              </w:rPr>
            </w:pPr>
            <w:r>
              <w:rPr>
                <w:b/>
                <w:bCs/>
                <w:color w:val="auto"/>
                <w:sz w:val="24"/>
              </w:rPr>
              <w:t>环</w:t>
            </w:r>
          </w:p>
          <w:p>
            <w:pPr>
              <w:ind w:left="113" w:right="113"/>
              <w:jc w:val="center"/>
              <w:rPr>
                <w:b/>
                <w:bCs/>
                <w:color w:val="auto"/>
                <w:sz w:val="24"/>
              </w:rPr>
            </w:pPr>
            <w:r>
              <w:rPr>
                <w:b/>
                <w:bCs/>
                <w:color w:val="auto"/>
                <w:sz w:val="24"/>
              </w:rPr>
              <w:t>境</w:t>
            </w:r>
          </w:p>
          <w:p>
            <w:pPr>
              <w:ind w:left="113" w:right="113"/>
              <w:jc w:val="center"/>
              <w:rPr>
                <w:b/>
                <w:bCs/>
                <w:color w:val="auto"/>
                <w:sz w:val="24"/>
              </w:rPr>
            </w:pPr>
            <w:r>
              <w:rPr>
                <w:b/>
                <w:bCs/>
                <w:color w:val="auto"/>
                <w:sz w:val="24"/>
              </w:rPr>
              <w:t>影</w:t>
            </w:r>
          </w:p>
          <w:p>
            <w:pPr>
              <w:ind w:left="113" w:right="113"/>
              <w:jc w:val="center"/>
              <w:rPr>
                <w:b/>
                <w:bCs/>
                <w:color w:val="auto"/>
                <w:sz w:val="24"/>
              </w:rPr>
            </w:pPr>
            <w:r>
              <w:rPr>
                <w:b/>
                <w:bCs/>
                <w:color w:val="auto"/>
                <w:sz w:val="24"/>
              </w:rPr>
              <w:t>响</w:t>
            </w:r>
          </w:p>
          <w:p>
            <w:pPr>
              <w:ind w:left="113" w:right="113"/>
              <w:jc w:val="center"/>
              <w:rPr>
                <w:b/>
                <w:bCs/>
                <w:color w:val="auto"/>
                <w:sz w:val="24"/>
              </w:rPr>
            </w:pPr>
            <w:r>
              <w:rPr>
                <w:b/>
                <w:bCs/>
                <w:color w:val="auto"/>
                <w:sz w:val="24"/>
              </w:rPr>
              <w:t>和</w:t>
            </w:r>
          </w:p>
          <w:p>
            <w:pPr>
              <w:ind w:left="113" w:right="113"/>
              <w:jc w:val="center"/>
              <w:rPr>
                <w:b/>
                <w:bCs/>
                <w:color w:val="auto"/>
                <w:sz w:val="24"/>
              </w:rPr>
            </w:pPr>
            <w:r>
              <w:rPr>
                <w:b/>
                <w:bCs/>
                <w:color w:val="auto"/>
                <w:sz w:val="24"/>
              </w:rPr>
              <w:t>保</w:t>
            </w:r>
          </w:p>
          <w:p>
            <w:pPr>
              <w:ind w:left="113" w:right="113"/>
              <w:jc w:val="center"/>
              <w:rPr>
                <w:b/>
                <w:bCs/>
                <w:color w:val="auto"/>
                <w:sz w:val="24"/>
              </w:rPr>
            </w:pPr>
            <w:r>
              <w:rPr>
                <w:b/>
                <w:bCs/>
                <w:color w:val="auto"/>
                <w:sz w:val="24"/>
              </w:rPr>
              <w:t>护</w:t>
            </w:r>
          </w:p>
          <w:p>
            <w:pPr>
              <w:ind w:left="113" w:right="113"/>
              <w:jc w:val="center"/>
              <w:rPr>
                <w:b/>
                <w:bCs/>
                <w:color w:val="auto"/>
                <w:sz w:val="24"/>
              </w:rPr>
            </w:pPr>
            <w:r>
              <w:rPr>
                <w:b/>
                <w:bCs/>
                <w:color w:val="auto"/>
                <w:sz w:val="24"/>
              </w:rPr>
              <w:t>措</w:t>
            </w:r>
          </w:p>
          <w:p>
            <w:pPr>
              <w:ind w:left="113" w:right="113"/>
              <w:jc w:val="center"/>
              <w:rPr>
                <w:b/>
                <w:color w:val="FF0000"/>
                <w:sz w:val="24"/>
              </w:rPr>
            </w:pPr>
            <w:r>
              <w:rPr>
                <w:b/>
                <w:bCs/>
                <w:color w:val="auto"/>
                <w:sz w:val="24"/>
              </w:rPr>
              <w:t>施</w:t>
            </w:r>
          </w:p>
        </w:tc>
        <w:tc>
          <w:tcPr>
            <w:tcW w:w="7730" w:type="dxa"/>
          </w:tcPr>
          <w:p>
            <w:pPr>
              <w:pStyle w:val="79"/>
              <w:rPr>
                <w:color w:val="auto"/>
              </w:rPr>
            </w:pPr>
            <w:r>
              <w:rPr>
                <w:color w:val="auto"/>
              </w:rPr>
              <w:t>（二）废气源强计算</w:t>
            </w:r>
          </w:p>
          <w:p>
            <w:pPr>
              <w:pStyle w:val="72"/>
              <w:rPr>
                <w:color w:val="auto"/>
              </w:rPr>
            </w:pPr>
            <w:r>
              <w:rPr>
                <w:color w:val="auto"/>
              </w:rPr>
              <w:t>本项产生的废气主要为拆解车间废气。</w:t>
            </w:r>
          </w:p>
          <w:p>
            <w:pPr>
              <w:pStyle w:val="79"/>
              <w:rPr>
                <w:color w:val="auto"/>
              </w:rPr>
            </w:pPr>
            <w:r>
              <w:rPr>
                <w:color w:val="auto"/>
              </w:rPr>
              <w:t>1、切割工段粉尘</w:t>
            </w:r>
          </w:p>
          <w:p>
            <w:pPr>
              <w:pStyle w:val="72"/>
              <w:rPr>
                <w:color w:val="auto"/>
              </w:rPr>
            </w:pPr>
            <w:r>
              <w:rPr>
                <w:color w:val="auto"/>
              </w:rPr>
              <w:t>报废农业机械在拆解后较大部件需进行切割，本项目切割采用等离子切割进行切割。</w:t>
            </w:r>
          </w:p>
          <w:p>
            <w:pPr>
              <w:pStyle w:val="72"/>
              <w:rPr>
                <w:color w:val="auto"/>
              </w:rPr>
            </w:pPr>
            <w:r>
              <w:rPr>
                <w:color w:val="auto"/>
              </w:rPr>
              <w:t>本项目废钢</w:t>
            </w:r>
            <w:r>
              <w:rPr>
                <w:rFonts w:hint="eastAsia"/>
                <w:color w:val="auto"/>
                <w:lang w:val="en-US" w:eastAsia="zh-CN"/>
              </w:rPr>
              <w:t>铁</w:t>
            </w:r>
            <w:r>
              <w:rPr>
                <w:color w:val="auto"/>
              </w:rPr>
              <w:t>不进行破碎，剪切直径较大，只考虑使用等离子切割时的粉尘。等离子切割将产生金属粉尘，粉尘产生系数参照参考《排放源统计调查产排污核算方法和系数手册》“C4210金属废料和碎屑加工处理行业系数表”-废钢铁-切割的产尘系数：7.2g/t原料，本项目拆解的废钢铁为</w:t>
            </w:r>
            <w:r>
              <w:rPr>
                <w:rFonts w:hint="eastAsia"/>
                <w:color w:val="auto"/>
                <w:lang w:val="en-US" w:eastAsia="zh-CN"/>
              </w:rPr>
              <w:t>1583.52</w:t>
            </w:r>
            <w:r>
              <w:rPr>
                <w:color w:val="auto"/>
              </w:rPr>
              <w:t>t/a，切割工序均在拆解车间进行，则废钢切割粉尘产生量合计为0.0</w:t>
            </w:r>
            <w:r>
              <w:rPr>
                <w:rFonts w:hint="eastAsia"/>
                <w:color w:val="auto"/>
                <w:lang w:val="en-US" w:eastAsia="zh-CN"/>
              </w:rPr>
              <w:t>11</w:t>
            </w:r>
            <w:r>
              <w:rPr>
                <w:color w:val="auto"/>
              </w:rPr>
              <w:t>t/a。本项目每天切割约3h，</w:t>
            </w:r>
            <w:r>
              <w:rPr>
                <w:rFonts w:hint="eastAsia"/>
                <w:color w:val="auto"/>
              </w:rPr>
              <w:t>共切割</w:t>
            </w:r>
            <w:r>
              <w:rPr>
                <w:rFonts w:hint="eastAsia"/>
                <w:color w:val="auto"/>
                <w:lang w:val="en-US" w:eastAsia="zh-CN"/>
              </w:rPr>
              <w:t>108</w:t>
            </w:r>
            <w:r>
              <w:rPr>
                <w:color w:val="auto"/>
              </w:rPr>
              <w:t>0h/a</w:t>
            </w:r>
            <w:r>
              <w:rPr>
                <w:rFonts w:hint="eastAsia"/>
                <w:color w:val="auto"/>
              </w:rPr>
              <w:t>，</w:t>
            </w:r>
            <w:r>
              <w:rPr>
                <w:color w:val="auto"/>
              </w:rPr>
              <w:t>则废钢切割粉尘产生速率0.0</w:t>
            </w:r>
            <w:r>
              <w:rPr>
                <w:rFonts w:hint="eastAsia"/>
                <w:color w:val="auto"/>
                <w:lang w:val="en-US" w:eastAsia="zh-CN"/>
              </w:rPr>
              <w:t>11</w:t>
            </w:r>
            <w:r>
              <w:rPr>
                <w:color w:val="auto"/>
              </w:rPr>
              <w:t>kg/h。</w:t>
            </w:r>
          </w:p>
          <w:p>
            <w:pPr>
              <w:pStyle w:val="72"/>
              <w:rPr>
                <w:color w:val="FF0000"/>
              </w:rPr>
            </w:pPr>
            <w:r>
              <w:rPr>
                <w:color w:val="auto"/>
              </w:rPr>
              <w:t>本项目在全封闭拆解车间内切割工位设置移动式</w:t>
            </w:r>
            <w:r>
              <w:rPr>
                <w:rFonts w:hint="eastAsia"/>
                <w:color w:val="auto"/>
                <w:lang w:val="en-US" w:eastAsia="zh-CN"/>
              </w:rPr>
              <w:t>布袋除尘</w:t>
            </w:r>
            <w:r>
              <w:rPr>
                <w:color w:val="auto"/>
              </w:rPr>
              <w:t>器，除尘效率按99%计，净化处理后排出的气体经车间侧壁通风设施以无组织形式排放。则粉尘的排放量为</w:t>
            </w:r>
            <w:r>
              <w:rPr>
                <w:rFonts w:hint="eastAsia"/>
                <w:color w:val="auto"/>
                <w:szCs w:val="20"/>
              </w:rPr>
              <w:t>0.0001</w:t>
            </w:r>
            <w:r>
              <w:rPr>
                <w:color w:val="auto"/>
              </w:rPr>
              <w:t>t/a，排放速率为</w:t>
            </w:r>
            <w:r>
              <w:rPr>
                <w:rFonts w:hint="eastAsia"/>
                <w:color w:val="auto"/>
              </w:rPr>
              <w:t>0.0001</w:t>
            </w:r>
            <w:r>
              <w:rPr>
                <w:color w:val="auto"/>
              </w:rPr>
              <w:t>kg/h。</w:t>
            </w:r>
          </w:p>
          <w:p>
            <w:pPr>
              <w:pStyle w:val="79"/>
              <w:rPr>
                <w:color w:val="auto"/>
              </w:rPr>
            </w:pPr>
            <w:r>
              <w:rPr>
                <w:color w:val="auto"/>
              </w:rPr>
              <w:t>2、拆解工段非甲烷总烃</w:t>
            </w:r>
          </w:p>
          <w:p>
            <w:pPr>
              <w:pStyle w:val="72"/>
              <w:rPr>
                <w:color w:val="auto"/>
              </w:rPr>
            </w:pPr>
            <w:r>
              <w:rPr>
                <w:color w:val="auto"/>
              </w:rPr>
              <w:t>在排空油箱油品时，未能达到100%的排空率，这些油正常情况下附着在油箱的内壁，本项目待拆的报废农用车油箱中废油量较少，且油箱整体拆下后不进行进一步破碎处理，因此非甲烷总烃逸散量极少。</w:t>
            </w:r>
          </w:p>
          <w:p>
            <w:pPr>
              <w:pStyle w:val="72"/>
              <w:rPr>
                <w:color w:val="FF0000"/>
              </w:rPr>
            </w:pPr>
            <w:r>
              <w:rPr>
                <w:color w:val="auto"/>
              </w:rPr>
              <w:t>参照《</w:t>
            </w:r>
            <w:r>
              <w:rPr>
                <w:rFonts w:hint="eastAsia"/>
                <w:color w:val="auto"/>
                <w:lang w:eastAsia="zh-CN"/>
              </w:rPr>
              <w:t>散装液态石油产品损耗</w:t>
            </w:r>
            <w:r>
              <w:rPr>
                <w:color w:val="auto"/>
              </w:rPr>
              <w:t>》（</w:t>
            </w:r>
            <w:r>
              <w:rPr>
                <w:rFonts w:hint="eastAsia"/>
                <w:color w:val="auto"/>
                <w:lang w:eastAsia="zh-CN"/>
              </w:rPr>
              <w:t>GB/T 11085-1989</w:t>
            </w:r>
            <w:r>
              <w:rPr>
                <w:color w:val="auto"/>
              </w:rPr>
              <w:t>）中灌桶损耗率（汽油0.18%，其他油0.01%）和零售损耗率（汽油0.29%，柴油0.08%）的两部分损失率，按总体0.5%的损失率进行核算。按每辆报废机动车平均6L的残存油量，其中回收过程中蒸发损失按总量0.5%计。车用柴油平均密度取0.855g/mL，则平均每辆柴油车拆解存储过程中有0.026kg的非甲烷总烃排放至空气中。本项目年拆解农业机械</w:t>
            </w:r>
            <w:r>
              <w:rPr>
                <w:rFonts w:hint="eastAsia"/>
                <w:color w:val="auto"/>
                <w:lang w:val="en-US" w:eastAsia="zh-CN"/>
              </w:rPr>
              <w:t>8</w:t>
            </w:r>
            <w:r>
              <w:rPr>
                <w:color w:val="auto"/>
              </w:rPr>
              <w:t>00辆，柴油车年非甲烷总烃产生量为0.0</w:t>
            </w:r>
            <w:r>
              <w:rPr>
                <w:rFonts w:hint="eastAsia"/>
                <w:color w:val="auto"/>
                <w:lang w:val="en-US" w:eastAsia="zh-CN"/>
              </w:rPr>
              <w:t>21</w:t>
            </w:r>
            <w:r>
              <w:rPr>
                <w:color w:val="auto"/>
              </w:rPr>
              <w:t>t/a，则项目年非甲烷总烃产生量为0.0</w:t>
            </w:r>
            <w:r>
              <w:rPr>
                <w:rFonts w:hint="eastAsia"/>
                <w:color w:val="auto"/>
                <w:lang w:val="en-US" w:eastAsia="zh-CN"/>
              </w:rPr>
              <w:t>21</w:t>
            </w:r>
            <w:r>
              <w:rPr>
                <w:color w:val="auto"/>
              </w:rPr>
              <w:t>t/a。类比同类企业，平均每辆车的残油抽取时间大概持续约5分钟，全年的油液抽取时间约</w:t>
            </w:r>
            <w:r>
              <w:rPr>
                <w:rFonts w:hint="eastAsia"/>
                <w:color w:val="auto"/>
                <w:lang w:val="en-US" w:eastAsia="zh-CN"/>
              </w:rPr>
              <w:t>6</w:t>
            </w:r>
            <w:r>
              <w:rPr>
                <w:color w:val="auto"/>
              </w:rPr>
              <w:t>6.67小时，产生速率为0.3</w:t>
            </w:r>
            <w:r>
              <w:rPr>
                <w:rFonts w:hint="eastAsia"/>
                <w:color w:val="auto"/>
                <w:lang w:val="en-US" w:eastAsia="zh-CN"/>
              </w:rPr>
              <w:t>08</w:t>
            </w:r>
            <w:r>
              <w:rPr>
                <w:color w:val="auto"/>
              </w:rPr>
              <w:t>kg/h。</w:t>
            </w:r>
          </w:p>
          <w:p>
            <w:pPr>
              <w:pStyle w:val="72"/>
              <w:rPr>
                <w:color w:val="auto"/>
              </w:rPr>
            </w:pPr>
            <w:r>
              <w:rPr>
                <w:color w:val="auto"/>
              </w:rPr>
              <w:t>根据《排污许可证申请与核发技术规范 废弃资源加工工业》（HJ1034-2019），废机动车拆解预处理过程中产生的非甲烷总烃可通过无组织方式排放。</w:t>
            </w:r>
          </w:p>
          <w:p>
            <w:pPr>
              <w:pStyle w:val="72"/>
              <w:rPr>
                <w:rFonts w:hint="eastAsia"/>
                <w:color w:val="auto"/>
              </w:rPr>
            </w:pPr>
            <w:r>
              <w:rPr>
                <w:rFonts w:hint="eastAsia"/>
                <w:color w:val="auto"/>
              </w:rPr>
              <w:t>在工序上方设置集气罩（收集效率80%）+活性炭吸附（吸附效率60%）装置进行处理。经计算，废油液收集过程有机废气无组织排放量为0.011 t/a</w:t>
            </w:r>
            <w:r>
              <w:rPr>
                <w:rFonts w:hint="eastAsia"/>
                <w:color w:val="auto"/>
                <w:lang w:eastAsia="zh-CN"/>
              </w:rPr>
              <w:t>，</w:t>
            </w:r>
            <w:r>
              <w:rPr>
                <w:rFonts w:hint="eastAsia"/>
                <w:color w:val="auto"/>
                <w:lang w:val="en-US" w:eastAsia="zh-CN"/>
              </w:rPr>
              <w:t>排放速率为0.16</w:t>
            </w:r>
            <w:r>
              <w:rPr>
                <w:color w:val="auto"/>
              </w:rPr>
              <w:t>kg/h</w:t>
            </w:r>
            <w:r>
              <w:rPr>
                <w:rFonts w:hint="eastAsia"/>
                <w:color w:val="auto"/>
              </w:rPr>
              <w:t>。</w:t>
            </w:r>
          </w:p>
          <w:p>
            <w:pPr>
              <w:pStyle w:val="79"/>
              <w:rPr>
                <w:color w:val="auto"/>
              </w:rPr>
            </w:pPr>
            <w:r>
              <w:rPr>
                <w:color w:val="auto"/>
              </w:rPr>
              <w:t>（三）治理设施及排放达标情况</w:t>
            </w:r>
          </w:p>
          <w:p>
            <w:pPr>
              <w:pStyle w:val="79"/>
              <w:rPr>
                <w:color w:val="auto"/>
              </w:rPr>
            </w:pPr>
            <w:r>
              <w:rPr>
                <w:color w:val="auto"/>
              </w:rPr>
              <w:t>1、切割工段粉尘</w:t>
            </w:r>
          </w:p>
          <w:p>
            <w:pPr>
              <w:pStyle w:val="72"/>
              <w:rPr>
                <w:color w:val="auto"/>
              </w:rPr>
            </w:pPr>
            <w:r>
              <w:rPr>
                <w:color w:val="auto"/>
              </w:rPr>
              <w:t>本项目在全封闭拆解车间内切割工位设置</w:t>
            </w:r>
            <w:r>
              <w:rPr>
                <w:rFonts w:hint="eastAsia"/>
                <w:color w:val="auto"/>
                <w:lang w:eastAsia="zh-CN"/>
              </w:rPr>
              <w:t>移动式布袋除尘器</w:t>
            </w:r>
            <w:r>
              <w:rPr>
                <w:color w:val="auto"/>
              </w:rPr>
              <w:t>，除尘效率按99%计，净化处理后排出的气体经车间侧壁通风设施以无组织形式排放。拆解工段无组织颗粒物排放浓度满足《大气污染物综合排放标准》（GB16297-1996）表2中无组织排放监控浓度限值要求。</w:t>
            </w:r>
          </w:p>
          <w:p>
            <w:pPr>
              <w:pStyle w:val="79"/>
              <w:rPr>
                <w:color w:val="auto"/>
              </w:rPr>
            </w:pPr>
            <w:r>
              <w:rPr>
                <w:color w:val="auto"/>
              </w:rPr>
              <w:t>2、拆解工段非甲烷总烃</w:t>
            </w:r>
          </w:p>
          <w:p>
            <w:pPr>
              <w:pStyle w:val="72"/>
              <w:rPr>
                <w:color w:val="auto"/>
              </w:rPr>
            </w:pPr>
            <w:r>
              <w:rPr>
                <w:color w:val="auto"/>
              </w:rPr>
              <w:t>本项目待拆的报废车辆油箱中废油量较少，</w:t>
            </w:r>
            <w:r>
              <w:rPr>
                <w:rFonts w:hint="eastAsia"/>
                <w:color w:val="auto"/>
              </w:rPr>
              <w:t>在工序上方设置集气罩（收集效率80%）+活性炭吸附（吸附效率60%）装置进行处理</w:t>
            </w:r>
            <w:r>
              <w:rPr>
                <w:color w:val="auto"/>
              </w:rPr>
              <w:t>。</w:t>
            </w:r>
          </w:p>
          <w:p>
            <w:pPr>
              <w:pStyle w:val="72"/>
              <w:rPr>
                <w:color w:val="auto"/>
              </w:rPr>
            </w:pPr>
            <w:r>
              <w:rPr>
                <w:color w:val="auto"/>
              </w:rPr>
              <w:t>非甲烷总烃排放浓度满足《大气污染物综合排放标准》（GB16297-1996）非甲烷总烃无组织排放监控浓度限值，厂房外监控点处1h平均浓度值和厂房外监控点处任意一次浓度值满足《挥发性有机物无组织排放控制标准》（GB37822-2019）表A.1厂区内VOCs无组织排放限值要求。</w:t>
            </w:r>
          </w:p>
          <w:p>
            <w:pPr>
              <w:pStyle w:val="79"/>
              <w:rPr>
                <w:rFonts w:hint="default" w:eastAsia="宋体"/>
                <w:color w:val="auto"/>
                <w:lang w:val="en-US" w:eastAsia="zh-CN"/>
              </w:rPr>
            </w:pPr>
            <w:r>
              <w:rPr>
                <w:color w:val="auto"/>
              </w:rPr>
              <w:t>（</w:t>
            </w:r>
            <w:r>
              <w:rPr>
                <w:rFonts w:hint="eastAsia"/>
                <w:color w:val="auto"/>
                <w:lang w:val="en-US" w:eastAsia="zh-CN"/>
              </w:rPr>
              <w:t>四</w:t>
            </w:r>
            <w:r>
              <w:rPr>
                <w:color w:val="auto"/>
              </w:rPr>
              <w:t>）</w:t>
            </w:r>
            <w:r>
              <w:rPr>
                <w:rFonts w:hint="eastAsia"/>
                <w:color w:val="auto"/>
                <w:lang w:val="en-US" w:eastAsia="zh-CN"/>
              </w:rPr>
              <w:t>非正常工况</w:t>
            </w:r>
          </w:p>
          <w:p>
            <w:pPr>
              <w:pStyle w:val="72"/>
              <w:rPr>
                <w:color w:val="auto"/>
                <w:lang w:val="en-US" w:eastAsia="zh-CN"/>
              </w:rPr>
            </w:pPr>
            <w:r>
              <w:rPr>
                <w:rFonts w:hint="eastAsia"/>
                <w:color w:val="auto"/>
                <w:lang w:val="en-US" w:eastAsia="zh-CN"/>
              </w:rPr>
              <w:t>污染源源强核算技术指南 准则》（HJ884-2018）中指出：生产设施非正常工况是指开停炉（机）、设备检修、工艺设备运转异常等工况，污染防治（控制）设施非正常状况指达不到应有治理效率或同步运转率等情况。</w:t>
            </w:r>
          </w:p>
          <w:p>
            <w:pPr>
              <w:pStyle w:val="72"/>
              <w:rPr>
                <w:color w:val="auto"/>
              </w:rPr>
            </w:pPr>
            <w:r>
              <w:rPr>
                <w:rFonts w:hint="eastAsia"/>
                <w:color w:val="auto"/>
              </w:rPr>
              <w:t>本项目的非正常工况主要是污染物排放治理措施达不到应有效率，造成废气中污染物</w:t>
            </w:r>
            <w:r>
              <w:rPr>
                <w:rFonts w:hint="eastAsia"/>
                <w:color w:val="auto"/>
                <w:lang w:val="en-US" w:eastAsia="zh-CN"/>
              </w:rPr>
              <w:t>处理效率下降</w:t>
            </w:r>
            <w:r>
              <w:rPr>
                <w:rFonts w:hint="eastAsia"/>
                <w:color w:val="auto"/>
              </w:rPr>
              <w:t>，其排放情况如下表所示：</w:t>
            </w:r>
          </w:p>
          <w:p>
            <w:pPr>
              <w:pStyle w:val="73"/>
              <w:rPr>
                <w:rFonts w:hint="eastAsia" w:eastAsia="宋体"/>
                <w:color w:val="auto"/>
                <w:lang w:val="en-US" w:eastAsia="zh-CN"/>
              </w:rPr>
            </w:pPr>
            <w:r>
              <w:rPr>
                <w:color w:val="auto"/>
              </w:rPr>
              <w:t>表4-2 非正常</w:t>
            </w:r>
            <w:r>
              <w:rPr>
                <w:rFonts w:hint="eastAsia"/>
                <w:color w:val="auto"/>
                <w:lang w:val="en-US" w:eastAsia="zh-CN"/>
              </w:rPr>
              <w:t>工况</w:t>
            </w:r>
          </w:p>
          <w:tbl>
            <w:tblPr>
              <w:tblStyle w:val="1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2"/>
              <w:gridCol w:w="760"/>
              <w:gridCol w:w="925"/>
              <w:gridCol w:w="794"/>
              <w:gridCol w:w="754"/>
              <w:gridCol w:w="808"/>
              <w:gridCol w:w="720"/>
              <w:gridCol w:w="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1456" w:type="pct"/>
                  <w:tcBorders>
                    <w:top w:val="single" w:color="auto" w:sz="12" w:space="0"/>
                    <w:left w:val="nil"/>
                  </w:tcBorders>
                  <w:noWrap w:val="0"/>
                  <w:vAlign w:val="center"/>
                </w:tcPr>
                <w:p>
                  <w:pPr>
                    <w:overflowPunct w:val="0"/>
                    <w:adjustRightInd w:val="0"/>
                    <w:jc w:val="center"/>
                    <w:textAlignment w:val="baseline"/>
                    <w:rPr>
                      <w:color w:val="auto"/>
                      <w:szCs w:val="21"/>
                    </w:rPr>
                  </w:pPr>
                  <w:r>
                    <w:rPr>
                      <w:color w:val="auto"/>
                      <w:szCs w:val="21"/>
                    </w:rPr>
                    <w:t>污染源</w:t>
                  </w:r>
                </w:p>
              </w:tc>
              <w:tc>
                <w:tcPr>
                  <w:tcW w:w="491" w:type="pct"/>
                  <w:tcBorders>
                    <w:top w:val="single" w:color="auto" w:sz="12" w:space="0"/>
                  </w:tcBorders>
                  <w:noWrap w:val="0"/>
                  <w:vAlign w:val="center"/>
                </w:tcPr>
                <w:p>
                  <w:pPr>
                    <w:overflowPunct w:val="0"/>
                    <w:adjustRightInd w:val="0"/>
                    <w:jc w:val="center"/>
                    <w:textAlignment w:val="baseline"/>
                    <w:rPr>
                      <w:bCs/>
                      <w:color w:val="auto"/>
                      <w:szCs w:val="21"/>
                    </w:rPr>
                  </w:pPr>
                  <w:r>
                    <w:rPr>
                      <w:color w:val="auto"/>
                      <w:szCs w:val="21"/>
                    </w:rPr>
                    <w:t>污染物</w:t>
                  </w:r>
                </w:p>
              </w:tc>
              <w:tc>
                <w:tcPr>
                  <w:tcW w:w="598" w:type="pct"/>
                  <w:tcBorders>
                    <w:top w:val="single" w:color="auto" w:sz="12" w:space="0"/>
                  </w:tcBorders>
                  <w:noWrap w:val="0"/>
                  <w:vAlign w:val="center"/>
                </w:tcPr>
                <w:p>
                  <w:pPr>
                    <w:overflowPunct w:val="0"/>
                    <w:adjustRightInd w:val="0"/>
                    <w:jc w:val="center"/>
                    <w:textAlignment w:val="baseline"/>
                    <w:rPr>
                      <w:bCs/>
                      <w:color w:val="auto"/>
                      <w:szCs w:val="21"/>
                    </w:rPr>
                  </w:pPr>
                  <w:r>
                    <w:rPr>
                      <w:color w:val="auto"/>
                      <w:szCs w:val="21"/>
                    </w:rPr>
                    <w:t>产生速率(kg/h)</w:t>
                  </w:r>
                </w:p>
              </w:tc>
              <w:tc>
                <w:tcPr>
                  <w:tcW w:w="513" w:type="pct"/>
                  <w:tcBorders>
                    <w:top w:val="single" w:color="auto" w:sz="12" w:space="0"/>
                  </w:tcBorders>
                  <w:noWrap w:val="0"/>
                  <w:vAlign w:val="center"/>
                </w:tcPr>
                <w:p>
                  <w:pPr>
                    <w:overflowPunct w:val="0"/>
                    <w:adjustRightInd w:val="0"/>
                    <w:jc w:val="center"/>
                    <w:textAlignment w:val="baseline"/>
                    <w:rPr>
                      <w:rFonts w:hint="eastAsia" w:eastAsia="宋体"/>
                      <w:color w:val="auto"/>
                      <w:szCs w:val="21"/>
                      <w:lang w:val="en-US" w:eastAsia="zh-CN"/>
                    </w:rPr>
                  </w:pPr>
                  <w:r>
                    <w:rPr>
                      <w:rFonts w:hint="eastAsia"/>
                      <w:color w:val="auto"/>
                      <w:szCs w:val="21"/>
                      <w:lang w:val="en-US" w:eastAsia="zh-CN"/>
                    </w:rPr>
                    <w:t>浓度</w:t>
                  </w:r>
                </w:p>
              </w:tc>
              <w:tc>
                <w:tcPr>
                  <w:tcW w:w="487" w:type="pct"/>
                  <w:tcBorders>
                    <w:top w:val="single" w:color="auto" w:sz="12" w:space="0"/>
                  </w:tcBorders>
                  <w:noWrap w:val="0"/>
                  <w:vAlign w:val="center"/>
                </w:tcPr>
                <w:p>
                  <w:pPr>
                    <w:overflowPunct w:val="0"/>
                    <w:adjustRightInd w:val="0"/>
                    <w:jc w:val="center"/>
                    <w:textAlignment w:val="baseline"/>
                    <w:rPr>
                      <w:bCs/>
                      <w:color w:val="auto"/>
                      <w:szCs w:val="21"/>
                    </w:rPr>
                  </w:pPr>
                  <w:r>
                    <w:rPr>
                      <w:color w:val="auto"/>
                      <w:szCs w:val="21"/>
                    </w:rPr>
                    <w:t>非正常排放原因</w:t>
                  </w:r>
                </w:p>
              </w:tc>
              <w:tc>
                <w:tcPr>
                  <w:tcW w:w="522" w:type="pct"/>
                  <w:tcBorders>
                    <w:top w:val="single" w:color="auto" w:sz="12" w:space="0"/>
                  </w:tcBorders>
                  <w:noWrap w:val="0"/>
                  <w:vAlign w:val="center"/>
                </w:tcPr>
                <w:p>
                  <w:pPr>
                    <w:overflowPunct w:val="0"/>
                    <w:adjustRightInd w:val="0"/>
                    <w:jc w:val="center"/>
                    <w:textAlignment w:val="baseline"/>
                    <w:rPr>
                      <w:bCs/>
                      <w:color w:val="auto"/>
                      <w:szCs w:val="21"/>
                    </w:rPr>
                  </w:pPr>
                  <w:r>
                    <w:rPr>
                      <w:color w:val="auto"/>
                      <w:szCs w:val="21"/>
                    </w:rPr>
                    <w:t>排放速率(kg/h)</w:t>
                  </w:r>
                </w:p>
              </w:tc>
              <w:tc>
                <w:tcPr>
                  <w:tcW w:w="465" w:type="pct"/>
                  <w:tcBorders>
                    <w:top w:val="single" w:color="auto" w:sz="12" w:space="0"/>
                    <w:right w:val="nil"/>
                  </w:tcBorders>
                  <w:noWrap w:val="0"/>
                  <w:vAlign w:val="center"/>
                </w:tcPr>
                <w:p>
                  <w:pPr>
                    <w:overflowPunct w:val="0"/>
                    <w:adjustRightInd w:val="0"/>
                    <w:jc w:val="center"/>
                    <w:textAlignment w:val="baseline"/>
                    <w:rPr>
                      <w:color w:val="auto"/>
                      <w:szCs w:val="21"/>
                    </w:rPr>
                  </w:pPr>
                  <w:r>
                    <w:rPr>
                      <w:rFonts w:ascii="Times New Roman" w:hAnsi="Times New Roman" w:eastAsia="宋体"/>
                      <w:color w:val="auto"/>
                      <w:highlight w:val="none"/>
                    </w:rPr>
                    <w:t>年发生频次/次</w:t>
                  </w:r>
                </w:p>
              </w:tc>
              <w:tc>
                <w:tcPr>
                  <w:tcW w:w="465" w:type="pct"/>
                  <w:tcBorders>
                    <w:top w:val="single" w:color="auto" w:sz="12" w:space="0"/>
                    <w:right w:val="nil"/>
                  </w:tcBorders>
                  <w:noWrap w:val="0"/>
                  <w:vAlign w:val="center"/>
                </w:tcPr>
                <w:p>
                  <w:pPr>
                    <w:overflowPunct w:val="0"/>
                    <w:adjustRightInd w:val="0"/>
                    <w:jc w:val="center"/>
                    <w:textAlignment w:val="baseline"/>
                    <w:rPr>
                      <w:bCs/>
                      <w:color w:val="auto"/>
                      <w:szCs w:val="21"/>
                    </w:rPr>
                  </w:pPr>
                  <w:r>
                    <w:rPr>
                      <w:color w:val="auto"/>
                      <w:szCs w:val="21"/>
                    </w:rPr>
                    <w:t>单次持续时间(h)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456" w:type="pct"/>
                  <w:tcBorders>
                    <w:left w:val="nil"/>
                  </w:tcBorders>
                  <w:noWrap w:val="0"/>
                  <w:vAlign w:val="center"/>
                </w:tcPr>
                <w:p>
                  <w:pPr>
                    <w:pStyle w:val="25"/>
                    <w:spacing w:line="240" w:lineRule="auto"/>
                    <w:rPr>
                      <w:rFonts w:ascii="Times New Roman"/>
                      <w:color w:val="auto"/>
                      <w:sz w:val="21"/>
                      <w:szCs w:val="21"/>
                    </w:rPr>
                  </w:pPr>
                  <w:r>
                    <w:rPr>
                      <w:rFonts w:hint="eastAsia" w:cs="Arial"/>
                      <w:color w:val="auto"/>
                      <w:sz w:val="21"/>
                      <w:szCs w:val="21"/>
                    </w:rPr>
                    <w:t>切割粉尘非正常排放</w:t>
                  </w:r>
                </w:p>
              </w:tc>
              <w:tc>
                <w:tcPr>
                  <w:tcW w:w="491" w:type="pct"/>
                  <w:noWrap w:val="0"/>
                  <w:vAlign w:val="center"/>
                </w:tcPr>
                <w:p>
                  <w:pPr>
                    <w:pStyle w:val="25"/>
                    <w:spacing w:line="240" w:lineRule="auto"/>
                    <w:rPr>
                      <w:rFonts w:ascii="Times New Roman"/>
                      <w:bCs/>
                      <w:color w:val="auto"/>
                      <w:sz w:val="21"/>
                      <w:szCs w:val="21"/>
                    </w:rPr>
                  </w:pPr>
                  <w:r>
                    <w:rPr>
                      <w:rFonts w:hint="eastAsia" w:ascii="Times New Roman"/>
                      <w:bCs/>
                      <w:color w:val="auto"/>
                      <w:sz w:val="21"/>
                      <w:szCs w:val="21"/>
                    </w:rPr>
                    <w:t>颗粒物</w:t>
                  </w:r>
                </w:p>
              </w:tc>
              <w:tc>
                <w:tcPr>
                  <w:tcW w:w="598" w:type="pct"/>
                  <w:noWrap w:val="0"/>
                  <w:vAlign w:val="center"/>
                </w:tcPr>
                <w:p>
                  <w:pPr>
                    <w:jc w:val="center"/>
                    <w:rPr>
                      <w:color w:val="auto"/>
                      <w:sz w:val="21"/>
                      <w:szCs w:val="21"/>
                    </w:rPr>
                  </w:pPr>
                  <w:r>
                    <w:rPr>
                      <w:rFonts w:hint="eastAsia"/>
                      <w:color w:val="auto"/>
                      <w:sz w:val="21"/>
                      <w:szCs w:val="21"/>
                    </w:rPr>
                    <w:t xml:space="preserve">0.011 </w:t>
                  </w:r>
                </w:p>
              </w:tc>
              <w:tc>
                <w:tcPr>
                  <w:tcW w:w="513" w:type="pct"/>
                  <w:noWrap w:val="0"/>
                  <w:vAlign w:val="center"/>
                </w:tcPr>
                <w:p>
                  <w:pPr>
                    <w:pStyle w:val="25"/>
                    <w:spacing w:line="240" w:lineRule="auto"/>
                    <w:rPr>
                      <w:rFonts w:hint="eastAsia" w:ascii="Times New Roman" w:eastAsia="宋体"/>
                      <w:color w:val="auto"/>
                      <w:sz w:val="21"/>
                      <w:szCs w:val="21"/>
                      <w:lang w:val="en-US" w:eastAsia="zh-CN"/>
                    </w:rPr>
                  </w:pPr>
                  <w:r>
                    <w:rPr>
                      <w:rFonts w:hint="eastAsia" w:ascii="Times New Roman"/>
                      <w:color w:val="auto"/>
                      <w:sz w:val="21"/>
                      <w:szCs w:val="21"/>
                      <w:lang w:val="en-US" w:eastAsia="zh-CN"/>
                    </w:rPr>
                    <w:t>/</w:t>
                  </w:r>
                </w:p>
              </w:tc>
              <w:tc>
                <w:tcPr>
                  <w:tcW w:w="487" w:type="pct"/>
                  <w:noWrap w:val="0"/>
                  <w:vAlign w:val="center"/>
                </w:tcPr>
                <w:p>
                  <w:pPr>
                    <w:pStyle w:val="25"/>
                    <w:spacing w:line="240" w:lineRule="auto"/>
                    <w:rPr>
                      <w:rFonts w:ascii="Times New Roman"/>
                      <w:color w:val="auto"/>
                      <w:sz w:val="21"/>
                      <w:szCs w:val="21"/>
                    </w:rPr>
                  </w:pPr>
                  <w:r>
                    <w:rPr>
                      <w:rFonts w:ascii="Times New Roman"/>
                      <w:color w:val="auto"/>
                      <w:sz w:val="21"/>
                      <w:szCs w:val="21"/>
                    </w:rPr>
                    <w:t>移动式布袋除尘器处理效率为</w:t>
                  </w:r>
                  <w:r>
                    <w:rPr>
                      <w:rFonts w:hint="eastAsia" w:ascii="Times New Roman"/>
                      <w:color w:val="auto"/>
                      <w:sz w:val="21"/>
                      <w:szCs w:val="21"/>
                    </w:rPr>
                    <w:t>50%</w:t>
                  </w:r>
                </w:p>
              </w:tc>
              <w:tc>
                <w:tcPr>
                  <w:tcW w:w="522" w:type="pct"/>
                  <w:noWrap w:val="0"/>
                  <w:vAlign w:val="center"/>
                </w:tcPr>
                <w:p>
                  <w:pPr>
                    <w:jc w:val="center"/>
                    <w:rPr>
                      <w:rFonts w:hint="default" w:eastAsia="宋体"/>
                      <w:color w:val="auto"/>
                      <w:sz w:val="21"/>
                      <w:szCs w:val="21"/>
                      <w:lang w:val="en-US" w:eastAsia="zh-CN"/>
                    </w:rPr>
                  </w:pPr>
                  <w:r>
                    <w:rPr>
                      <w:rFonts w:hint="eastAsia"/>
                      <w:color w:val="auto"/>
                      <w:sz w:val="21"/>
                      <w:szCs w:val="21"/>
                    </w:rPr>
                    <w:t>0.00</w:t>
                  </w:r>
                  <w:r>
                    <w:rPr>
                      <w:rFonts w:hint="eastAsia"/>
                      <w:color w:val="auto"/>
                      <w:sz w:val="21"/>
                      <w:szCs w:val="21"/>
                      <w:lang w:val="en-US" w:eastAsia="zh-CN"/>
                    </w:rPr>
                    <w:t>55</w:t>
                  </w:r>
                </w:p>
              </w:tc>
              <w:tc>
                <w:tcPr>
                  <w:tcW w:w="465" w:type="pct"/>
                  <w:vMerge w:val="restart"/>
                  <w:tcBorders>
                    <w:right w:val="nil"/>
                  </w:tcBorders>
                  <w:noWrap w:val="0"/>
                  <w:vAlign w:val="center"/>
                </w:tcPr>
                <w:p>
                  <w:pPr>
                    <w:pStyle w:val="25"/>
                    <w:spacing w:line="240" w:lineRule="auto"/>
                    <w:rPr>
                      <w:rFonts w:hint="eastAsia" w:ascii="Times New Roman" w:eastAsia="宋体"/>
                      <w:bCs/>
                      <w:color w:val="auto"/>
                      <w:sz w:val="21"/>
                      <w:szCs w:val="21"/>
                      <w:lang w:val="en-US" w:eastAsia="zh-CN"/>
                    </w:rPr>
                  </w:pPr>
                  <w:r>
                    <w:rPr>
                      <w:rFonts w:hint="eastAsia" w:ascii="Times New Roman"/>
                      <w:bCs/>
                      <w:color w:val="auto"/>
                      <w:sz w:val="21"/>
                      <w:szCs w:val="21"/>
                      <w:lang w:val="en-US" w:eastAsia="zh-CN"/>
                    </w:rPr>
                    <w:t>1</w:t>
                  </w:r>
                </w:p>
              </w:tc>
              <w:tc>
                <w:tcPr>
                  <w:tcW w:w="465" w:type="pct"/>
                  <w:vMerge w:val="restart"/>
                  <w:tcBorders>
                    <w:right w:val="nil"/>
                  </w:tcBorders>
                  <w:noWrap w:val="0"/>
                  <w:vAlign w:val="center"/>
                </w:tcPr>
                <w:p>
                  <w:pPr>
                    <w:pStyle w:val="25"/>
                    <w:spacing w:line="240" w:lineRule="auto"/>
                    <w:rPr>
                      <w:rFonts w:ascii="Times New Roman"/>
                      <w:bCs/>
                      <w:color w:val="auto"/>
                      <w:sz w:val="21"/>
                      <w:szCs w:val="21"/>
                    </w:rPr>
                  </w:pPr>
                  <w:r>
                    <w:rPr>
                      <w:rFonts w:hint="eastAsia" w:ascii="Times New Roman"/>
                      <w:bCs/>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456" w:type="pct"/>
                  <w:tcBorders>
                    <w:left w:val="nil"/>
                  </w:tcBorders>
                  <w:noWrap w:val="0"/>
                  <w:vAlign w:val="center"/>
                </w:tcPr>
                <w:p>
                  <w:pPr>
                    <w:pStyle w:val="25"/>
                    <w:spacing w:line="240" w:lineRule="auto"/>
                    <w:rPr>
                      <w:rFonts w:cs="Arial"/>
                      <w:color w:val="auto"/>
                      <w:sz w:val="21"/>
                      <w:szCs w:val="21"/>
                    </w:rPr>
                  </w:pPr>
                  <w:r>
                    <w:rPr>
                      <w:rFonts w:hint="eastAsia"/>
                      <w:color w:val="auto"/>
                      <w:sz w:val="21"/>
                      <w:szCs w:val="21"/>
                    </w:rPr>
                    <w:t>抽油工段有机废气非正常排放</w:t>
                  </w:r>
                </w:p>
              </w:tc>
              <w:tc>
                <w:tcPr>
                  <w:tcW w:w="491" w:type="pct"/>
                  <w:noWrap w:val="0"/>
                  <w:vAlign w:val="center"/>
                </w:tcPr>
                <w:p>
                  <w:pPr>
                    <w:pStyle w:val="25"/>
                    <w:spacing w:line="240" w:lineRule="auto"/>
                    <w:rPr>
                      <w:rFonts w:hint="eastAsia" w:ascii="Times New Roman"/>
                      <w:bCs/>
                      <w:color w:val="auto"/>
                      <w:sz w:val="21"/>
                      <w:szCs w:val="21"/>
                    </w:rPr>
                  </w:pPr>
                  <w:r>
                    <w:rPr>
                      <w:rFonts w:hint="eastAsia" w:ascii="Times New Roman"/>
                      <w:bCs/>
                      <w:color w:val="auto"/>
                      <w:sz w:val="21"/>
                      <w:szCs w:val="21"/>
                    </w:rPr>
                    <w:t>非甲烷总烃</w:t>
                  </w:r>
                </w:p>
              </w:tc>
              <w:tc>
                <w:tcPr>
                  <w:tcW w:w="598" w:type="pct"/>
                  <w:noWrap w:val="0"/>
                  <w:vAlign w:val="center"/>
                </w:tcPr>
                <w:p>
                  <w:pPr>
                    <w:jc w:val="center"/>
                    <w:rPr>
                      <w:rFonts w:hint="default" w:eastAsia="宋体"/>
                      <w:color w:val="auto"/>
                      <w:sz w:val="21"/>
                      <w:szCs w:val="21"/>
                      <w:lang w:val="en-US" w:eastAsia="zh-CN"/>
                    </w:rPr>
                  </w:pPr>
                  <w:r>
                    <w:rPr>
                      <w:rFonts w:hint="eastAsia"/>
                      <w:color w:val="auto"/>
                      <w:sz w:val="21"/>
                      <w:szCs w:val="21"/>
                    </w:rPr>
                    <w:t>0.3</w:t>
                  </w:r>
                  <w:r>
                    <w:rPr>
                      <w:rFonts w:hint="eastAsia"/>
                      <w:color w:val="auto"/>
                      <w:sz w:val="21"/>
                      <w:szCs w:val="21"/>
                      <w:lang w:val="en-US" w:eastAsia="zh-CN"/>
                    </w:rPr>
                    <w:t>08</w:t>
                  </w:r>
                </w:p>
              </w:tc>
              <w:tc>
                <w:tcPr>
                  <w:tcW w:w="513" w:type="pct"/>
                  <w:noWrap w:val="0"/>
                  <w:vAlign w:val="center"/>
                </w:tcPr>
                <w:p>
                  <w:pPr>
                    <w:pStyle w:val="25"/>
                    <w:spacing w:line="240" w:lineRule="auto"/>
                    <w:rPr>
                      <w:rFonts w:hint="default" w:ascii="Times New Roman" w:hAnsi="Times New Roman" w:eastAsia="宋体" w:cs="Times New Roman"/>
                      <w:color w:val="auto"/>
                      <w:sz w:val="21"/>
                      <w:szCs w:val="21"/>
                      <w:lang w:val="en-US" w:eastAsia="zh-CN" w:bidi="ar-SA"/>
                    </w:rPr>
                  </w:pPr>
                  <w:r>
                    <w:rPr>
                      <w:rFonts w:hint="eastAsia" w:ascii="Times New Roman"/>
                      <w:color w:val="auto"/>
                      <w:sz w:val="21"/>
                      <w:szCs w:val="21"/>
                      <w:lang w:val="en-US" w:eastAsia="zh-CN"/>
                    </w:rPr>
                    <w:t>/</w:t>
                  </w:r>
                </w:p>
              </w:tc>
              <w:tc>
                <w:tcPr>
                  <w:tcW w:w="487" w:type="pct"/>
                  <w:noWrap w:val="0"/>
                  <w:vAlign w:val="center"/>
                </w:tcPr>
                <w:p>
                  <w:pPr>
                    <w:pStyle w:val="25"/>
                    <w:spacing w:line="240" w:lineRule="auto"/>
                    <w:rPr>
                      <w:rFonts w:ascii="Times New Roman"/>
                      <w:color w:val="auto"/>
                      <w:sz w:val="21"/>
                      <w:szCs w:val="21"/>
                    </w:rPr>
                  </w:pPr>
                  <w:r>
                    <w:rPr>
                      <w:rFonts w:hint="eastAsia"/>
                      <w:color w:val="auto"/>
                      <w:sz w:val="21"/>
                      <w:szCs w:val="21"/>
                    </w:rPr>
                    <w:t>活性炭吸附装置</w:t>
                  </w:r>
                  <w:r>
                    <w:rPr>
                      <w:rFonts w:ascii="Times New Roman"/>
                      <w:color w:val="auto"/>
                      <w:sz w:val="21"/>
                      <w:szCs w:val="21"/>
                    </w:rPr>
                    <w:t>处理效率为</w:t>
                  </w:r>
                  <w:r>
                    <w:rPr>
                      <w:rFonts w:hint="eastAsia" w:ascii="Times New Roman"/>
                      <w:color w:val="auto"/>
                      <w:sz w:val="21"/>
                      <w:szCs w:val="21"/>
                    </w:rPr>
                    <w:t>0</w:t>
                  </w:r>
                </w:p>
              </w:tc>
              <w:tc>
                <w:tcPr>
                  <w:tcW w:w="522" w:type="pct"/>
                  <w:noWrap w:val="0"/>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0.3</w:t>
                  </w:r>
                  <w:r>
                    <w:rPr>
                      <w:rFonts w:hint="eastAsia"/>
                      <w:color w:val="auto"/>
                      <w:sz w:val="21"/>
                      <w:szCs w:val="21"/>
                      <w:lang w:val="en-US" w:eastAsia="zh-CN"/>
                    </w:rPr>
                    <w:t>08</w:t>
                  </w:r>
                </w:p>
              </w:tc>
              <w:tc>
                <w:tcPr>
                  <w:tcW w:w="465" w:type="pct"/>
                  <w:vMerge w:val="continue"/>
                  <w:tcBorders>
                    <w:right w:val="nil"/>
                  </w:tcBorders>
                  <w:noWrap w:val="0"/>
                  <w:vAlign w:val="center"/>
                </w:tcPr>
                <w:p>
                  <w:pPr>
                    <w:pStyle w:val="25"/>
                    <w:spacing w:line="240" w:lineRule="auto"/>
                    <w:rPr>
                      <w:rFonts w:hint="eastAsia" w:ascii="Times New Roman"/>
                      <w:bCs/>
                      <w:color w:val="auto"/>
                      <w:sz w:val="21"/>
                      <w:szCs w:val="21"/>
                    </w:rPr>
                  </w:pPr>
                </w:p>
              </w:tc>
              <w:tc>
                <w:tcPr>
                  <w:tcW w:w="465" w:type="pct"/>
                  <w:vMerge w:val="continue"/>
                  <w:tcBorders>
                    <w:right w:val="nil"/>
                  </w:tcBorders>
                  <w:noWrap w:val="0"/>
                  <w:vAlign w:val="center"/>
                </w:tcPr>
                <w:p>
                  <w:pPr>
                    <w:pStyle w:val="25"/>
                    <w:spacing w:line="240" w:lineRule="auto"/>
                    <w:rPr>
                      <w:rFonts w:hint="eastAsia" w:ascii="Times New Roman"/>
                      <w:bCs/>
                      <w:color w:val="auto"/>
                      <w:sz w:val="21"/>
                      <w:szCs w:val="21"/>
                    </w:rPr>
                  </w:pPr>
                </w:p>
              </w:tc>
            </w:tr>
          </w:tbl>
          <w:p>
            <w:pPr>
              <w:pStyle w:val="79"/>
              <w:rPr>
                <w:rFonts w:hint="default" w:eastAsia="宋体"/>
                <w:color w:val="auto"/>
                <w:lang w:val="en-US" w:eastAsia="zh-CN"/>
              </w:rPr>
            </w:pPr>
            <w:r>
              <w:rPr>
                <w:color w:val="auto"/>
              </w:rPr>
              <w:t>（</w:t>
            </w:r>
            <w:r>
              <w:rPr>
                <w:rFonts w:hint="eastAsia"/>
                <w:color w:val="auto"/>
                <w:lang w:val="en-US" w:eastAsia="zh-CN"/>
              </w:rPr>
              <w:t>五</w:t>
            </w:r>
            <w:r>
              <w:rPr>
                <w:color w:val="auto"/>
              </w:rPr>
              <w:t>）</w:t>
            </w:r>
            <w:r>
              <w:rPr>
                <w:rFonts w:hint="eastAsia"/>
                <w:color w:val="auto"/>
                <w:lang w:val="en-US" w:eastAsia="zh-CN"/>
              </w:rPr>
              <w:t>可行技术</w:t>
            </w:r>
          </w:p>
          <w:p>
            <w:pPr>
              <w:pStyle w:val="72"/>
              <w:rPr>
                <w:rFonts w:hint="eastAsia"/>
                <w:color w:val="auto"/>
                <w:lang w:val="en-US" w:eastAsia="zh-CN"/>
              </w:rPr>
            </w:pPr>
            <w:r>
              <w:rPr>
                <w:rFonts w:hint="eastAsia"/>
                <w:color w:val="auto"/>
                <w:lang w:val="en-US" w:eastAsia="zh-CN"/>
              </w:rPr>
              <w:t>根据《排污许可证申请与核发技术规范 废弃资源加工工业》（HJ1034-2019），拆解过程中可行技术要求为颗粒物采用布袋除尘器，非甲烷总烃为净化装置。本项目颗粒物采用移动式布袋除尘器，非甲烷总烃采用集气罩+活性炭吸附装置，项目采用的防治措施属于《排污许可证申请与核发技术规范  废弃资源加工工业》（HJ1034-2019）中要求的可行技术。</w:t>
            </w:r>
          </w:p>
          <w:p>
            <w:pPr>
              <w:pStyle w:val="79"/>
              <w:rPr>
                <w:color w:val="auto"/>
              </w:rPr>
            </w:pPr>
            <w:r>
              <w:rPr>
                <w:color w:val="auto"/>
              </w:rPr>
              <w:t>（</w:t>
            </w:r>
            <w:r>
              <w:rPr>
                <w:rFonts w:hint="eastAsia"/>
                <w:color w:val="auto"/>
                <w:lang w:val="en-US" w:eastAsia="zh-CN"/>
              </w:rPr>
              <w:t>六</w:t>
            </w:r>
            <w:r>
              <w:rPr>
                <w:color w:val="auto"/>
              </w:rPr>
              <w:t>）废气排放污染物核算情况</w:t>
            </w:r>
          </w:p>
          <w:p>
            <w:pPr>
              <w:pStyle w:val="73"/>
              <w:rPr>
                <w:color w:val="auto"/>
              </w:rPr>
            </w:pPr>
            <w:r>
              <w:rPr>
                <w:color w:val="auto"/>
              </w:rPr>
              <w:t>表4-3 大气污染物无组织排放量核算表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488"/>
              <w:gridCol w:w="599"/>
              <w:gridCol w:w="598"/>
              <w:gridCol w:w="1369"/>
              <w:gridCol w:w="2048"/>
              <w:gridCol w:w="1244"/>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69" w:type="dxa"/>
                  <w:vMerge w:val="restart"/>
                  <w:shd w:val="clear" w:color="auto" w:fill="auto"/>
                  <w:vAlign w:val="center"/>
                </w:tcPr>
                <w:p>
                  <w:pPr>
                    <w:pStyle w:val="75"/>
                    <w:rPr>
                      <w:color w:val="auto"/>
                    </w:rPr>
                  </w:pPr>
                  <w:r>
                    <w:rPr>
                      <w:color w:val="auto"/>
                    </w:rPr>
                    <w:t>序号</w:t>
                  </w:r>
                </w:p>
              </w:tc>
              <w:tc>
                <w:tcPr>
                  <w:tcW w:w="488" w:type="dxa"/>
                  <w:vMerge w:val="restart"/>
                  <w:shd w:val="clear" w:color="auto" w:fill="auto"/>
                  <w:vAlign w:val="center"/>
                </w:tcPr>
                <w:p>
                  <w:pPr>
                    <w:pStyle w:val="75"/>
                    <w:rPr>
                      <w:color w:val="auto"/>
                    </w:rPr>
                  </w:pPr>
                  <w:r>
                    <w:rPr>
                      <w:color w:val="auto"/>
                    </w:rPr>
                    <w:t>排放口编号</w:t>
                  </w:r>
                </w:p>
              </w:tc>
              <w:tc>
                <w:tcPr>
                  <w:tcW w:w="599" w:type="dxa"/>
                  <w:vMerge w:val="restart"/>
                  <w:shd w:val="clear" w:color="auto" w:fill="auto"/>
                  <w:vAlign w:val="center"/>
                </w:tcPr>
                <w:p>
                  <w:pPr>
                    <w:pStyle w:val="75"/>
                    <w:rPr>
                      <w:color w:val="auto"/>
                    </w:rPr>
                  </w:pPr>
                  <w:r>
                    <w:rPr>
                      <w:color w:val="auto"/>
                    </w:rPr>
                    <w:t>产污环节</w:t>
                  </w:r>
                </w:p>
              </w:tc>
              <w:tc>
                <w:tcPr>
                  <w:tcW w:w="598" w:type="dxa"/>
                  <w:vMerge w:val="restart"/>
                  <w:shd w:val="clear" w:color="auto" w:fill="auto"/>
                  <w:vAlign w:val="center"/>
                </w:tcPr>
                <w:p>
                  <w:pPr>
                    <w:pStyle w:val="75"/>
                    <w:rPr>
                      <w:color w:val="auto"/>
                    </w:rPr>
                  </w:pPr>
                  <w:r>
                    <w:rPr>
                      <w:color w:val="auto"/>
                    </w:rPr>
                    <w:t>污染物</w:t>
                  </w:r>
                </w:p>
              </w:tc>
              <w:tc>
                <w:tcPr>
                  <w:tcW w:w="1371" w:type="dxa"/>
                  <w:vMerge w:val="restart"/>
                  <w:shd w:val="clear" w:color="auto" w:fill="auto"/>
                  <w:vAlign w:val="center"/>
                </w:tcPr>
                <w:p>
                  <w:pPr>
                    <w:pStyle w:val="75"/>
                    <w:rPr>
                      <w:color w:val="auto"/>
                    </w:rPr>
                  </w:pPr>
                  <w:r>
                    <w:rPr>
                      <w:color w:val="auto"/>
                    </w:rPr>
                    <w:t>主要污染防治措施</w:t>
                  </w:r>
                </w:p>
              </w:tc>
              <w:tc>
                <w:tcPr>
                  <w:tcW w:w="3292" w:type="dxa"/>
                  <w:gridSpan w:val="2"/>
                  <w:shd w:val="clear" w:color="auto" w:fill="auto"/>
                  <w:vAlign w:val="center"/>
                </w:tcPr>
                <w:p>
                  <w:pPr>
                    <w:pStyle w:val="75"/>
                    <w:rPr>
                      <w:color w:val="auto"/>
                    </w:rPr>
                  </w:pPr>
                  <w:r>
                    <w:rPr>
                      <w:color w:val="auto"/>
                    </w:rPr>
                    <w:t>国家或地方污染物排放标准</w:t>
                  </w:r>
                </w:p>
              </w:tc>
              <w:tc>
                <w:tcPr>
                  <w:tcW w:w="935" w:type="dxa"/>
                  <w:vMerge w:val="restart"/>
                  <w:shd w:val="clear" w:color="auto" w:fill="auto"/>
                  <w:vAlign w:val="center"/>
                </w:tcPr>
                <w:p>
                  <w:pPr>
                    <w:pStyle w:val="75"/>
                    <w:rPr>
                      <w:color w:val="auto"/>
                    </w:rPr>
                  </w:pPr>
                  <w:r>
                    <w:rPr>
                      <w:color w:val="auto"/>
                    </w:rPr>
                    <w:t>年排放量</w:t>
                  </w:r>
                </w:p>
                <w:p>
                  <w:pPr>
                    <w:pStyle w:val="75"/>
                    <w:rPr>
                      <w:color w:val="auto"/>
                    </w:rPr>
                  </w:pPr>
                  <w:r>
                    <w:rPr>
                      <w:color w:val="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69" w:type="dxa"/>
                  <w:vMerge w:val="continue"/>
                  <w:shd w:val="clear" w:color="auto" w:fill="auto"/>
                  <w:vAlign w:val="center"/>
                </w:tcPr>
                <w:p>
                  <w:pPr>
                    <w:pStyle w:val="75"/>
                    <w:rPr>
                      <w:color w:val="auto"/>
                    </w:rPr>
                  </w:pPr>
                </w:p>
              </w:tc>
              <w:tc>
                <w:tcPr>
                  <w:tcW w:w="488" w:type="dxa"/>
                  <w:vMerge w:val="continue"/>
                  <w:shd w:val="clear" w:color="auto" w:fill="auto"/>
                  <w:vAlign w:val="center"/>
                </w:tcPr>
                <w:p>
                  <w:pPr>
                    <w:pStyle w:val="75"/>
                    <w:rPr>
                      <w:color w:val="auto"/>
                    </w:rPr>
                  </w:pPr>
                </w:p>
              </w:tc>
              <w:tc>
                <w:tcPr>
                  <w:tcW w:w="599" w:type="dxa"/>
                  <w:vMerge w:val="continue"/>
                  <w:shd w:val="clear" w:color="auto" w:fill="auto"/>
                  <w:vAlign w:val="center"/>
                </w:tcPr>
                <w:p>
                  <w:pPr>
                    <w:pStyle w:val="75"/>
                    <w:rPr>
                      <w:color w:val="auto"/>
                    </w:rPr>
                  </w:pPr>
                </w:p>
              </w:tc>
              <w:tc>
                <w:tcPr>
                  <w:tcW w:w="598" w:type="dxa"/>
                  <w:vMerge w:val="continue"/>
                  <w:shd w:val="clear" w:color="auto" w:fill="auto"/>
                  <w:vAlign w:val="center"/>
                </w:tcPr>
                <w:p>
                  <w:pPr>
                    <w:pStyle w:val="75"/>
                    <w:rPr>
                      <w:color w:val="auto"/>
                    </w:rPr>
                  </w:pPr>
                </w:p>
              </w:tc>
              <w:tc>
                <w:tcPr>
                  <w:tcW w:w="1371" w:type="dxa"/>
                  <w:vMerge w:val="continue"/>
                  <w:shd w:val="clear" w:color="auto" w:fill="auto"/>
                  <w:vAlign w:val="center"/>
                </w:tcPr>
                <w:p>
                  <w:pPr>
                    <w:pStyle w:val="75"/>
                    <w:rPr>
                      <w:color w:val="auto"/>
                    </w:rPr>
                  </w:pPr>
                </w:p>
              </w:tc>
              <w:tc>
                <w:tcPr>
                  <w:tcW w:w="2048" w:type="dxa"/>
                  <w:shd w:val="clear" w:color="auto" w:fill="auto"/>
                  <w:vAlign w:val="center"/>
                </w:tcPr>
                <w:p>
                  <w:pPr>
                    <w:pStyle w:val="75"/>
                    <w:rPr>
                      <w:color w:val="auto"/>
                    </w:rPr>
                  </w:pPr>
                  <w:r>
                    <w:rPr>
                      <w:color w:val="auto"/>
                    </w:rPr>
                    <w:t>标准</w:t>
                  </w:r>
                </w:p>
                <w:p>
                  <w:pPr>
                    <w:pStyle w:val="75"/>
                    <w:rPr>
                      <w:color w:val="auto"/>
                    </w:rPr>
                  </w:pPr>
                  <w:r>
                    <w:rPr>
                      <w:color w:val="auto"/>
                    </w:rPr>
                    <w:t>名称</w:t>
                  </w:r>
                </w:p>
              </w:tc>
              <w:tc>
                <w:tcPr>
                  <w:tcW w:w="1244" w:type="dxa"/>
                  <w:shd w:val="clear" w:color="auto" w:fill="auto"/>
                  <w:vAlign w:val="center"/>
                </w:tcPr>
                <w:p>
                  <w:pPr>
                    <w:pStyle w:val="75"/>
                    <w:rPr>
                      <w:color w:val="auto"/>
                    </w:rPr>
                  </w:pPr>
                  <w:r>
                    <w:rPr>
                      <w:color w:val="auto"/>
                    </w:rPr>
                    <w:t>厂界无组织排放浓度监控限值（mg/m</w:t>
                  </w:r>
                  <w:r>
                    <w:rPr>
                      <w:color w:val="auto"/>
                      <w:vertAlign w:val="superscript"/>
                    </w:rPr>
                    <w:t>3</w:t>
                  </w:r>
                  <w:r>
                    <w:rPr>
                      <w:color w:val="auto"/>
                    </w:rPr>
                    <w:t>）</w:t>
                  </w:r>
                </w:p>
              </w:tc>
              <w:tc>
                <w:tcPr>
                  <w:tcW w:w="935" w:type="dxa"/>
                  <w:vMerge w:val="continue"/>
                  <w:shd w:val="clear" w:color="auto" w:fill="auto"/>
                  <w:vAlign w:val="center"/>
                </w:tcPr>
                <w:p>
                  <w:pPr>
                    <w:pStyle w:val="75"/>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69" w:type="dxa"/>
                  <w:vMerge w:val="restart"/>
                  <w:shd w:val="clear" w:color="auto" w:fill="auto"/>
                  <w:vAlign w:val="center"/>
                </w:tcPr>
                <w:p>
                  <w:pPr>
                    <w:pStyle w:val="75"/>
                    <w:rPr>
                      <w:color w:val="auto"/>
                    </w:rPr>
                  </w:pPr>
                  <w:r>
                    <w:rPr>
                      <w:color w:val="auto"/>
                    </w:rPr>
                    <w:t>1</w:t>
                  </w:r>
                </w:p>
              </w:tc>
              <w:tc>
                <w:tcPr>
                  <w:tcW w:w="488" w:type="dxa"/>
                  <w:vMerge w:val="restart"/>
                  <w:shd w:val="clear" w:color="auto" w:fill="auto"/>
                  <w:vAlign w:val="center"/>
                </w:tcPr>
                <w:p>
                  <w:pPr>
                    <w:pStyle w:val="75"/>
                    <w:rPr>
                      <w:color w:val="auto"/>
                    </w:rPr>
                  </w:pPr>
                  <w:r>
                    <w:rPr>
                      <w:color w:val="auto"/>
                    </w:rPr>
                    <w:t>/</w:t>
                  </w:r>
                </w:p>
              </w:tc>
              <w:tc>
                <w:tcPr>
                  <w:tcW w:w="599" w:type="dxa"/>
                  <w:shd w:val="clear" w:color="auto" w:fill="auto"/>
                  <w:vAlign w:val="center"/>
                </w:tcPr>
                <w:p>
                  <w:pPr>
                    <w:pStyle w:val="75"/>
                    <w:jc w:val="both"/>
                    <w:rPr>
                      <w:color w:val="auto"/>
                    </w:rPr>
                  </w:pPr>
                  <w:r>
                    <w:rPr>
                      <w:color w:val="auto"/>
                    </w:rPr>
                    <w:t>废钢铁切割</w:t>
                  </w:r>
                </w:p>
              </w:tc>
              <w:tc>
                <w:tcPr>
                  <w:tcW w:w="598" w:type="dxa"/>
                  <w:shd w:val="clear" w:color="auto" w:fill="auto"/>
                  <w:vAlign w:val="center"/>
                </w:tcPr>
                <w:p>
                  <w:pPr>
                    <w:pStyle w:val="75"/>
                    <w:jc w:val="both"/>
                    <w:rPr>
                      <w:color w:val="auto"/>
                    </w:rPr>
                  </w:pPr>
                  <w:r>
                    <w:rPr>
                      <w:color w:val="auto"/>
                    </w:rPr>
                    <w:t>颗粒物</w:t>
                  </w:r>
                </w:p>
              </w:tc>
              <w:tc>
                <w:tcPr>
                  <w:tcW w:w="1371" w:type="dxa"/>
                  <w:shd w:val="clear" w:color="auto" w:fill="auto"/>
                  <w:vAlign w:val="center"/>
                </w:tcPr>
                <w:p>
                  <w:pPr>
                    <w:pStyle w:val="75"/>
                    <w:jc w:val="both"/>
                    <w:rPr>
                      <w:rFonts w:hint="eastAsia" w:eastAsia="宋体"/>
                      <w:color w:val="auto"/>
                      <w:lang w:eastAsia="zh-CN"/>
                    </w:rPr>
                  </w:pPr>
                  <w:r>
                    <w:rPr>
                      <w:color w:val="auto"/>
                    </w:rPr>
                    <w:t>本项目在全封闭拆解车间内切割工位设置</w:t>
                  </w:r>
                  <w:r>
                    <w:rPr>
                      <w:rFonts w:hint="eastAsia"/>
                      <w:color w:val="auto"/>
                      <w:lang w:eastAsia="zh-CN"/>
                    </w:rPr>
                    <w:t>移动式布袋除尘器</w:t>
                  </w:r>
                </w:p>
              </w:tc>
              <w:tc>
                <w:tcPr>
                  <w:tcW w:w="2048" w:type="dxa"/>
                  <w:vMerge w:val="restart"/>
                  <w:shd w:val="clear" w:color="auto" w:fill="auto"/>
                  <w:vAlign w:val="center"/>
                </w:tcPr>
                <w:p>
                  <w:pPr>
                    <w:pStyle w:val="75"/>
                    <w:jc w:val="both"/>
                    <w:rPr>
                      <w:rFonts w:hint="eastAsia" w:eastAsia="宋体"/>
                      <w:color w:val="auto"/>
                      <w:lang w:eastAsia="zh-CN"/>
                    </w:rPr>
                  </w:pPr>
                  <w:r>
                    <w:rPr>
                      <w:color w:val="auto"/>
                    </w:rPr>
                    <w:t>《大气污染物综合排放标准》（GB16297-1996）</w:t>
                  </w:r>
                  <w:r>
                    <w:rPr>
                      <w:rFonts w:hint="eastAsia"/>
                      <w:color w:val="auto"/>
                      <w:lang w:eastAsia="zh-CN"/>
                    </w:rPr>
                    <w:t>、《挥发性有机物无组织排放控制标准》（GB37822 -2019）</w:t>
                  </w:r>
                </w:p>
              </w:tc>
              <w:tc>
                <w:tcPr>
                  <w:tcW w:w="1244" w:type="dxa"/>
                  <w:shd w:val="clear" w:color="auto" w:fill="auto"/>
                  <w:vAlign w:val="center"/>
                </w:tcPr>
                <w:p>
                  <w:pPr>
                    <w:pStyle w:val="75"/>
                    <w:rPr>
                      <w:color w:val="auto"/>
                    </w:rPr>
                  </w:pPr>
                  <w:r>
                    <w:rPr>
                      <w:color w:val="auto"/>
                    </w:rPr>
                    <w:t>1.0</w:t>
                  </w:r>
                </w:p>
              </w:tc>
              <w:tc>
                <w:tcPr>
                  <w:tcW w:w="935" w:type="dxa"/>
                  <w:shd w:val="clear" w:color="auto" w:fill="auto"/>
                  <w:vAlign w:val="center"/>
                </w:tcPr>
                <w:p>
                  <w:pPr>
                    <w:pStyle w:val="75"/>
                    <w:rPr>
                      <w:color w:val="auto"/>
                    </w:rPr>
                  </w:pPr>
                  <w:r>
                    <w:rPr>
                      <w:rFonts w:hint="eastAsia"/>
                      <w:color w:val="auto"/>
                    </w:rPr>
                    <w:t xml:space="preserve">0.0001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2" w:hRule="atLeast"/>
              </w:trPr>
              <w:tc>
                <w:tcPr>
                  <w:tcW w:w="469" w:type="dxa"/>
                  <w:vMerge w:val="continue"/>
                  <w:tcBorders>
                    <w:bottom w:val="single" w:color="auto" w:sz="4" w:space="0"/>
                  </w:tcBorders>
                  <w:shd w:val="clear" w:color="auto" w:fill="auto"/>
                  <w:vAlign w:val="center"/>
                </w:tcPr>
                <w:p>
                  <w:pPr>
                    <w:pStyle w:val="75"/>
                    <w:rPr>
                      <w:color w:val="auto"/>
                    </w:rPr>
                  </w:pPr>
                </w:p>
              </w:tc>
              <w:tc>
                <w:tcPr>
                  <w:tcW w:w="488" w:type="dxa"/>
                  <w:vMerge w:val="continue"/>
                  <w:shd w:val="clear" w:color="auto" w:fill="auto"/>
                  <w:vAlign w:val="center"/>
                </w:tcPr>
                <w:p>
                  <w:pPr>
                    <w:pStyle w:val="75"/>
                    <w:rPr>
                      <w:color w:val="auto"/>
                    </w:rPr>
                  </w:pPr>
                </w:p>
              </w:tc>
              <w:tc>
                <w:tcPr>
                  <w:tcW w:w="599" w:type="dxa"/>
                  <w:shd w:val="clear" w:color="auto" w:fill="auto"/>
                  <w:vAlign w:val="center"/>
                </w:tcPr>
                <w:p>
                  <w:pPr>
                    <w:pStyle w:val="75"/>
                    <w:jc w:val="both"/>
                    <w:rPr>
                      <w:color w:val="auto"/>
                    </w:rPr>
                  </w:pPr>
                  <w:r>
                    <w:rPr>
                      <w:color w:val="auto"/>
                      <w:szCs w:val="21"/>
                    </w:rPr>
                    <w:t>排空油箱油品</w:t>
                  </w:r>
                </w:p>
              </w:tc>
              <w:tc>
                <w:tcPr>
                  <w:tcW w:w="598" w:type="dxa"/>
                  <w:shd w:val="clear" w:color="auto" w:fill="auto"/>
                  <w:vAlign w:val="center"/>
                </w:tcPr>
                <w:p>
                  <w:pPr>
                    <w:pStyle w:val="75"/>
                    <w:jc w:val="both"/>
                    <w:rPr>
                      <w:color w:val="auto"/>
                    </w:rPr>
                  </w:pPr>
                  <w:r>
                    <w:rPr>
                      <w:color w:val="auto"/>
                    </w:rPr>
                    <w:t>非甲烷总烃</w:t>
                  </w:r>
                </w:p>
              </w:tc>
              <w:tc>
                <w:tcPr>
                  <w:tcW w:w="1371" w:type="dxa"/>
                  <w:shd w:val="clear" w:color="auto" w:fill="auto"/>
                  <w:vAlign w:val="center"/>
                </w:tcPr>
                <w:p>
                  <w:pPr>
                    <w:pStyle w:val="75"/>
                    <w:jc w:val="both"/>
                    <w:rPr>
                      <w:color w:val="auto"/>
                    </w:rPr>
                  </w:pPr>
                  <w:r>
                    <w:rPr>
                      <w:rFonts w:hint="eastAsia"/>
                      <w:color w:val="auto"/>
                      <w:lang w:val="en-US" w:eastAsia="zh-CN"/>
                    </w:rPr>
                    <w:t>抽油工段采用</w:t>
                  </w:r>
                  <w:r>
                    <w:rPr>
                      <w:rFonts w:hint="eastAsia"/>
                      <w:color w:val="auto"/>
                    </w:rPr>
                    <w:t>集气罩+活性炭吸附装置</w:t>
                  </w:r>
                </w:p>
              </w:tc>
              <w:tc>
                <w:tcPr>
                  <w:tcW w:w="2048" w:type="dxa"/>
                  <w:vMerge w:val="continue"/>
                  <w:shd w:val="clear" w:color="auto" w:fill="auto"/>
                  <w:vAlign w:val="center"/>
                </w:tcPr>
                <w:p>
                  <w:pPr>
                    <w:pStyle w:val="75"/>
                    <w:rPr>
                      <w:color w:val="auto"/>
                    </w:rPr>
                  </w:pPr>
                </w:p>
              </w:tc>
              <w:tc>
                <w:tcPr>
                  <w:tcW w:w="1244" w:type="dxa"/>
                  <w:shd w:val="clear" w:color="auto" w:fill="auto"/>
                  <w:vAlign w:val="center"/>
                </w:tcPr>
                <w:p>
                  <w:pPr>
                    <w:pStyle w:val="75"/>
                    <w:rPr>
                      <w:color w:val="auto"/>
                    </w:rPr>
                  </w:pPr>
                  <w:r>
                    <w:rPr>
                      <w:color w:val="auto"/>
                    </w:rPr>
                    <w:t>4.0</w:t>
                  </w:r>
                </w:p>
              </w:tc>
              <w:tc>
                <w:tcPr>
                  <w:tcW w:w="935" w:type="dxa"/>
                  <w:tcBorders>
                    <w:bottom w:val="single" w:color="auto" w:sz="4" w:space="0"/>
                  </w:tcBorders>
                  <w:shd w:val="clear" w:color="auto" w:fill="auto"/>
                  <w:vAlign w:val="center"/>
                </w:tcPr>
                <w:p>
                  <w:pPr>
                    <w:pStyle w:val="75"/>
                    <w:rPr>
                      <w:color w:val="auto"/>
                    </w:rPr>
                  </w:pPr>
                  <w:r>
                    <w:rPr>
                      <w:rFonts w:hint="eastAsia"/>
                      <w:color w:val="auto"/>
                    </w:rPr>
                    <w:t xml:space="preserve">0.011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6" w:type="dxa"/>
                  <w:gridSpan w:val="3"/>
                  <w:vMerge w:val="restart"/>
                  <w:tcBorders>
                    <w:top w:val="single" w:color="auto" w:sz="4" w:space="0"/>
                  </w:tcBorders>
                  <w:shd w:val="clear" w:color="auto" w:fill="auto"/>
                  <w:vAlign w:val="center"/>
                </w:tcPr>
                <w:p>
                  <w:pPr>
                    <w:pStyle w:val="75"/>
                    <w:rPr>
                      <w:color w:val="auto"/>
                    </w:rPr>
                  </w:pPr>
                  <w:r>
                    <w:rPr>
                      <w:color w:val="auto"/>
                    </w:rPr>
                    <w:t>无组织排放总计</w:t>
                  </w:r>
                </w:p>
              </w:tc>
              <w:tc>
                <w:tcPr>
                  <w:tcW w:w="598" w:type="dxa"/>
                  <w:tcBorders>
                    <w:top w:val="single" w:color="auto" w:sz="4" w:space="0"/>
                    <w:bottom w:val="single" w:color="auto" w:sz="4" w:space="0"/>
                  </w:tcBorders>
                  <w:shd w:val="clear" w:color="auto" w:fill="auto"/>
                  <w:vAlign w:val="center"/>
                </w:tcPr>
                <w:p>
                  <w:pPr>
                    <w:pStyle w:val="75"/>
                    <w:jc w:val="both"/>
                    <w:rPr>
                      <w:color w:val="auto"/>
                    </w:rPr>
                  </w:pPr>
                  <w:r>
                    <w:rPr>
                      <w:color w:val="auto"/>
                    </w:rPr>
                    <w:t>颗粒物</w:t>
                  </w:r>
                </w:p>
              </w:tc>
              <w:tc>
                <w:tcPr>
                  <w:tcW w:w="4663" w:type="dxa"/>
                  <w:gridSpan w:val="3"/>
                  <w:tcBorders>
                    <w:top w:val="single" w:color="auto" w:sz="4" w:space="0"/>
                    <w:bottom w:val="single" w:color="auto" w:sz="4" w:space="0"/>
                  </w:tcBorders>
                  <w:shd w:val="clear" w:color="auto" w:fill="auto"/>
                  <w:vAlign w:val="center"/>
                </w:tcPr>
                <w:p>
                  <w:pPr>
                    <w:pStyle w:val="75"/>
                    <w:rPr>
                      <w:color w:val="auto"/>
                    </w:rPr>
                  </w:pPr>
                  <w:r>
                    <w:rPr>
                      <w:color w:val="auto"/>
                    </w:rPr>
                    <w:t>/</w:t>
                  </w:r>
                </w:p>
              </w:tc>
              <w:tc>
                <w:tcPr>
                  <w:tcW w:w="935" w:type="dxa"/>
                  <w:tcBorders>
                    <w:top w:val="single" w:color="auto" w:sz="4" w:space="0"/>
                    <w:bottom w:val="single" w:color="auto" w:sz="4" w:space="0"/>
                  </w:tcBorders>
                  <w:shd w:val="clear" w:color="auto" w:fill="auto"/>
                  <w:vAlign w:val="center"/>
                </w:tcPr>
                <w:p>
                  <w:pPr>
                    <w:pStyle w:val="75"/>
                    <w:rPr>
                      <w:rFonts w:ascii="Times New Roman" w:hAnsi="Times New Roman" w:eastAsia="宋体" w:cs="Times New Roman"/>
                      <w:color w:val="auto"/>
                      <w:kern w:val="2"/>
                      <w:sz w:val="21"/>
                      <w:szCs w:val="24"/>
                      <w:lang w:val="en-US" w:eastAsia="zh-CN" w:bidi="ar-SA"/>
                    </w:rPr>
                  </w:pPr>
                  <w:r>
                    <w:rPr>
                      <w:rFonts w:hint="eastAsia"/>
                      <w:color w:val="auto"/>
                    </w:rPr>
                    <w:t xml:space="preserve">0.0001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6" w:type="dxa"/>
                  <w:gridSpan w:val="3"/>
                  <w:vMerge w:val="continue"/>
                  <w:tcBorders>
                    <w:bottom w:val="single" w:color="auto" w:sz="12" w:space="0"/>
                  </w:tcBorders>
                  <w:shd w:val="clear" w:color="auto" w:fill="auto"/>
                  <w:vAlign w:val="center"/>
                </w:tcPr>
                <w:p>
                  <w:pPr>
                    <w:pStyle w:val="75"/>
                    <w:rPr>
                      <w:color w:val="auto"/>
                    </w:rPr>
                  </w:pPr>
                </w:p>
              </w:tc>
              <w:tc>
                <w:tcPr>
                  <w:tcW w:w="598" w:type="dxa"/>
                  <w:tcBorders>
                    <w:top w:val="single" w:color="auto" w:sz="4" w:space="0"/>
                    <w:bottom w:val="single" w:color="auto" w:sz="12" w:space="0"/>
                  </w:tcBorders>
                  <w:shd w:val="clear" w:color="auto" w:fill="auto"/>
                  <w:vAlign w:val="center"/>
                </w:tcPr>
                <w:p>
                  <w:pPr>
                    <w:pStyle w:val="75"/>
                    <w:jc w:val="both"/>
                    <w:rPr>
                      <w:color w:val="auto"/>
                    </w:rPr>
                  </w:pPr>
                  <w:r>
                    <w:rPr>
                      <w:color w:val="auto"/>
                    </w:rPr>
                    <w:t>非甲烷总烃</w:t>
                  </w:r>
                </w:p>
              </w:tc>
              <w:tc>
                <w:tcPr>
                  <w:tcW w:w="4663" w:type="dxa"/>
                  <w:gridSpan w:val="3"/>
                  <w:tcBorders>
                    <w:top w:val="single" w:color="auto" w:sz="4" w:space="0"/>
                    <w:bottom w:val="single" w:color="auto" w:sz="12" w:space="0"/>
                  </w:tcBorders>
                  <w:shd w:val="clear" w:color="auto" w:fill="auto"/>
                  <w:vAlign w:val="center"/>
                </w:tcPr>
                <w:p>
                  <w:pPr>
                    <w:pStyle w:val="75"/>
                    <w:rPr>
                      <w:color w:val="auto"/>
                    </w:rPr>
                  </w:pPr>
                  <w:r>
                    <w:rPr>
                      <w:color w:val="auto"/>
                    </w:rPr>
                    <w:t>/</w:t>
                  </w:r>
                </w:p>
              </w:tc>
              <w:tc>
                <w:tcPr>
                  <w:tcW w:w="935" w:type="dxa"/>
                  <w:tcBorders>
                    <w:top w:val="single" w:color="auto" w:sz="4" w:space="0"/>
                    <w:bottom w:val="single" w:color="auto" w:sz="12" w:space="0"/>
                  </w:tcBorders>
                  <w:shd w:val="clear" w:color="auto" w:fill="auto"/>
                  <w:vAlign w:val="center"/>
                </w:tcPr>
                <w:p>
                  <w:pPr>
                    <w:pStyle w:val="75"/>
                    <w:rPr>
                      <w:rFonts w:ascii="Times New Roman" w:hAnsi="Times New Roman" w:eastAsia="宋体" w:cs="Times New Roman"/>
                      <w:color w:val="auto"/>
                      <w:kern w:val="2"/>
                      <w:sz w:val="21"/>
                      <w:szCs w:val="24"/>
                      <w:lang w:val="en-US" w:eastAsia="zh-CN" w:bidi="ar-SA"/>
                    </w:rPr>
                  </w:pPr>
                  <w:r>
                    <w:rPr>
                      <w:rFonts w:hint="eastAsia"/>
                      <w:color w:val="auto"/>
                    </w:rPr>
                    <w:t xml:space="preserve">0.011 </w:t>
                  </w:r>
                </w:p>
              </w:tc>
            </w:tr>
          </w:tbl>
          <w:p>
            <w:pPr>
              <w:pStyle w:val="73"/>
              <w:rPr>
                <w:color w:val="auto"/>
              </w:rPr>
            </w:pPr>
            <w:r>
              <w:rPr>
                <w:color w:val="auto"/>
              </w:rPr>
              <w:t>表4-4 大气污染物年排放量核算表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39"/>
              <w:gridCol w:w="2306"/>
              <w:gridCol w:w="30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40" w:type="dxa"/>
                  <w:shd w:val="clear" w:color="auto" w:fill="auto"/>
                  <w:vAlign w:val="center"/>
                </w:tcPr>
                <w:p>
                  <w:pPr>
                    <w:pStyle w:val="75"/>
                    <w:rPr>
                      <w:color w:val="auto"/>
                    </w:rPr>
                  </w:pPr>
                  <w:r>
                    <w:rPr>
                      <w:color w:val="auto"/>
                    </w:rPr>
                    <w:t>序号</w:t>
                  </w:r>
                </w:p>
              </w:tc>
              <w:tc>
                <w:tcPr>
                  <w:tcW w:w="2307" w:type="dxa"/>
                  <w:shd w:val="clear" w:color="auto" w:fill="auto"/>
                  <w:vAlign w:val="center"/>
                </w:tcPr>
                <w:p>
                  <w:pPr>
                    <w:pStyle w:val="75"/>
                    <w:rPr>
                      <w:color w:val="auto"/>
                    </w:rPr>
                  </w:pPr>
                  <w:r>
                    <w:rPr>
                      <w:color w:val="auto"/>
                    </w:rPr>
                    <w:t>污染物</w:t>
                  </w:r>
                </w:p>
              </w:tc>
              <w:tc>
                <w:tcPr>
                  <w:tcW w:w="3005" w:type="dxa"/>
                  <w:shd w:val="clear" w:color="auto" w:fill="auto"/>
                  <w:vAlign w:val="center"/>
                </w:tcPr>
                <w:p>
                  <w:pPr>
                    <w:pStyle w:val="75"/>
                    <w:rPr>
                      <w:color w:val="auto"/>
                    </w:rPr>
                  </w:pPr>
                  <w:r>
                    <w:rPr>
                      <w:color w:val="auto"/>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40" w:type="dxa"/>
                  <w:shd w:val="clear" w:color="auto" w:fill="auto"/>
                  <w:vAlign w:val="center"/>
                </w:tcPr>
                <w:p>
                  <w:pPr>
                    <w:pStyle w:val="75"/>
                    <w:rPr>
                      <w:color w:val="auto"/>
                    </w:rPr>
                  </w:pPr>
                  <w:r>
                    <w:rPr>
                      <w:color w:val="auto"/>
                    </w:rPr>
                    <w:t>1</w:t>
                  </w:r>
                </w:p>
              </w:tc>
              <w:tc>
                <w:tcPr>
                  <w:tcW w:w="2307" w:type="dxa"/>
                  <w:shd w:val="clear" w:color="auto" w:fill="auto"/>
                  <w:vAlign w:val="center"/>
                </w:tcPr>
                <w:p>
                  <w:pPr>
                    <w:pStyle w:val="75"/>
                    <w:rPr>
                      <w:color w:val="auto"/>
                    </w:rPr>
                  </w:pPr>
                  <w:r>
                    <w:rPr>
                      <w:color w:val="auto"/>
                    </w:rPr>
                    <w:t>颗粒物</w:t>
                  </w:r>
                </w:p>
              </w:tc>
              <w:tc>
                <w:tcPr>
                  <w:tcW w:w="3005" w:type="dxa"/>
                  <w:shd w:val="clear" w:color="auto" w:fill="auto"/>
                  <w:vAlign w:val="center"/>
                </w:tcPr>
                <w:p>
                  <w:pPr>
                    <w:pStyle w:val="75"/>
                    <w:rPr>
                      <w:rFonts w:ascii="Times New Roman" w:hAnsi="Times New Roman" w:eastAsia="宋体" w:cs="Times New Roman"/>
                      <w:color w:val="auto"/>
                      <w:kern w:val="2"/>
                      <w:sz w:val="21"/>
                      <w:szCs w:val="24"/>
                      <w:lang w:val="en-US" w:eastAsia="zh-CN" w:bidi="ar-SA"/>
                    </w:rPr>
                  </w:pPr>
                  <w:r>
                    <w:rPr>
                      <w:rFonts w:hint="eastAsia"/>
                      <w:color w:val="auto"/>
                    </w:rPr>
                    <w:t xml:space="preserve">0.0001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40" w:type="dxa"/>
                  <w:shd w:val="clear" w:color="auto" w:fill="auto"/>
                  <w:vAlign w:val="center"/>
                </w:tcPr>
                <w:p>
                  <w:pPr>
                    <w:pStyle w:val="75"/>
                    <w:rPr>
                      <w:color w:val="auto"/>
                    </w:rPr>
                  </w:pPr>
                  <w:r>
                    <w:rPr>
                      <w:color w:val="auto"/>
                    </w:rPr>
                    <w:t>2</w:t>
                  </w:r>
                </w:p>
              </w:tc>
              <w:tc>
                <w:tcPr>
                  <w:tcW w:w="2307" w:type="dxa"/>
                  <w:shd w:val="clear" w:color="auto" w:fill="auto"/>
                  <w:vAlign w:val="center"/>
                </w:tcPr>
                <w:p>
                  <w:pPr>
                    <w:pStyle w:val="75"/>
                    <w:rPr>
                      <w:color w:val="auto"/>
                    </w:rPr>
                  </w:pPr>
                  <w:r>
                    <w:rPr>
                      <w:color w:val="auto"/>
                    </w:rPr>
                    <w:t>非甲烷总烃</w:t>
                  </w:r>
                </w:p>
              </w:tc>
              <w:tc>
                <w:tcPr>
                  <w:tcW w:w="3005" w:type="dxa"/>
                  <w:shd w:val="clear" w:color="auto" w:fill="auto"/>
                  <w:vAlign w:val="center"/>
                </w:tcPr>
                <w:p>
                  <w:pPr>
                    <w:pStyle w:val="75"/>
                    <w:rPr>
                      <w:rFonts w:ascii="Times New Roman" w:hAnsi="Times New Roman" w:eastAsia="宋体" w:cs="Times New Roman"/>
                      <w:color w:val="auto"/>
                      <w:kern w:val="2"/>
                      <w:sz w:val="21"/>
                      <w:szCs w:val="24"/>
                      <w:lang w:val="en-US" w:eastAsia="zh-CN" w:bidi="ar-SA"/>
                    </w:rPr>
                  </w:pPr>
                  <w:r>
                    <w:rPr>
                      <w:rFonts w:hint="eastAsia"/>
                      <w:color w:val="auto"/>
                    </w:rPr>
                    <w:t xml:space="preserve">0.011 </w:t>
                  </w:r>
                </w:p>
              </w:tc>
            </w:tr>
          </w:tbl>
          <w:p>
            <w:pPr>
              <w:pStyle w:val="79"/>
              <w:rPr>
                <w:color w:val="auto"/>
              </w:rPr>
            </w:pPr>
            <w:r>
              <w:rPr>
                <w:color w:val="auto"/>
              </w:rPr>
              <w:t>（</w:t>
            </w:r>
            <w:r>
              <w:rPr>
                <w:rFonts w:hint="eastAsia"/>
                <w:color w:val="auto"/>
                <w:lang w:val="en-US" w:eastAsia="zh-CN"/>
              </w:rPr>
              <w:t>七</w:t>
            </w:r>
            <w:r>
              <w:rPr>
                <w:color w:val="auto"/>
              </w:rPr>
              <w:t>）自行监测要求</w:t>
            </w:r>
          </w:p>
          <w:p>
            <w:pPr>
              <w:pStyle w:val="72"/>
              <w:rPr>
                <w:color w:val="auto"/>
              </w:rPr>
            </w:pPr>
            <w:r>
              <w:rPr>
                <w:color w:val="auto"/>
              </w:rPr>
              <w:t>根据《排污许可证申请与核发技术规范 废弃资源加工工业》（HJ1034-2019）、《排污单位自行监测技术指南 总则》（HJ 819-2017）及项目排污特点制定，针对本项目排放废气，企业需定期委托有资质的单位进行监测，确保达标排放，减轻对周围环境的污染。具体监测计划见下表。</w:t>
            </w:r>
          </w:p>
          <w:p>
            <w:pPr>
              <w:pStyle w:val="73"/>
              <w:rPr>
                <w:color w:val="auto"/>
              </w:rPr>
            </w:pPr>
            <w:r>
              <w:rPr>
                <w:color w:val="auto"/>
              </w:rPr>
              <w:t>表4-5 废气监测计划一览表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70"/>
              <w:gridCol w:w="1787"/>
              <w:gridCol w:w="2340"/>
              <w:gridCol w:w="24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Align w:val="center"/>
                </w:tcPr>
                <w:p>
                  <w:pPr>
                    <w:pStyle w:val="75"/>
                    <w:rPr>
                      <w:color w:val="auto"/>
                      <w:lang w:val="zh-CN"/>
                    </w:rPr>
                  </w:pPr>
                  <w:r>
                    <w:rPr>
                      <w:color w:val="auto"/>
                      <w:lang w:val="zh-CN"/>
                    </w:rPr>
                    <w:t>类别</w:t>
                  </w:r>
                </w:p>
              </w:tc>
              <w:tc>
                <w:tcPr>
                  <w:tcW w:w="1153" w:type="pct"/>
                  <w:vAlign w:val="center"/>
                </w:tcPr>
                <w:p>
                  <w:pPr>
                    <w:pStyle w:val="75"/>
                    <w:rPr>
                      <w:color w:val="auto"/>
                      <w:lang w:val="zh-CN"/>
                    </w:rPr>
                  </w:pPr>
                  <w:r>
                    <w:rPr>
                      <w:color w:val="auto"/>
                      <w:lang w:val="zh-CN"/>
                    </w:rPr>
                    <w:t>监测项目</w:t>
                  </w:r>
                </w:p>
              </w:tc>
              <w:tc>
                <w:tcPr>
                  <w:tcW w:w="1510" w:type="pct"/>
                  <w:vAlign w:val="center"/>
                </w:tcPr>
                <w:p>
                  <w:pPr>
                    <w:pStyle w:val="75"/>
                    <w:rPr>
                      <w:color w:val="auto"/>
                      <w:lang w:val="zh-CN"/>
                    </w:rPr>
                  </w:pPr>
                  <w:r>
                    <w:rPr>
                      <w:color w:val="auto"/>
                      <w:lang w:val="zh-CN"/>
                    </w:rPr>
                    <w:t>监测点</w:t>
                  </w:r>
                </w:p>
              </w:tc>
              <w:tc>
                <w:tcPr>
                  <w:tcW w:w="1582" w:type="pct"/>
                  <w:vAlign w:val="center"/>
                </w:tcPr>
                <w:p>
                  <w:pPr>
                    <w:pStyle w:val="75"/>
                    <w:rPr>
                      <w:color w:val="auto"/>
                      <w:lang w:val="zh-CN"/>
                    </w:rPr>
                  </w:pPr>
                  <w:r>
                    <w:rPr>
                      <w:color w:val="auto"/>
                      <w:lang w:val="zh-CN"/>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Merge w:val="restart"/>
                  <w:vAlign w:val="center"/>
                </w:tcPr>
                <w:p>
                  <w:pPr>
                    <w:pStyle w:val="75"/>
                    <w:rPr>
                      <w:color w:val="auto"/>
                      <w:lang w:val="zh-CN"/>
                    </w:rPr>
                  </w:pPr>
                  <w:r>
                    <w:rPr>
                      <w:color w:val="auto"/>
                      <w:lang w:val="zh-CN"/>
                    </w:rPr>
                    <w:t>废气</w:t>
                  </w:r>
                </w:p>
              </w:tc>
              <w:tc>
                <w:tcPr>
                  <w:tcW w:w="1153" w:type="pct"/>
                  <w:vAlign w:val="center"/>
                </w:tcPr>
                <w:p>
                  <w:pPr>
                    <w:pStyle w:val="75"/>
                    <w:rPr>
                      <w:color w:val="auto"/>
                    </w:rPr>
                  </w:pPr>
                  <w:r>
                    <w:rPr>
                      <w:color w:val="auto"/>
                    </w:rPr>
                    <w:t>颗粒物</w:t>
                  </w:r>
                </w:p>
              </w:tc>
              <w:tc>
                <w:tcPr>
                  <w:tcW w:w="1510" w:type="pct"/>
                  <w:vAlign w:val="center"/>
                </w:tcPr>
                <w:p>
                  <w:pPr>
                    <w:pStyle w:val="75"/>
                    <w:rPr>
                      <w:color w:val="auto"/>
                    </w:rPr>
                  </w:pPr>
                  <w:r>
                    <w:rPr>
                      <w:color w:val="auto"/>
                    </w:rPr>
                    <w:t>厂界</w:t>
                  </w:r>
                </w:p>
              </w:tc>
              <w:tc>
                <w:tcPr>
                  <w:tcW w:w="1582" w:type="pct"/>
                  <w:vAlign w:val="center"/>
                </w:tcPr>
                <w:p>
                  <w:pPr>
                    <w:pStyle w:val="75"/>
                    <w:rPr>
                      <w:color w:val="auto"/>
                      <w:lang w:val="zh-CN"/>
                    </w:rPr>
                  </w:pPr>
                  <w:r>
                    <w:rPr>
                      <w:color w:val="auto"/>
                      <w:lang w:val="zh-CN"/>
                    </w:rPr>
                    <w:t>1次/年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755" w:type="pct"/>
                  <w:vMerge w:val="continue"/>
                  <w:tcBorders>
                    <w:bottom w:val="single" w:color="auto" w:sz="4" w:space="0"/>
                  </w:tcBorders>
                  <w:vAlign w:val="center"/>
                </w:tcPr>
                <w:p>
                  <w:pPr>
                    <w:pStyle w:val="75"/>
                    <w:rPr>
                      <w:color w:val="auto"/>
                      <w:lang w:val="zh-CN"/>
                    </w:rPr>
                  </w:pPr>
                </w:p>
              </w:tc>
              <w:tc>
                <w:tcPr>
                  <w:tcW w:w="1153" w:type="pct"/>
                  <w:vMerge w:val="restart"/>
                  <w:tcBorders>
                    <w:bottom w:val="single" w:color="auto" w:sz="4" w:space="0"/>
                  </w:tcBorders>
                  <w:vAlign w:val="center"/>
                </w:tcPr>
                <w:p>
                  <w:pPr>
                    <w:pStyle w:val="75"/>
                    <w:rPr>
                      <w:color w:val="auto"/>
                    </w:rPr>
                  </w:pPr>
                  <w:r>
                    <w:rPr>
                      <w:color w:val="auto"/>
                    </w:rPr>
                    <w:t>NMHC</w:t>
                  </w:r>
                </w:p>
              </w:tc>
              <w:tc>
                <w:tcPr>
                  <w:tcW w:w="1510" w:type="pct"/>
                  <w:tcBorders>
                    <w:bottom w:val="single" w:color="auto" w:sz="4" w:space="0"/>
                  </w:tcBorders>
                  <w:vAlign w:val="center"/>
                </w:tcPr>
                <w:p>
                  <w:pPr>
                    <w:pStyle w:val="75"/>
                    <w:rPr>
                      <w:color w:val="auto"/>
                    </w:rPr>
                  </w:pPr>
                  <w:r>
                    <w:rPr>
                      <w:color w:val="auto"/>
                    </w:rPr>
                    <w:t>厂界</w:t>
                  </w:r>
                </w:p>
              </w:tc>
              <w:tc>
                <w:tcPr>
                  <w:tcW w:w="1582" w:type="pct"/>
                  <w:vMerge w:val="restart"/>
                  <w:tcBorders>
                    <w:bottom w:val="single" w:color="auto" w:sz="4" w:space="0"/>
                  </w:tcBorders>
                  <w:vAlign w:val="center"/>
                </w:tcPr>
                <w:p>
                  <w:pPr>
                    <w:pStyle w:val="75"/>
                    <w:rPr>
                      <w:color w:val="auto"/>
                      <w:lang w:val="zh-CN"/>
                    </w:rPr>
                  </w:pPr>
                  <w:r>
                    <w:rPr>
                      <w:color w:val="auto"/>
                    </w:rPr>
                    <w:t>1次/年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Merge w:val="continue"/>
                  <w:vAlign w:val="center"/>
                </w:tcPr>
                <w:p>
                  <w:pPr>
                    <w:pStyle w:val="75"/>
                    <w:rPr>
                      <w:color w:val="auto"/>
                      <w:lang w:val="zh-CN"/>
                    </w:rPr>
                  </w:pPr>
                </w:p>
              </w:tc>
              <w:tc>
                <w:tcPr>
                  <w:tcW w:w="1153" w:type="pct"/>
                  <w:vMerge w:val="continue"/>
                  <w:vAlign w:val="center"/>
                </w:tcPr>
                <w:p>
                  <w:pPr>
                    <w:pStyle w:val="75"/>
                    <w:rPr>
                      <w:color w:val="auto"/>
                    </w:rPr>
                  </w:pPr>
                </w:p>
              </w:tc>
              <w:tc>
                <w:tcPr>
                  <w:tcW w:w="1510" w:type="pct"/>
                  <w:vAlign w:val="center"/>
                </w:tcPr>
                <w:p>
                  <w:pPr>
                    <w:pStyle w:val="75"/>
                    <w:rPr>
                      <w:color w:val="auto"/>
                    </w:rPr>
                  </w:pPr>
                  <w:r>
                    <w:rPr>
                      <w:color w:val="auto"/>
                    </w:rPr>
                    <w:t>拆解车间外</w:t>
                  </w:r>
                </w:p>
              </w:tc>
              <w:tc>
                <w:tcPr>
                  <w:tcW w:w="1582" w:type="pct"/>
                  <w:vMerge w:val="continue"/>
                  <w:vAlign w:val="center"/>
                </w:tcPr>
                <w:p>
                  <w:pPr>
                    <w:pStyle w:val="75"/>
                    <w:rPr>
                      <w:color w:val="auto"/>
                      <w:lang w:val="zh-CN"/>
                    </w:rPr>
                  </w:pPr>
                </w:p>
              </w:tc>
            </w:tr>
          </w:tbl>
          <w:p>
            <w:pPr>
              <w:pStyle w:val="79"/>
              <w:rPr>
                <w:color w:val="auto"/>
              </w:rPr>
            </w:pPr>
            <w:r>
              <w:rPr>
                <w:color w:val="auto"/>
              </w:rPr>
              <w:t>二、废水</w:t>
            </w:r>
          </w:p>
          <w:p>
            <w:pPr>
              <w:pStyle w:val="79"/>
              <w:rPr>
                <w:color w:val="auto"/>
              </w:rPr>
            </w:pPr>
            <w:r>
              <w:rPr>
                <w:color w:val="auto"/>
              </w:rPr>
              <w:t>（一）产污核算</w:t>
            </w:r>
          </w:p>
          <w:p>
            <w:pPr>
              <w:pStyle w:val="72"/>
              <w:rPr>
                <w:color w:val="auto"/>
              </w:rPr>
            </w:pPr>
            <w:r>
              <w:rPr>
                <w:color w:val="auto"/>
              </w:rPr>
              <w:t>本项目</w:t>
            </w:r>
            <w:r>
              <w:rPr>
                <w:rFonts w:hint="eastAsia"/>
                <w:color w:val="auto"/>
              </w:rPr>
              <w:t>不进行拆解车间地面清洗，因此本项目</w:t>
            </w:r>
            <w:r>
              <w:rPr>
                <w:color w:val="auto"/>
              </w:rPr>
              <w:t>无拆解车间地面冲洗废水产生，主要为生活污水和待拆车辆存放区初期雨水。</w:t>
            </w:r>
          </w:p>
          <w:p>
            <w:pPr>
              <w:pStyle w:val="72"/>
              <w:rPr>
                <w:color w:val="auto"/>
              </w:rPr>
            </w:pPr>
            <w:r>
              <w:rPr>
                <w:rFonts w:hint="eastAsia" w:ascii="宋体" w:hAnsi="宋体" w:cs="宋体"/>
                <w:color w:val="auto"/>
              </w:rPr>
              <w:t>①</w:t>
            </w:r>
            <w:r>
              <w:rPr>
                <w:color w:val="auto"/>
              </w:rPr>
              <w:t>生活污水：排放量按生活用水量的80%计算，则生活污水产生量为0.32t/d，</w:t>
            </w:r>
            <w:r>
              <w:rPr>
                <w:rFonts w:hint="eastAsia"/>
                <w:color w:val="auto"/>
                <w:lang w:val="en-US" w:eastAsia="zh-CN"/>
              </w:rPr>
              <w:t>115.2</w:t>
            </w:r>
            <w:r>
              <w:rPr>
                <w:color w:val="auto"/>
              </w:rPr>
              <w:t>t/a。</w:t>
            </w:r>
            <w:r>
              <w:rPr>
                <w:rFonts w:hint="eastAsia"/>
                <w:color w:val="auto"/>
              </w:rPr>
              <w:t>项目生活污水经过市政管网进入巴彦县污水处理处理后达标排放。</w:t>
            </w:r>
          </w:p>
          <w:p>
            <w:pPr>
              <w:pStyle w:val="72"/>
              <w:rPr>
                <w:color w:val="auto"/>
              </w:rPr>
            </w:pPr>
            <w:r>
              <w:rPr>
                <w:rFonts w:hint="eastAsia" w:ascii="宋体" w:hAnsi="宋体" w:cs="宋体"/>
                <w:color w:val="auto"/>
              </w:rPr>
              <w:t>②</w:t>
            </w:r>
            <w:r>
              <w:rPr>
                <w:color w:val="auto"/>
              </w:rPr>
              <w:t>待拆车辆存放区初期雨水：本项目初期雨水产生量为</w:t>
            </w:r>
            <w:r>
              <w:rPr>
                <w:rFonts w:hint="eastAsia"/>
                <w:color w:val="auto"/>
                <w:lang w:val="en-US" w:eastAsia="zh-CN"/>
              </w:rPr>
              <w:t>15.31</w:t>
            </w:r>
            <w:r>
              <w:rPr>
                <w:color w:val="auto"/>
              </w:rPr>
              <w:t>m</w:t>
            </w:r>
            <w:r>
              <w:rPr>
                <w:color w:val="auto"/>
                <w:vertAlign w:val="superscript"/>
              </w:rPr>
              <w:t>3</w:t>
            </w:r>
            <w:r>
              <w:rPr>
                <w:color w:val="auto"/>
              </w:rPr>
              <w:t>/次，间歇降雨频次按20次/年计，排放量约为</w:t>
            </w:r>
            <w:r>
              <w:rPr>
                <w:rFonts w:hint="eastAsia"/>
                <w:color w:val="auto"/>
                <w:lang w:val="en-US" w:eastAsia="zh-CN"/>
              </w:rPr>
              <w:t>306.2</w:t>
            </w:r>
            <w:r>
              <w:rPr>
                <w:color w:val="auto"/>
              </w:rPr>
              <w:t>m</w:t>
            </w:r>
            <w:r>
              <w:rPr>
                <w:color w:val="auto"/>
                <w:vertAlign w:val="superscript"/>
              </w:rPr>
              <w:t>3</w:t>
            </w:r>
            <w:r>
              <w:rPr>
                <w:color w:val="auto"/>
              </w:rPr>
              <w:t>/a。污染因子主要为COD、石油类、SS，类比《依兰县虹顺物资再生利用有限公司报废汽车回收拆解项目竣工环境保护验收监测报告》，依兰县虹顺物资再生利用有限公司报废汽车回收拆解项目年拆解报废机动车1500辆，此项目初期雨水收集池进水中COD最大浓度为75mg/L、SS最大浓度为95mg/L、石油类最大浓度为1.24mg/L，验收监测报告见附件8。</w:t>
            </w:r>
            <w:bookmarkStart w:id="562" w:name="_Hlk80710160"/>
          </w:p>
          <w:p>
            <w:pPr>
              <w:pStyle w:val="72"/>
              <w:rPr>
                <w:color w:val="auto"/>
              </w:rPr>
            </w:pPr>
            <w:r>
              <w:rPr>
                <w:color w:val="auto"/>
              </w:rPr>
              <w:t>待拆车辆存放区初期雨水经待拆车辆存放区四周排水沟汇入厂区1座20m</w:t>
            </w:r>
            <w:r>
              <w:rPr>
                <w:color w:val="auto"/>
                <w:vertAlign w:val="superscript"/>
              </w:rPr>
              <w:t>3</w:t>
            </w:r>
            <w:r>
              <w:rPr>
                <w:color w:val="auto"/>
              </w:rPr>
              <w:t>初期雨水收集池，经油水分离器隔油处理后（处理效率为90%），初期雨水污染物浓度为COD：75mg/L、SS：95mg/L、石油类：0.124mg/L，满足《污水综合排放标准》（GB8978-1996）表4中三级标准后，</w:t>
            </w:r>
            <w:r>
              <w:rPr>
                <w:rFonts w:hint="eastAsia"/>
                <w:color w:val="auto"/>
              </w:rPr>
              <w:t>经过市政管网进入巴彦县污水处理处理后达标排放</w:t>
            </w:r>
            <w:r>
              <w:rPr>
                <w:color w:val="auto"/>
              </w:rPr>
              <w:t>。</w:t>
            </w:r>
            <w:bookmarkEnd w:id="562"/>
          </w:p>
          <w:p>
            <w:pPr>
              <w:pStyle w:val="72"/>
              <w:rPr>
                <w:color w:val="auto"/>
              </w:rPr>
            </w:pPr>
            <w:r>
              <w:rPr>
                <w:color w:val="auto"/>
              </w:rPr>
              <w:t>本项目废水污染物产生情况见下表。</w:t>
            </w:r>
          </w:p>
          <w:p>
            <w:pPr>
              <w:pStyle w:val="73"/>
              <w:rPr>
                <w:color w:val="auto"/>
              </w:rPr>
            </w:pPr>
            <w:r>
              <w:rPr>
                <w:color w:val="auto"/>
              </w:rPr>
              <w:t>表4-6 废水污染物产生情况表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9"/>
              <w:gridCol w:w="658"/>
              <w:gridCol w:w="397"/>
              <w:gridCol w:w="710"/>
              <w:gridCol w:w="612"/>
              <w:gridCol w:w="719"/>
              <w:gridCol w:w="601"/>
              <w:gridCol w:w="546"/>
              <w:gridCol w:w="396"/>
              <w:gridCol w:w="710"/>
              <w:gridCol w:w="622"/>
              <w:gridCol w:w="803"/>
              <w:gridCol w:w="5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400" w:type="dxa"/>
                  <w:vMerge w:val="restart"/>
                  <w:vAlign w:val="center"/>
                </w:tcPr>
                <w:p>
                  <w:pPr>
                    <w:pStyle w:val="46"/>
                    <w:keepNext/>
                    <w:adjustRightInd w:val="0"/>
                    <w:snapToGrid w:val="0"/>
                    <w:rPr>
                      <w:color w:val="auto"/>
                      <w:sz w:val="18"/>
                      <w:szCs w:val="18"/>
                    </w:rPr>
                  </w:pPr>
                  <w:bookmarkStart w:id="563" w:name="_Hlk523068116"/>
                  <w:r>
                    <w:rPr>
                      <w:color w:val="auto"/>
                      <w:sz w:val="18"/>
                      <w:szCs w:val="18"/>
                    </w:rPr>
                    <w:t>污染源</w:t>
                  </w:r>
                </w:p>
              </w:tc>
              <w:tc>
                <w:tcPr>
                  <w:tcW w:w="658" w:type="dxa"/>
                  <w:vMerge w:val="restart"/>
                  <w:vAlign w:val="center"/>
                </w:tcPr>
                <w:p>
                  <w:pPr>
                    <w:pStyle w:val="46"/>
                    <w:keepNext/>
                    <w:adjustRightInd w:val="0"/>
                    <w:snapToGrid w:val="0"/>
                    <w:rPr>
                      <w:color w:val="auto"/>
                      <w:sz w:val="18"/>
                      <w:szCs w:val="18"/>
                    </w:rPr>
                  </w:pPr>
                  <w:r>
                    <w:rPr>
                      <w:color w:val="auto"/>
                      <w:sz w:val="18"/>
                      <w:szCs w:val="18"/>
                    </w:rPr>
                    <w:t>污染物</w:t>
                  </w:r>
                </w:p>
              </w:tc>
              <w:tc>
                <w:tcPr>
                  <w:tcW w:w="2439" w:type="dxa"/>
                  <w:gridSpan w:val="4"/>
                  <w:vAlign w:val="center"/>
                </w:tcPr>
                <w:p>
                  <w:pPr>
                    <w:pStyle w:val="46"/>
                    <w:keepNext/>
                    <w:adjustRightInd w:val="0"/>
                    <w:snapToGrid w:val="0"/>
                    <w:rPr>
                      <w:color w:val="auto"/>
                      <w:sz w:val="18"/>
                      <w:szCs w:val="18"/>
                    </w:rPr>
                  </w:pPr>
                  <w:r>
                    <w:rPr>
                      <w:color w:val="auto"/>
                      <w:sz w:val="18"/>
                      <w:szCs w:val="18"/>
                    </w:rPr>
                    <w:t>污染物产生</w:t>
                  </w:r>
                </w:p>
              </w:tc>
              <w:tc>
                <w:tcPr>
                  <w:tcW w:w="1147" w:type="dxa"/>
                  <w:gridSpan w:val="2"/>
                  <w:vAlign w:val="center"/>
                </w:tcPr>
                <w:p>
                  <w:pPr>
                    <w:pStyle w:val="46"/>
                    <w:keepNext/>
                    <w:adjustRightInd w:val="0"/>
                    <w:snapToGrid w:val="0"/>
                    <w:rPr>
                      <w:color w:val="auto"/>
                      <w:sz w:val="18"/>
                      <w:szCs w:val="18"/>
                    </w:rPr>
                  </w:pPr>
                  <w:r>
                    <w:rPr>
                      <w:color w:val="auto"/>
                      <w:sz w:val="18"/>
                      <w:szCs w:val="18"/>
                    </w:rPr>
                    <w:t>治理</w:t>
                  </w:r>
                </w:p>
                <w:p>
                  <w:pPr>
                    <w:pStyle w:val="46"/>
                    <w:keepNext/>
                    <w:adjustRightInd w:val="0"/>
                    <w:snapToGrid w:val="0"/>
                    <w:rPr>
                      <w:color w:val="auto"/>
                      <w:sz w:val="18"/>
                      <w:szCs w:val="18"/>
                    </w:rPr>
                  </w:pPr>
                  <w:r>
                    <w:rPr>
                      <w:color w:val="auto"/>
                      <w:sz w:val="18"/>
                      <w:szCs w:val="18"/>
                    </w:rPr>
                    <w:t>措施</w:t>
                  </w:r>
                </w:p>
              </w:tc>
              <w:tc>
                <w:tcPr>
                  <w:tcW w:w="2532" w:type="dxa"/>
                  <w:gridSpan w:val="4"/>
                  <w:vAlign w:val="center"/>
                </w:tcPr>
                <w:p>
                  <w:pPr>
                    <w:pStyle w:val="46"/>
                    <w:keepNext/>
                    <w:adjustRightInd w:val="0"/>
                    <w:snapToGrid w:val="0"/>
                    <w:rPr>
                      <w:color w:val="auto"/>
                      <w:sz w:val="18"/>
                      <w:szCs w:val="18"/>
                    </w:rPr>
                  </w:pPr>
                  <w:r>
                    <w:rPr>
                      <w:color w:val="auto"/>
                      <w:sz w:val="18"/>
                      <w:szCs w:val="18"/>
                    </w:rPr>
                    <w:t>污染物排放</w:t>
                  </w:r>
                </w:p>
              </w:tc>
              <w:tc>
                <w:tcPr>
                  <w:tcW w:w="576" w:type="dxa"/>
                  <w:vMerge w:val="restart"/>
                  <w:vAlign w:val="center"/>
                </w:tcPr>
                <w:p>
                  <w:pPr>
                    <w:pStyle w:val="46"/>
                    <w:keepNext/>
                    <w:adjustRightInd w:val="0"/>
                    <w:snapToGrid w:val="0"/>
                    <w:rPr>
                      <w:color w:val="auto"/>
                      <w:sz w:val="18"/>
                      <w:szCs w:val="18"/>
                    </w:rPr>
                  </w:pPr>
                  <w:r>
                    <w:rPr>
                      <w:color w:val="auto"/>
                      <w:sz w:val="18"/>
                      <w:szCs w:val="18"/>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400" w:type="dxa"/>
                  <w:vMerge w:val="continue"/>
                  <w:vAlign w:val="center"/>
                </w:tcPr>
                <w:p>
                  <w:pPr>
                    <w:pStyle w:val="46"/>
                    <w:keepNext/>
                    <w:adjustRightInd w:val="0"/>
                    <w:snapToGrid w:val="0"/>
                    <w:rPr>
                      <w:color w:val="auto"/>
                      <w:sz w:val="18"/>
                      <w:szCs w:val="18"/>
                    </w:rPr>
                  </w:pPr>
                </w:p>
              </w:tc>
              <w:tc>
                <w:tcPr>
                  <w:tcW w:w="658" w:type="dxa"/>
                  <w:vMerge w:val="continue"/>
                  <w:vAlign w:val="center"/>
                </w:tcPr>
                <w:p>
                  <w:pPr>
                    <w:pStyle w:val="46"/>
                    <w:keepNext/>
                    <w:adjustRightInd w:val="0"/>
                    <w:snapToGrid w:val="0"/>
                    <w:rPr>
                      <w:color w:val="auto"/>
                      <w:sz w:val="18"/>
                      <w:szCs w:val="18"/>
                    </w:rPr>
                  </w:pPr>
                </w:p>
              </w:tc>
              <w:tc>
                <w:tcPr>
                  <w:tcW w:w="397" w:type="dxa"/>
                  <w:vAlign w:val="center"/>
                </w:tcPr>
                <w:p>
                  <w:pPr>
                    <w:pStyle w:val="46"/>
                    <w:keepNext/>
                    <w:adjustRightInd w:val="0"/>
                    <w:snapToGrid w:val="0"/>
                    <w:rPr>
                      <w:color w:val="auto"/>
                      <w:sz w:val="18"/>
                      <w:szCs w:val="18"/>
                    </w:rPr>
                  </w:pPr>
                  <w:r>
                    <w:rPr>
                      <w:color w:val="auto"/>
                      <w:sz w:val="18"/>
                      <w:szCs w:val="18"/>
                    </w:rPr>
                    <w:t>核算方法</w:t>
                  </w:r>
                </w:p>
              </w:tc>
              <w:tc>
                <w:tcPr>
                  <w:tcW w:w="711" w:type="dxa"/>
                  <w:vAlign w:val="center"/>
                </w:tcPr>
                <w:p>
                  <w:pPr>
                    <w:pStyle w:val="46"/>
                    <w:keepNext/>
                    <w:adjustRightInd w:val="0"/>
                    <w:snapToGrid w:val="0"/>
                    <w:rPr>
                      <w:color w:val="auto"/>
                      <w:sz w:val="18"/>
                      <w:szCs w:val="18"/>
                    </w:rPr>
                  </w:pPr>
                  <w:r>
                    <w:rPr>
                      <w:color w:val="auto"/>
                      <w:sz w:val="18"/>
                      <w:szCs w:val="18"/>
                    </w:rPr>
                    <w:t>产生废水/t/a</w:t>
                  </w:r>
                </w:p>
              </w:tc>
              <w:tc>
                <w:tcPr>
                  <w:tcW w:w="612" w:type="dxa"/>
                  <w:vAlign w:val="center"/>
                </w:tcPr>
                <w:p>
                  <w:pPr>
                    <w:pStyle w:val="46"/>
                    <w:keepNext/>
                    <w:adjustRightInd w:val="0"/>
                    <w:snapToGrid w:val="0"/>
                    <w:rPr>
                      <w:color w:val="auto"/>
                      <w:sz w:val="18"/>
                      <w:szCs w:val="18"/>
                    </w:rPr>
                  </w:pPr>
                  <w:r>
                    <w:rPr>
                      <w:color w:val="auto"/>
                      <w:sz w:val="18"/>
                      <w:szCs w:val="18"/>
                    </w:rPr>
                    <w:t>产生浓度mg/L</w:t>
                  </w:r>
                </w:p>
              </w:tc>
              <w:tc>
                <w:tcPr>
                  <w:tcW w:w="719" w:type="dxa"/>
                  <w:vAlign w:val="center"/>
                </w:tcPr>
                <w:p>
                  <w:pPr>
                    <w:pStyle w:val="46"/>
                    <w:keepNext/>
                    <w:adjustRightInd w:val="0"/>
                    <w:snapToGrid w:val="0"/>
                    <w:rPr>
                      <w:color w:val="auto"/>
                      <w:sz w:val="18"/>
                      <w:szCs w:val="18"/>
                    </w:rPr>
                  </w:pPr>
                  <w:r>
                    <w:rPr>
                      <w:color w:val="auto"/>
                      <w:sz w:val="18"/>
                      <w:szCs w:val="18"/>
                    </w:rPr>
                    <w:t>产生量t/a</w:t>
                  </w:r>
                </w:p>
              </w:tc>
              <w:tc>
                <w:tcPr>
                  <w:tcW w:w="601" w:type="dxa"/>
                  <w:vAlign w:val="center"/>
                </w:tcPr>
                <w:p>
                  <w:pPr>
                    <w:pStyle w:val="46"/>
                    <w:keepNext/>
                    <w:adjustRightInd w:val="0"/>
                    <w:snapToGrid w:val="0"/>
                    <w:rPr>
                      <w:color w:val="auto"/>
                      <w:sz w:val="18"/>
                      <w:szCs w:val="18"/>
                    </w:rPr>
                  </w:pPr>
                  <w:r>
                    <w:rPr>
                      <w:color w:val="auto"/>
                      <w:sz w:val="18"/>
                      <w:szCs w:val="18"/>
                    </w:rPr>
                    <w:t>工艺</w:t>
                  </w:r>
                </w:p>
              </w:tc>
              <w:tc>
                <w:tcPr>
                  <w:tcW w:w="546" w:type="dxa"/>
                  <w:vAlign w:val="center"/>
                </w:tcPr>
                <w:p>
                  <w:pPr>
                    <w:pStyle w:val="46"/>
                    <w:keepNext/>
                    <w:adjustRightInd w:val="0"/>
                    <w:snapToGrid w:val="0"/>
                    <w:rPr>
                      <w:color w:val="auto"/>
                      <w:sz w:val="18"/>
                      <w:szCs w:val="18"/>
                    </w:rPr>
                  </w:pPr>
                  <w:r>
                    <w:rPr>
                      <w:color w:val="auto"/>
                      <w:sz w:val="18"/>
                      <w:szCs w:val="18"/>
                    </w:rPr>
                    <w:t>效率%</w:t>
                  </w:r>
                </w:p>
              </w:tc>
              <w:tc>
                <w:tcPr>
                  <w:tcW w:w="396" w:type="dxa"/>
                  <w:vAlign w:val="center"/>
                </w:tcPr>
                <w:p>
                  <w:pPr>
                    <w:pStyle w:val="46"/>
                    <w:keepNext/>
                    <w:adjustRightInd w:val="0"/>
                    <w:snapToGrid w:val="0"/>
                    <w:rPr>
                      <w:color w:val="auto"/>
                      <w:sz w:val="18"/>
                      <w:szCs w:val="18"/>
                    </w:rPr>
                  </w:pPr>
                  <w:r>
                    <w:rPr>
                      <w:color w:val="auto"/>
                      <w:sz w:val="18"/>
                      <w:szCs w:val="18"/>
                    </w:rPr>
                    <w:t>核算方法</w:t>
                  </w:r>
                </w:p>
              </w:tc>
              <w:tc>
                <w:tcPr>
                  <w:tcW w:w="711" w:type="dxa"/>
                  <w:vAlign w:val="center"/>
                </w:tcPr>
                <w:p>
                  <w:pPr>
                    <w:pStyle w:val="46"/>
                    <w:keepNext/>
                    <w:adjustRightInd w:val="0"/>
                    <w:snapToGrid w:val="0"/>
                    <w:rPr>
                      <w:color w:val="auto"/>
                      <w:sz w:val="18"/>
                      <w:szCs w:val="18"/>
                    </w:rPr>
                  </w:pPr>
                  <w:r>
                    <w:rPr>
                      <w:color w:val="auto"/>
                      <w:sz w:val="18"/>
                      <w:szCs w:val="18"/>
                    </w:rPr>
                    <w:t>排放废水t/a</w:t>
                  </w:r>
                </w:p>
              </w:tc>
              <w:tc>
                <w:tcPr>
                  <w:tcW w:w="622" w:type="dxa"/>
                  <w:vAlign w:val="center"/>
                </w:tcPr>
                <w:p>
                  <w:pPr>
                    <w:pStyle w:val="46"/>
                    <w:keepNext/>
                    <w:adjustRightInd w:val="0"/>
                    <w:snapToGrid w:val="0"/>
                    <w:rPr>
                      <w:color w:val="auto"/>
                      <w:sz w:val="18"/>
                      <w:szCs w:val="18"/>
                    </w:rPr>
                  </w:pPr>
                  <w:r>
                    <w:rPr>
                      <w:color w:val="auto"/>
                      <w:sz w:val="18"/>
                      <w:szCs w:val="18"/>
                    </w:rPr>
                    <w:t>排放浓度mg/L</w:t>
                  </w:r>
                </w:p>
              </w:tc>
              <w:tc>
                <w:tcPr>
                  <w:tcW w:w="803" w:type="dxa"/>
                  <w:vAlign w:val="center"/>
                </w:tcPr>
                <w:p>
                  <w:pPr>
                    <w:pStyle w:val="46"/>
                    <w:keepNext/>
                    <w:adjustRightInd w:val="0"/>
                    <w:snapToGrid w:val="0"/>
                    <w:rPr>
                      <w:color w:val="auto"/>
                      <w:sz w:val="18"/>
                      <w:szCs w:val="18"/>
                    </w:rPr>
                  </w:pPr>
                  <w:r>
                    <w:rPr>
                      <w:color w:val="auto"/>
                      <w:sz w:val="18"/>
                      <w:szCs w:val="18"/>
                    </w:rPr>
                    <w:t>排放量t/a</w:t>
                  </w:r>
                </w:p>
              </w:tc>
              <w:tc>
                <w:tcPr>
                  <w:tcW w:w="576" w:type="dxa"/>
                  <w:vMerge w:val="continue"/>
                  <w:vAlign w:val="center"/>
                </w:tcPr>
                <w:p>
                  <w:pPr>
                    <w:pStyle w:val="46"/>
                    <w:keepNext/>
                    <w:adjustRightInd w:val="0"/>
                    <w:snapToGrid w:val="0"/>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9" w:hRule="atLeast"/>
              </w:trPr>
              <w:tc>
                <w:tcPr>
                  <w:tcW w:w="400" w:type="dxa"/>
                  <w:vMerge w:val="restart"/>
                  <w:vAlign w:val="center"/>
                </w:tcPr>
                <w:p>
                  <w:pPr>
                    <w:pStyle w:val="46"/>
                    <w:keepNext/>
                    <w:adjustRightInd w:val="0"/>
                    <w:snapToGrid w:val="0"/>
                    <w:jc w:val="both"/>
                    <w:rPr>
                      <w:color w:val="auto"/>
                      <w:sz w:val="18"/>
                      <w:szCs w:val="18"/>
                    </w:rPr>
                  </w:pPr>
                  <w:r>
                    <w:rPr>
                      <w:color w:val="auto"/>
                      <w:sz w:val="18"/>
                      <w:szCs w:val="18"/>
                    </w:rPr>
                    <w:t>生活污水</w:t>
                  </w:r>
                </w:p>
              </w:tc>
              <w:tc>
                <w:tcPr>
                  <w:tcW w:w="658" w:type="dxa"/>
                  <w:vAlign w:val="center"/>
                </w:tcPr>
                <w:p>
                  <w:pPr>
                    <w:pStyle w:val="46"/>
                    <w:keepNext/>
                    <w:adjustRightInd w:val="0"/>
                    <w:snapToGrid w:val="0"/>
                    <w:rPr>
                      <w:color w:val="auto"/>
                      <w:sz w:val="18"/>
                      <w:szCs w:val="18"/>
                    </w:rPr>
                  </w:pPr>
                  <w:r>
                    <w:rPr>
                      <w:color w:val="auto"/>
                      <w:sz w:val="18"/>
                      <w:szCs w:val="18"/>
                    </w:rPr>
                    <w:t>COD</w:t>
                  </w:r>
                </w:p>
              </w:tc>
              <w:tc>
                <w:tcPr>
                  <w:tcW w:w="397" w:type="dxa"/>
                  <w:vMerge w:val="restart"/>
                  <w:vAlign w:val="center"/>
                </w:tcPr>
                <w:p>
                  <w:pPr>
                    <w:pStyle w:val="46"/>
                    <w:keepNext/>
                    <w:adjustRightInd w:val="0"/>
                    <w:snapToGrid w:val="0"/>
                    <w:rPr>
                      <w:color w:val="auto"/>
                      <w:sz w:val="18"/>
                      <w:szCs w:val="18"/>
                    </w:rPr>
                  </w:pPr>
                  <w:r>
                    <w:rPr>
                      <w:color w:val="auto"/>
                      <w:sz w:val="18"/>
                      <w:szCs w:val="18"/>
                    </w:rPr>
                    <w:t>类比法</w:t>
                  </w:r>
                </w:p>
              </w:tc>
              <w:tc>
                <w:tcPr>
                  <w:tcW w:w="711" w:type="dxa"/>
                  <w:vMerge w:val="restart"/>
                  <w:vAlign w:val="center"/>
                </w:tcPr>
                <w:p>
                  <w:pPr>
                    <w:pStyle w:val="46"/>
                    <w:keepNext/>
                    <w:adjustRightInd w:val="0"/>
                    <w:snapToGrid w:val="0"/>
                    <w:rPr>
                      <w:color w:val="auto"/>
                      <w:sz w:val="18"/>
                      <w:szCs w:val="18"/>
                    </w:rPr>
                  </w:pPr>
                  <w:r>
                    <w:rPr>
                      <w:rFonts w:hint="eastAsia"/>
                      <w:color w:val="auto"/>
                      <w:sz w:val="18"/>
                      <w:szCs w:val="18"/>
                      <w:lang w:val="en-US" w:eastAsia="zh-CN"/>
                    </w:rPr>
                    <w:t>115.2</w:t>
                  </w:r>
                </w:p>
              </w:tc>
              <w:tc>
                <w:tcPr>
                  <w:tcW w:w="612" w:type="dxa"/>
                  <w:vAlign w:val="center"/>
                </w:tcPr>
                <w:p>
                  <w:pPr>
                    <w:pStyle w:val="46"/>
                    <w:keepNext/>
                    <w:adjustRightInd w:val="0"/>
                    <w:snapToGrid w:val="0"/>
                    <w:rPr>
                      <w:color w:val="auto"/>
                      <w:sz w:val="18"/>
                      <w:szCs w:val="18"/>
                    </w:rPr>
                  </w:pPr>
                  <w:r>
                    <w:rPr>
                      <w:color w:val="auto"/>
                      <w:sz w:val="18"/>
                      <w:szCs w:val="18"/>
                    </w:rPr>
                    <w:t>300</w:t>
                  </w:r>
                </w:p>
              </w:tc>
              <w:tc>
                <w:tcPr>
                  <w:tcW w:w="719" w:type="dxa"/>
                  <w:vAlign w:val="center"/>
                </w:tcPr>
                <w:p>
                  <w:pPr>
                    <w:keepNext/>
                    <w:widowControl/>
                    <w:jc w:val="center"/>
                    <w:rPr>
                      <w:rFonts w:hint="default" w:eastAsia="宋体"/>
                      <w:color w:val="auto"/>
                      <w:kern w:val="0"/>
                      <w:sz w:val="18"/>
                      <w:szCs w:val="18"/>
                      <w:lang w:val="en-US" w:eastAsia="zh-CN"/>
                    </w:rPr>
                  </w:pPr>
                  <w:r>
                    <w:rPr>
                      <w:color w:val="auto"/>
                      <w:kern w:val="0"/>
                      <w:sz w:val="18"/>
                      <w:szCs w:val="18"/>
                    </w:rPr>
                    <w:t>0.0</w:t>
                  </w:r>
                  <w:r>
                    <w:rPr>
                      <w:rFonts w:hint="eastAsia"/>
                      <w:color w:val="auto"/>
                      <w:kern w:val="0"/>
                      <w:sz w:val="18"/>
                      <w:szCs w:val="18"/>
                      <w:lang w:val="en-US" w:eastAsia="zh-CN"/>
                    </w:rPr>
                    <w:t>35</w:t>
                  </w:r>
                </w:p>
              </w:tc>
              <w:tc>
                <w:tcPr>
                  <w:tcW w:w="601" w:type="dxa"/>
                  <w:vMerge w:val="restart"/>
                  <w:vAlign w:val="center"/>
                </w:tcPr>
                <w:p>
                  <w:pPr>
                    <w:pStyle w:val="46"/>
                    <w:keepNext/>
                    <w:adjustRightInd w:val="0"/>
                    <w:snapToGrid w:val="0"/>
                    <w:rPr>
                      <w:rFonts w:ascii="Times New Roman" w:hAnsi="Times New Roman" w:eastAsia="宋体" w:cs="Times New Roman"/>
                      <w:color w:val="auto"/>
                      <w:kern w:val="2"/>
                      <w:sz w:val="18"/>
                      <w:szCs w:val="18"/>
                      <w:lang w:val="en-US" w:eastAsia="zh-CN" w:bidi="ar-SA"/>
                    </w:rPr>
                  </w:pPr>
                  <w:r>
                    <w:rPr>
                      <w:color w:val="auto"/>
                      <w:sz w:val="18"/>
                      <w:szCs w:val="18"/>
                    </w:rPr>
                    <w:t>/</w:t>
                  </w:r>
                </w:p>
              </w:tc>
              <w:tc>
                <w:tcPr>
                  <w:tcW w:w="546" w:type="dxa"/>
                  <w:vMerge w:val="restart"/>
                  <w:vAlign w:val="center"/>
                </w:tcPr>
                <w:p>
                  <w:pPr>
                    <w:pStyle w:val="46"/>
                    <w:keepNext/>
                    <w:adjustRightInd w:val="0"/>
                    <w:snapToGrid w:val="0"/>
                    <w:rPr>
                      <w:color w:val="auto"/>
                      <w:sz w:val="18"/>
                      <w:szCs w:val="18"/>
                    </w:rPr>
                  </w:pPr>
                  <w:r>
                    <w:rPr>
                      <w:color w:val="auto"/>
                      <w:sz w:val="18"/>
                      <w:szCs w:val="18"/>
                    </w:rPr>
                    <w:t>/</w:t>
                  </w:r>
                </w:p>
              </w:tc>
              <w:tc>
                <w:tcPr>
                  <w:tcW w:w="396" w:type="dxa"/>
                  <w:vMerge w:val="restart"/>
                  <w:vAlign w:val="center"/>
                </w:tcPr>
                <w:p>
                  <w:pPr>
                    <w:keepNext/>
                    <w:adjustRightInd w:val="0"/>
                    <w:snapToGrid w:val="0"/>
                    <w:jc w:val="center"/>
                    <w:rPr>
                      <w:color w:val="auto"/>
                      <w:sz w:val="18"/>
                      <w:szCs w:val="18"/>
                    </w:rPr>
                  </w:pPr>
                  <w:r>
                    <w:rPr>
                      <w:color w:val="auto"/>
                      <w:sz w:val="18"/>
                      <w:szCs w:val="18"/>
                    </w:rPr>
                    <w:t>类比法</w:t>
                  </w:r>
                </w:p>
              </w:tc>
              <w:tc>
                <w:tcPr>
                  <w:tcW w:w="711" w:type="dxa"/>
                  <w:vMerge w:val="restart"/>
                  <w:vAlign w:val="center"/>
                </w:tcPr>
                <w:p>
                  <w:pPr>
                    <w:pStyle w:val="46"/>
                    <w:keepNext/>
                    <w:adjustRightInd w:val="0"/>
                    <w:snapToGrid w:val="0"/>
                    <w:rPr>
                      <w:color w:val="auto"/>
                      <w:sz w:val="18"/>
                      <w:szCs w:val="18"/>
                    </w:rPr>
                  </w:pPr>
                  <w:r>
                    <w:rPr>
                      <w:rFonts w:hint="eastAsia"/>
                      <w:color w:val="auto"/>
                      <w:sz w:val="18"/>
                      <w:szCs w:val="18"/>
                      <w:lang w:val="en-US" w:eastAsia="zh-CN"/>
                    </w:rPr>
                    <w:t>115.2</w:t>
                  </w:r>
                </w:p>
              </w:tc>
              <w:tc>
                <w:tcPr>
                  <w:tcW w:w="622" w:type="dxa"/>
                  <w:vAlign w:val="center"/>
                </w:tcPr>
                <w:p>
                  <w:pPr>
                    <w:pStyle w:val="46"/>
                    <w:keepNext/>
                    <w:adjustRightInd w:val="0"/>
                    <w:snapToGrid w:val="0"/>
                    <w:rPr>
                      <w:rFonts w:ascii="Times New Roman" w:hAnsi="Times New Roman" w:eastAsia="宋体" w:cs="Times New Roman"/>
                      <w:color w:val="auto"/>
                      <w:kern w:val="2"/>
                      <w:sz w:val="18"/>
                      <w:szCs w:val="18"/>
                      <w:lang w:val="en-US" w:eastAsia="zh-CN" w:bidi="ar-SA"/>
                    </w:rPr>
                  </w:pPr>
                  <w:r>
                    <w:rPr>
                      <w:color w:val="auto"/>
                      <w:sz w:val="18"/>
                      <w:szCs w:val="18"/>
                    </w:rPr>
                    <w:t>300</w:t>
                  </w:r>
                </w:p>
              </w:tc>
              <w:tc>
                <w:tcPr>
                  <w:tcW w:w="803" w:type="dxa"/>
                  <w:vAlign w:val="center"/>
                </w:tcPr>
                <w:p>
                  <w:pPr>
                    <w:keepNext/>
                    <w:widowControl/>
                    <w:jc w:val="center"/>
                    <w:rPr>
                      <w:rFonts w:hint="default" w:ascii="Times New Roman" w:hAnsi="Times New Roman" w:eastAsia="宋体" w:cs="Times New Roman"/>
                      <w:color w:val="auto"/>
                      <w:kern w:val="0"/>
                      <w:sz w:val="18"/>
                      <w:szCs w:val="18"/>
                      <w:lang w:val="en-US" w:eastAsia="zh-CN" w:bidi="ar-SA"/>
                    </w:rPr>
                  </w:pPr>
                  <w:r>
                    <w:rPr>
                      <w:color w:val="auto"/>
                      <w:kern w:val="0"/>
                      <w:sz w:val="18"/>
                      <w:szCs w:val="18"/>
                    </w:rPr>
                    <w:t>0.0</w:t>
                  </w:r>
                  <w:r>
                    <w:rPr>
                      <w:rFonts w:hint="eastAsia"/>
                      <w:color w:val="auto"/>
                      <w:kern w:val="0"/>
                      <w:sz w:val="18"/>
                      <w:szCs w:val="18"/>
                      <w:lang w:val="en-US" w:eastAsia="zh-CN"/>
                    </w:rPr>
                    <w:t>35</w:t>
                  </w:r>
                </w:p>
              </w:tc>
              <w:tc>
                <w:tcPr>
                  <w:tcW w:w="576" w:type="dxa"/>
                  <w:vMerge w:val="restart"/>
                  <w:vAlign w:val="center"/>
                </w:tcPr>
                <w:p>
                  <w:pPr>
                    <w:pStyle w:val="62"/>
                    <w:keepNext/>
                    <w:adjustRightInd w:val="0"/>
                    <w:snapToGrid w:val="0"/>
                    <w:rPr>
                      <w:rFonts w:hint="default" w:eastAsia="宋体"/>
                      <w:color w:val="auto"/>
                      <w:sz w:val="18"/>
                      <w:szCs w:val="18"/>
                      <w:lang w:val="en-US" w:eastAsia="zh-CN"/>
                    </w:rPr>
                  </w:pPr>
                  <w:r>
                    <w:rPr>
                      <w:rFonts w:hint="eastAsia"/>
                      <w:color w:val="auto"/>
                      <w:sz w:val="18"/>
                      <w:szCs w:val="18"/>
                      <w:lang w:val="en-US" w:eastAsia="zh-CN"/>
                    </w:rPr>
                    <w:t>2880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trPr>
              <w:tc>
                <w:tcPr>
                  <w:tcW w:w="400" w:type="dxa"/>
                  <w:vMerge w:val="continue"/>
                  <w:vAlign w:val="center"/>
                </w:tcPr>
                <w:p>
                  <w:pPr>
                    <w:pStyle w:val="46"/>
                    <w:keepNext/>
                    <w:adjustRightInd w:val="0"/>
                    <w:snapToGrid w:val="0"/>
                    <w:rPr>
                      <w:color w:val="auto"/>
                      <w:sz w:val="18"/>
                      <w:szCs w:val="18"/>
                    </w:rPr>
                  </w:pPr>
                </w:p>
              </w:tc>
              <w:tc>
                <w:tcPr>
                  <w:tcW w:w="658" w:type="dxa"/>
                  <w:vAlign w:val="center"/>
                </w:tcPr>
                <w:p>
                  <w:pPr>
                    <w:pStyle w:val="46"/>
                    <w:keepNext/>
                    <w:adjustRightInd w:val="0"/>
                    <w:snapToGrid w:val="0"/>
                    <w:rPr>
                      <w:color w:val="auto"/>
                      <w:sz w:val="18"/>
                      <w:szCs w:val="18"/>
                    </w:rPr>
                  </w:pPr>
                  <w:r>
                    <w:rPr>
                      <w:color w:val="auto"/>
                      <w:sz w:val="18"/>
                      <w:szCs w:val="18"/>
                    </w:rPr>
                    <w:t>氨氮</w:t>
                  </w:r>
                </w:p>
              </w:tc>
              <w:tc>
                <w:tcPr>
                  <w:tcW w:w="397" w:type="dxa"/>
                  <w:vMerge w:val="continue"/>
                  <w:vAlign w:val="center"/>
                </w:tcPr>
                <w:p>
                  <w:pPr>
                    <w:pStyle w:val="46"/>
                    <w:keepNext/>
                    <w:adjustRightInd w:val="0"/>
                    <w:snapToGrid w:val="0"/>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12" w:type="dxa"/>
                  <w:vAlign w:val="center"/>
                </w:tcPr>
                <w:p>
                  <w:pPr>
                    <w:pStyle w:val="46"/>
                    <w:keepNext/>
                    <w:adjustRightInd w:val="0"/>
                    <w:snapToGrid w:val="0"/>
                    <w:rPr>
                      <w:color w:val="auto"/>
                      <w:sz w:val="18"/>
                      <w:szCs w:val="18"/>
                    </w:rPr>
                  </w:pPr>
                  <w:r>
                    <w:rPr>
                      <w:color w:val="auto"/>
                      <w:sz w:val="18"/>
                      <w:szCs w:val="18"/>
                    </w:rPr>
                    <w:t>25</w:t>
                  </w:r>
                </w:p>
              </w:tc>
              <w:tc>
                <w:tcPr>
                  <w:tcW w:w="719" w:type="dxa"/>
                  <w:vAlign w:val="center"/>
                </w:tcPr>
                <w:p>
                  <w:pPr>
                    <w:keepNext/>
                    <w:jc w:val="center"/>
                    <w:rPr>
                      <w:rFonts w:hint="eastAsia" w:eastAsia="宋体"/>
                      <w:color w:val="auto"/>
                      <w:sz w:val="18"/>
                      <w:szCs w:val="18"/>
                      <w:lang w:eastAsia="zh-CN"/>
                    </w:rPr>
                  </w:pPr>
                  <w:r>
                    <w:rPr>
                      <w:color w:val="auto"/>
                      <w:sz w:val="18"/>
                      <w:szCs w:val="18"/>
                    </w:rPr>
                    <w:t>0.00</w:t>
                  </w:r>
                  <w:r>
                    <w:rPr>
                      <w:rFonts w:hint="eastAsia"/>
                      <w:color w:val="auto"/>
                      <w:sz w:val="18"/>
                      <w:szCs w:val="18"/>
                      <w:lang w:val="en-US" w:eastAsia="zh-CN"/>
                    </w:rPr>
                    <w:t>3</w:t>
                  </w:r>
                </w:p>
              </w:tc>
              <w:tc>
                <w:tcPr>
                  <w:tcW w:w="601" w:type="dxa"/>
                  <w:vMerge w:val="continue"/>
                  <w:vAlign w:val="center"/>
                </w:tcPr>
                <w:p>
                  <w:pPr>
                    <w:pStyle w:val="46"/>
                    <w:keepNext/>
                    <w:adjustRightInd w:val="0"/>
                    <w:snapToGrid w:val="0"/>
                    <w:rPr>
                      <w:color w:val="auto"/>
                      <w:sz w:val="18"/>
                      <w:szCs w:val="18"/>
                    </w:rPr>
                  </w:pPr>
                </w:p>
              </w:tc>
              <w:tc>
                <w:tcPr>
                  <w:tcW w:w="546" w:type="dxa"/>
                  <w:vMerge w:val="continue"/>
                  <w:vAlign w:val="center"/>
                </w:tcPr>
                <w:p>
                  <w:pPr>
                    <w:pStyle w:val="46"/>
                    <w:keepNext/>
                    <w:adjustRightInd w:val="0"/>
                    <w:snapToGrid w:val="0"/>
                    <w:rPr>
                      <w:color w:val="auto"/>
                      <w:sz w:val="18"/>
                      <w:szCs w:val="18"/>
                    </w:rPr>
                  </w:pPr>
                </w:p>
              </w:tc>
              <w:tc>
                <w:tcPr>
                  <w:tcW w:w="396" w:type="dxa"/>
                  <w:vMerge w:val="continue"/>
                  <w:vAlign w:val="center"/>
                </w:tcPr>
                <w:p>
                  <w:pPr>
                    <w:keepNext/>
                    <w:adjustRightInd w:val="0"/>
                    <w:snapToGrid w:val="0"/>
                    <w:jc w:val="center"/>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22" w:type="dxa"/>
                  <w:vAlign w:val="center"/>
                </w:tcPr>
                <w:p>
                  <w:pPr>
                    <w:pStyle w:val="46"/>
                    <w:keepNext/>
                    <w:adjustRightInd w:val="0"/>
                    <w:snapToGrid w:val="0"/>
                    <w:rPr>
                      <w:rFonts w:ascii="Times New Roman" w:hAnsi="Times New Roman" w:eastAsia="宋体" w:cs="Times New Roman"/>
                      <w:color w:val="auto"/>
                      <w:kern w:val="2"/>
                      <w:sz w:val="18"/>
                      <w:szCs w:val="18"/>
                      <w:lang w:val="en-US" w:eastAsia="zh-CN" w:bidi="ar-SA"/>
                    </w:rPr>
                  </w:pPr>
                  <w:r>
                    <w:rPr>
                      <w:color w:val="auto"/>
                      <w:sz w:val="18"/>
                      <w:szCs w:val="18"/>
                    </w:rPr>
                    <w:t>25</w:t>
                  </w:r>
                </w:p>
              </w:tc>
              <w:tc>
                <w:tcPr>
                  <w:tcW w:w="803" w:type="dxa"/>
                  <w:vAlign w:val="center"/>
                </w:tcPr>
                <w:p>
                  <w:pPr>
                    <w:keepNext/>
                    <w:jc w:val="center"/>
                    <w:rPr>
                      <w:rFonts w:hint="eastAsia" w:ascii="Times New Roman" w:hAnsi="Times New Roman" w:eastAsia="宋体" w:cs="Times New Roman"/>
                      <w:color w:val="auto"/>
                      <w:kern w:val="2"/>
                      <w:sz w:val="18"/>
                      <w:szCs w:val="18"/>
                      <w:lang w:val="en-US" w:eastAsia="zh-CN" w:bidi="ar-SA"/>
                    </w:rPr>
                  </w:pPr>
                  <w:r>
                    <w:rPr>
                      <w:color w:val="auto"/>
                      <w:sz w:val="18"/>
                      <w:szCs w:val="18"/>
                    </w:rPr>
                    <w:t>0.00</w:t>
                  </w:r>
                  <w:r>
                    <w:rPr>
                      <w:rFonts w:hint="eastAsia"/>
                      <w:color w:val="auto"/>
                      <w:sz w:val="18"/>
                      <w:szCs w:val="18"/>
                      <w:lang w:val="en-US" w:eastAsia="zh-CN"/>
                    </w:rPr>
                    <w:t>3</w:t>
                  </w:r>
                </w:p>
              </w:tc>
              <w:tc>
                <w:tcPr>
                  <w:tcW w:w="576" w:type="dxa"/>
                  <w:vMerge w:val="continue"/>
                  <w:vAlign w:val="center"/>
                </w:tcPr>
                <w:p>
                  <w:pPr>
                    <w:pStyle w:val="62"/>
                    <w:keepNext/>
                    <w:adjustRightInd w:val="0"/>
                    <w:snapToGrid w:val="0"/>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9" w:hRule="atLeast"/>
              </w:trPr>
              <w:tc>
                <w:tcPr>
                  <w:tcW w:w="400" w:type="dxa"/>
                  <w:vMerge w:val="continue"/>
                  <w:vAlign w:val="center"/>
                </w:tcPr>
                <w:p>
                  <w:pPr>
                    <w:pStyle w:val="46"/>
                    <w:keepNext/>
                    <w:adjustRightInd w:val="0"/>
                    <w:snapToGrid w:val="0"/>
                    <w:rPr>
                      <w:color w:val="auto"/>
                      <w:sz w:val="18"/>
                      <w:szCs w:val="18"/>
                    </w:rPr>
                  </w:pPr>
                </w:p>
              </w:tc>
              <w:tc>
                <w:tcPr>
                  <w:tcW w:w="658" w:type="dxa"/>
                  <w:vAlign w:val="center"/>
                </w:tcPr>
                <w:p>
                  <w:pPr>
                    <w:pStyle w:val="46"/>
                    <w:keepNext/>
                    <w:adjustRightInd w:val="0"/>
                    <w:snapToGrid w:val="0"/>
                    <w:rPr>
                      <w:color w:val="auto"/>
                      <w:sz w:val="18"/>
                      <w:szCs w:val="18"/>
                    </w:rPr>
                  </w:pPr>
                  <w:r>
                    <w:rPr>
                      <w:color w:val="auto"/>
                      <w:sz w:val="18"/>
                      <w:szCs w:val="18"/>
                    </w:rPr>
                    <w:t>BOD</w:t>
                  </w:r>
                  <w:r>
                    <w:rPr>
                      <w:color w:val="auto"/>
                      <w:sz w:val="18"/>
                      <w:szCs w:val="18"/>
                      <w:vertAlign w:val="subscript"/>
                    </w:rPr>
                    <w:t>5</w:t>
                  </w:r>
                </w:p>
              </w:tc>
              <w:tc>
                <w:tcPr>
                  <w:tcW w:w="397" w:type="dxa"/>
                  <w:vMerge w:val="continue"/>
                  <w:vAlign w:val="center"/>
                </w:tcPr>
                <w:p>
                  <w:pPr>
                    <w:pStyle w:val="46"/>
                    <w:keepNext/>
                    <w:adjustRightInd w:val="0"/>
                    <w:snapToGrid w:val="0"/>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12" w:type="dxa"/>
                  <w:vAlign w:val="center"/>
                </w:tcPr>
                <w:p>
                  <w:pPr>
                    <w:pStyle w:val="46"/>
                    <w:keepNext/>
                    <w:adjustRightInd w:val="0"/>
                    <w:snapToGrid w:val="0"/>
                    <w:rPr>
                      <w:color w:val="auto"/>
                      <w:sz w:val="18"/>
                      <w:szCs w:val="18"/>
                    </w:rPr>
                  </w:pPr>
                  <w:r>
                    <w:rPr>
                      <w:color w:val="auto"/>
                      <w:sz w:val="18"/>
                      <w:szCs w:val="18"/>
                    </w:rPr>
                    <w:t>200</w:t>
                  </w:r>
                </w:p>
              </w:tc>
              <w:tc>
                <w:tcPr>
                  <w:tcW w:w="719" w:type="dxa"/>
                  <w:vAlign w:val="center"/>
                </w:tcPr>
                <w:p>
                  <w:pPr>
                    <w:keepNext/>
                    <w:jc w:val="center"/>
                    <w:rPr>
                      <w:rFonts w:hint="default" w:eastAsia="宋体"/>
                      <w:color w:val="auto"/>
                      <w:sz w:val="18"/>
                      <w:szCs w:val="18"/>
                      <w:lang w:val="en-US" w:eastAsia="zh-CN"/>
                    </w:rPr>
                  </w:pPr>
                  <w:r>
                    <w:rPr>
                      <w:color w:val="auto"/>
                      <w:sz w:val="18"/>
                      <w:szCs w:val="18"/>
                    </w:rPr>
                    <w:t>0.0</w:t>
                  </w:r>
                  <w:r>
                    <w:rPr>
                      <w:rFonts w:hint="eastAsia"/>
                      <w:color w:val="auto"/>
                      <w:sz w:val="18"/>
                      <w:szCs w:val="18"/>
                      <w:lang w:val="en-US" w:eastAsia="zh-CN"/>
                    </w:rPr>
                    <w:t>23</w:t>
                  </w:r>
                </w:p>
              </w:tc>
              <w:tc>
                <w:tcPr>
                  <w:tcW w:w="601" w:type="dxa"/>
                  <w:vMerge w:val="continue"/>
                  <w:vAlign w:val="center"/>
                </w:tcPr>
                <w:p>
                  <w:pPr>
                    <w:pStyle w:val="46"/>
                    <w:keepNext/>
                    <w:adjustRightInd w:val="0"/>
                    <w:snapToGrid w:val="0"/>
                    <w:rPr>
                      <w:color w:val="auto"/>
                      <w:sz w:val="18"/>
                      <w:szCs w:val="18"/>
                    </w:rPr>
                  </w:pPr>
                </w:p>
              </w:tc>
              <w:tc>
                <w:tcPr>
                  <w:tcW w:w="546" w:type="dxa"/>
                  <w:vMerge w:val="continue"/>
                  <w:vAlign w:val="center"/>
                </w:tcPr>
                <w:p>
                  <w:pPr>
                    <w:pStyle w:val="46"/>
                    <w:keepNext/>
                    <w:adjustRightInd w:val="0"/>
                    <w:snapToGrid w:val="0"/>
                    <w:rPr>
                      <w:color w:val="auto"/>
                      <w:sz w:val="18"/>
                      <w:szCs w:val="18"/>
                    </w:rPr>
                  </w:pPr>
                </w:p>
              </w:tc>
              <w:tc>
                <w:tcPr>
                  <w:tcW w:w="396" w:type="dxa"/>
                  <w:vMerge w:val="continue"/>
                  <w:vAlign w:val="center"/>
                </w:tcPr>
                <w:p>
                  <w:pPr>
                    <w:keepNext/>
                    <w:adjustRightInd w:val="0"/>
                    <w:snapToGrid w:val="0"/>
                    <w:jc w:val="center"/>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22" w:type="dxa"/>
                  <w:vAlign w:val="center"/>
                </w:tcPr>
                <w:p>
                  <w:pPr>
                    <w:pStyle w:val="46"/>
                    <w:keepNext/>
                    <w:adjustRightInd w:val="0"/>
                    <w:snapToGrid w:val="0"/>
                    <w:rPr>
                      <w:rFonts w:ascii="Times New Roman" w:hAnsi="Times New Roman" w:eastAsia="宋体" w:cs="Times New Roman"/>
                      <w:color w:val="auto"/>
                      <w:kern w:val="2"/>
                      <w:sz w:val="18"/>
                      <w:szCs w:val="18"/>
                      <w:lang w:val="en-US" w:eastAsia="zh-CN" w:bidi="ar-SA"/>
                    </w:rPr>
                  </w:pPr>
                  <w:r>
                    <w:rPr>
                      <w:color w:val="auto"/>
                      <w:sz w:val="18"/>
                      <w:szCs w:val="18"/>
                    </w:rPr>
                    <w:t>200</w:t>
                  </w:r>
                </w:p>
              </w:tc>
              <w:tc>
                <w:tcPr>
                  <w:tcW w:w="803" w:type="dxa"/>
                  <w:vAlign w:val="center"/>
                </w:tcPr>
                <w:p>
                  <w:pPr>
                    <w:keepNext/>
                    <w:jc w:val="center"/>
                    <w:rPr>
                      <w:rFonts w:hint="default" w:ascii="Times New Roman" w:hAnsi="Times New Roman" w:eastAsia="宋体" w:cs="Times New Roman"/>
                      <w:color w:val="auto"/>
                      <w:kern w:val="2"/>
                      <w:sz w:val="18"/>
                      <w:szCs w:val="18"/>
                      <w:lang w:val="en-US" w:eastAsia="zh-CN" w:bidi="ar-SA"/>
                    </w:rPr>
                  </w:pPr>
                  <w:r>
                    <w:rPr>
                      <w:color w:val="auto"/>
                      <w:sz w:val="18"/>
                      <w:szCs w:val="18"/>
                    </w:rPr>
                    <w:t>0.0</w:t>
                  </w:r>
                  <w:r>
                    <w:rPr>
                      <w:rFonts w:hint="eastAsia"/>
                      <w:color w:val="auto"/>
                      <w:sz w:val="18"/>
                      <w:szCs w:val="18"/>
                      <w:lang w:val="en-US" w:eastAsia="zh-CN"/>
                    </w:rPr>
                    <w:t>23</w:t>
                  </w:r>
                </w:p>
              </w:tc>
              <w:tc>
                <w:tcPr>
                  <w:tcW w:w="576" w:type="dxa"/>
                  <w:vMerge w:val="continue"/>
                  <w:vAlign w:val="center"/>
                </w:tcPr>
                <w:p>
                  <w:pPr>
                    <w:pStyle w:val="62"/>
                    <w:keepNext/>
                    <w:adjustRightInd w:val="0"/>
                    <w:snapToGrid w:val="0"/>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1" w:hRule="atLeast"/>
              </w:trPr>
              <w:tc>
                <w:tcPr>
                  <w:tcW w:w="400" w:type="dxa"/>
                  <w:vMerge w:val="continue"/>
                  <w:vAlign w:val="center"/>
                </w:tcPr>
                <w:p>
                  <w:pPr>
                    <w:pStyle w:val="46"/>
                    <w:keepNext/>
                    <w:adjustRightInd w:val="0"/>
                    <w:snapToGrid w:val="0"/>
                    <w:rPr>
                      <w:color w:val="auto"/>
                      <w:sz w:val="18"/>
                      <w:szCs w:val="18"/>
                    </w:rPr>
                  </w:pPr>
                </w:p>
              </w:tc>
              <w:tc>
                <w:tcPr>
                  <w:tcW w:w="658" w:type="dxa"/>
                  <w:vAlign w:val="center"/>
                </w:tcPr>
                <w:p>
                  <w:pPr>
                    <w:pStyle w:val="46"/>
                    <w:keepNext/>
                    <w:adjustRightInd w:val="0"/>
                    <w:snapToGrid w:val="0"/>
                    <w:rPr>
                      <w:color w:val="auto"/>
                      <w:sz w:val="18"/>
                      <w:szCs w:val="18"/>
                    </w:rPr>
                  </w:pPr>
                  <w:r>
                    <w:rPr>
                      <w:color w:val="auto"/>
                      <w:sz w:val="18"/>
                      <w:szCs w:val="18"/>
                    </w:rPr>
                    <w:t>SS</w:t>
                  </w:r>
                </w:p>
              </w:tc>
              <w:tc>
                <w:tcPr>
                  <w:tcW w:w="397" w:type="dxa"/>
                  <w:vMerge w:val="continue"/>
                  <w:vAlign w:val="center"/>
                </w:tcPr>
                <w:p>
                  <w:pPr>
                    <w:pStyle w:val="46"/>
                    <w:keepNext/>
                    <w:adjustRightInd w:val="0"/>
                    <w:snapToGrid w:val="0"/>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12" w:type="dxa"/>
                  <w:vAlign w:val="center"/>
                </w:tcPr>
                <w:p>
                  <w:pPr>
                    <w:pStyle w:val="46"/>
                    <w:keepNext/>
                    <w:adjustRightInd w:val="0"/>
                    <w:snapToGrid w:val="0"/>
                    <w:rPr>
                      <w:color w:val="auto"/>
                      <w:sz w:val="18"/>
                      <w:szCs w:val="18"/>
                    </w:rPr>
                  </w:pPr>
                  <w:r>
                    <w:rPr>
                      <w:color w:val="auto"/>
                      <w:sz w:val="18"/>
                      <w:szCs w:val="18"/>
                    </w:rPr>
                    <w:t>200</w:t>
                  </w:r>
                </w:p>
              </w:tc>
              <w:tc>
                <w:tcPr>
                  <w:tcW w:w="719" w:type="dxa"/>
                  <w:vAlign w:val="center"/>
                </w:tcPr>
                <w:p>
                  <w:pPr>
                    <w:keepNext/>
                    <w:jc w:val="center"/>
                    <w:rPr>
                      <w:rFonts w:hint="default" w:ascii="Times New Roman" w:hAnsi="Times New Roman" w:eastAsia="宋体" w:cs="Times New Roman"/>
                      <w:color w:val="auto"/>
                      <w:kern w:val="2"/>
                      <w:sz w:val="18"/>
                      <w:szCs w:val="18"/>
                      <w:lang w:val="en-US" w:eastAsia="zh-CN" w:bidi="ar-SA"/>
                    </w:rPr>
                  </w:pPr>
                  <w:r>
                    <w:rPr>
                      <w:color w:val="auto"/>
                      <w:sz w:val="18"/>
                      <w:szCs w:val="18"/>
                    </w:rPr>
                    <w:t>0.0</w:t>
                  </w:r>
                  <w:r>
                    <w:rPr>
                      <w:rFonts w:hint="eastAsia"/>
                      <w:color w:val="auto"/>
                      <w:sz w:val="18"/>
                      <w:szCs w:val="18"/>
                      <w:lang w:val="en-US" w:eastAsia="zh-CN"/>
                    </w:rPr>
                    <w:t>23</w:t>
                  </w:r>
                </w:p>
              </w:tc>
              <w:tc>
                <w:tcPr>
                  <w:tcW w:w="601" w:type="dxa"/>
                  <w:vMerge w:val="continue"/>
                  <w:vAlign w:val="center"/>
                </w:tcPr>
                <w:p>
                  <w:pPr>
                    <w:pStyle w:val="46"/>
                    <w:keepNext/>
                    <w:adjustRightInd w:val="0"/>
                    <w:snapToGrid w:val="0"/>
                    <w:rPr>
                      <w:color w:val="auto"/>
                      <w:sz w:val="18"/>
                      <w:szCs w:val="18"/>
                    </w:rPr>
                  </w:pPr>
                </w:p>
              </w:tc>
              <w:tc>
                <w:tcPr>
                  <w:tcW w:w="546" w:type="dxa"/>
                  <w:vMerge w:val="continue"/>
                  <w:vAlign w:val="center"/>
                </w:tcPr>
                <w:p>
                  <w:pPr>
                    <w:pStyle w:val="46"/>
                    <w:keepNext/>
                    <w:adjustRightInd w:val="0"/>
                    <w:snapToGrid w:val="0"/>
                    <w:rPr>
                      <w:color w:val="auto"/>
                      <w:sz w:val="18"/>
                      <w:szCs w:val="18"/>
                    </w:rPr>
                  </w:pPr>
                </w:p>
              </w:tc>
              <w:tc>
                <w:tcPr>
                  <w:tcW w:w="396" w:type="dxa"/>
                  <w:vMerge w:val="continue"/>
                  <w:vAlign w:val="center"/>
                </w:tcPr>
                <w:p>
                  <w:pPr>
                    <w:keepNext/>
                    <w:adjustRightInd w:val="0"/>
                    <w:snapToGrid w:val="0"/>
                    <w:jc w:val="center"/>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22" w:type="dxa"/>
                  <w:vAlign w:val="center"/>
                </w:tcPr>
                <w:p>
                  <w:pPr>
                    <w:pStyle w:val="46"/>
                    <w:keepNext/>
                    <w:adjustRightInd w:val="0"/>
                    <w:snapToGrid w:val="0"/>
                    <w:rPr>
                      <w:rFonts w:ascii="Times New Roman" w:hAnsi="Times New Roman" w:eastAsia="宋体" w:cs="Times New Roman"/>
                      <w:color w:val="auto"/>
                      <w:kern w:val="2"/>
                      <w:sz w:val="18"/>
                      <w:szCs w:val="18"/>
                      <w:lang w:val="en-US" w:eastAsia="zh-CN" w:bidi="ar-SA"/>
                    </w:rPr>
                  </w:pPr>
                  <w:r>
                    <w:rPr>
                      <w:color w:val="auto"/>
                      <w:sz w:val="18"/>
                      <w:szCs w:val="18"/>
                    </w:rPr>
                    <w:t>200</w:t>
                  </w:r>
                </w:p>
              </w:tc>
              <w:tc>
                <w:tcPr>
                  <w:tcW w:w="803" w:type="dxa"/>
                  <w:vAlign w:val="center"/>
                </w:tcPr>
                <w:p>
                  <w:pPr>
                    <w:keepNext/>
                    <w:jc w:val="center"/>
                    <w:rPr>
                      <w:rFonts w:hint="default" w:ascii="Times New Roman" w:hAnsi="Times New Roman" w:eastAsia="宋体" w:cs="Times New Roman"/>
                      <w:color w:val="auto"/>
                      <w:kern w:val="2"/>
                      <w:sz w:val="18"/>
                      <w:szCs w:val="18"/>
                      <w:lang w:val="en-US" w:eastAsia="zh-CN" w:bidi="ar-SA"/>
                    </w:rPr>
                  </w:pPr>
                  <w:r>
                    <w:rPr>
                      <w:color w:val="auto"/>
                      <w:sz w:val="18"/>
                      <w:szCs w:val="18"/>
                    </w:rPr>
                    <w:t>0.0</w:t>
                  </w:r>
                  <w:r>
                    <w:rPr>
                      <w:rFonts w:hint="eastAsia"/>
                      <w:color w:val="auto"/>
                      <w:sz w:val="18"/>
                      <w:szCs w:val="18"/>
                      <w:lang w:val="en-US" w:eastAsia="zh-CN"/>
                    </w:rPr>
                    <w:t>23</w:t>
                  </w:r>
                </w:p>
              </w:tc>
              <w:tc>
                <w:tcPr>
                  <w:tcW w:w="576" w:type="dxa"/>
                  <w:vMerge w:val="continue"/>
                  <w:vAlign w:val="center"/>
                </w:tcPr>
                <w:p>
                  <w:pPr>
                    <w:pStyle w:val="62"/>
                    <w:keepNext/>
                    <w:adjustRightInd w:val="0"/>
                    <w:snapToGrid w:val="0"/>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1" w:hRule="atLeast"/>
              </w:trPr>
              <w:tc>
                <w:tcPr>
                  <w:tcW w:w="400" w:type="dxa"/>
                  <w:vMerge w:val="restart"/>
                  <w:vAlign w:val="center"/>
                </w:tcPr>
                <w:p>
                  <w:pPr>
                    <w:pStyle w:val="46"/>
                    <w:keepNext/>
                    <w:adjustRightInd w:val="0"/>
                    <w:snapToGrid w:val="0"/>
                    <w:rPr>
                      <w:color w:val="auto"/>
                      <w:sz w:val="18"/>
                      <w:szCs w:val="18"/>
                    </w:rPr>
                  </w:pPr>
                  <w:r>
                    <w:rPr>
                      <w:color w:val="auto"/>
                      <w:sz w:val="18"/>
                      <w:szCs w:val="18"/>
                    </w:rPr>
                    <w:t>初期雨水</w:t>
                  </w:r>
                </w:p>
              </w:tc>
              <w:tc>
                <w:tcPr>
                  <w:tcW w:w="658" w:type="dxa"/>
                  <w:vAlign w:val="center"/>
                </w:tcPr>
                <w:p>
                  <w:pPr>
                    <w:pStyle w:val="46"/>
                    <w:keepNext/>
                    <w:adjustRightInd w:val="0"/>
                    <w:snapToGrid w:val="0"/>
                    <w:rPr>
                      <w:color w:val="auto"/>
                      <w:sz w:val="18"/>
                      <w:szCs w:val="18"/>
                    </w:rPr>
                  </w:pPr>
                  <w:r>
                    <w:rPr>
                      <w:color w:val="auto"/>
                      <w:sz w:val="18"/>
                      <w:szCs w:val="18"/>
                    </w:rPr>
                    <w:t>COD</w:t>
                  </w:r>
                </w:p>
              </w:tc>
              <w:tc>
                <w:tcPr>
                  <w:tcW w:w="397" w:type="dxa"/>
                  <w:vMerge w:val="restart"/>
                  <w:vAlign w:val="center"/>
                </w:tcPr>
                <w:p>
                  <w:pPr>
                    <w:pStyle w:val="46"/>
                    <w:keepNext/>
                    <w:adjustRightInd w:val="0"/>
                    <w:snapToGrid w:val="0"/>
                    <w:rPr>
                      <w:color w:val="auto"/>
                      <w:sz w:val="18"/>
                      <w:szCs w:val="18"/>
                    </w:rPr>
                  </w:pPr>
                  <w:r>
                    <w:rPr>
                      <w:color w:val="auto"/>
                      <w:sz w:val="18"/>
                      <w:szCs w:val="18"/>
                    </w:rPr>
                    <w:t>类比法</w:t>
                  </w:r>
                </w:p>
              </w:tc>
              <w:tc>
                <w:tcPr>
                  <w:tcW w:w="711" w:type="dxa"/>
                  <w:vMerge w:val="restart"/>
                  <w:vAlign w:val="center"/>
                </w:tcPr>
                <w:p>
                  <w:pPr>
                    <w:pStyle w:val="46"/>
                    <w:keepNext/>
                    <w:adjustRightInd w:val="0"/>
                    <w:snapToGrid w:val="0"/>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306.2</w:t>
                  </w:r>
                </w:p>
              </w:tc>
              <w:tc>
                <w:tcPr>
                  <w:tcW w:w="612" w:type="dxa"/>
                  <w:vAlign w:val="center"/>
                </w:tcPr>
                <w:p>
                  <w:pPr>
                    <w:pStyle w:val="46"/>
                    <w:keepNext/>
                    <w:adjustRightInd w:val="0"/>
                    <w:snapToGrid w:val="0"/>
                    <w:rPr>
                      <w:color w:val="auto"/>
                      <w:sz w:val="18"/>
                      <w:szCs w:val="18"/>
                    </w:rPr>
                  </w:pPr>
                  <w:r>
                    <w:rPr>
                      <w:color w:val="auto"/>
                      <w:sz w:val="18"/>
                      <w:szCs w:val="18"/>
                    </w:rPr>
                    <w:t>75</w:t>
                  </w:r>
                </w:p>
              </w:tc>
              <w:tc>
                <w:tcPr>
                  <w:tcW w:w="719" w:type="dxa"/>
                  <w:vAlign w:val="center"/>
                </w:tcPr>
                <w:p>
                  <w:pPr>
                    <w:keepNext/>
                    <w:jc w:val="center"/>
                    <w:rPr>
                      <w:rFonts w:hint="eastAsia" w:eastAsia="宋体"/>
                      <w:color w:val="auto"/>
                      <w:sz w:val="18"/>
                      <w:szCs w:val="18"/>
                      <w:lang w:val="en-US" w:eastAsia="zh-CN"/>
                    </w:rPr>
                  </w:pPr>
                  <w:r>
                    <w:rPr>
                      <w:color w:val="auto"/>
                      <w:sz w:val="18"/>
                      <w:szCs w:val="18"/>
                    </w:rPr>
                    <w:t>0.02</w:t>
                  </w:r>
                  <w:r>
                    <w:rPr>
                      <w:rFonts w:hint="eastAsia"/>
                      <w:color w:val="auto"/>
                      <w:sz w:val="18"/>
                      <w:szCs w:val="18"/>
                      <w:lang w:val="en-US" w:eastAsia="zh-CN"/>
                    </w:rPr>
                    <w:t>3</w:t>
                  </w:r>
                </w:p>
              </w:tc>
              <w:tc>
                <w:tcPr>
                  <w:tcW w:w="601" w:type="dxa"/>
                  <w:vMerge w:val="restart"/>
                  <w:vAlign w:val="center"/>
                </w:tcPr>
                <w:p>
                  <w:pPr>
                    <w:pStyle w:val="46"/>
                    <w:keepNext/>
                    <w:adjustRightInd w:val="0"/>
                    <w:snapToGrid w:val="0"/>
                    <w:rPr>
                      <w:color w:val="auto"/>
                      <w:sz w:val="18"/>
                      <w:szCs w:val="18"/>
                    </w:rPr>
                  </w:pPr>
                  <w:r>
                    <w:rPr>
                      <w:color w:val="auto"/>
                      <w:sz w:val="18"/>
                      <w:szCs w:val="18"/>
                    </w:rPr>
                    <w:t>汇入厂区1座20m</w:t>
                  </w:r>
                  <w:r>
                    <w:rPr>
                      <w:color w:val="auto"/>
                      <w:sz w:val="18"/>
                      <w:szCs w:val="18"/>
                      <w:vertAlign w:val="superscript"/>
                    </w:rPr>
                    <w:t>3</w:t>
                  </w:r>
                  <w:r>
                    <w:rPr>
                      <w:color w:val="auto"/>
                      <w:sz w:val="18"/>
                      <w:szCs w:val="18"/>
                    </w:rPr>
                    <w:t>初期雨水收集池，经油水分离器隔油处理</w:t>
                  </w:r>
                </w:p>
              </w:tc>
              <w:tc>
                <w:tcPr>
                  <w:tcW w:w="546" w:type="dxa"/>
                  <w:vAlign w:val="center"/>
                </w:tcPr>
                <w:p>
                  <w:pPr>
                    <w:pStyle w:val="46"/>
                    <w:keepNext/>
                    <w:adjustRightInd w:val="0"/>
                    <w:snapToGrid w:val="0"/>
                    <w:rPr>
                      <w:rFonts w:ascii="Times New Roman" w:hAnsi="Times New Roman" w:eastAsia="宋体" w:cs="Times New Roman"/>
                      <w:color w:val="auto"/>
                      <w:kern w:val="2"/>
                      <w:sz w:val="18"/>
                      <w:szCs w:val="18"/>
                      <w:lang w:val="en-US" w:eastAsia="zh-CN" w:bidi="ar-SA"/>
                    </w:rPr>
                  </w:pPr>
                  <w:r>
                    <w:rPr>
                      <w:color w:val="auto"/>
                      <w:sz w:val="18"/>
                      <w:szCs w:val="18"/>
                    </w:rPr>
                    <w:t>/</w:t>
                  </w:r>
                </w:p>
              </w:tc>
              <w:tc>
                <w:tcPr>
                  <w:tcW w:w="396" w:type="dxa"/>
                  <w:vMerge w:val="restart"/>
                  <w:vAlign w:val="center"/>
                </w:tcPr>
                <w:p>
                  <w:pPr>
                    <w:keepNext/>
                    <w:adjustRightInd w:val="0"/>
                    <w:snapToGrid w:val="0"/>
                    <w:jc w:val="center"/>
                    <w:rPr>
                      <w:color w:val="auto"/>
                      <w:sz w:val="18"/>
                      <w:szCs w:val="18"/>
                    </w:rPr>
                  </w:pPr>
                  <w:r>
                    <w:rPr>
                      <w:color w:val="auto"/>
                      <w:sz w:val="18"/>
                      <w:szCs w:val="18"/>
                    </w:rPr>
                    <w:t>类比法</w:t>
                  </w:r>
                </w:p>
              </w:tc>
              <w:tc>
                <w:tcPr>
                  <w:tcW w:w="711" w:type="dxa"/>
                  <w:vMerge w:val="restart"/>
                  <w:vAlign w:val="center"/>
                </w:tcPr>
                <w:p>
                  <w:pPr>
                    <w:pStyle w:val="46"/>
                    <w:keepNext/>
                    <w:adjustRightInd w:val="0"/>
                    <w:snapToGrid w:val="0"/>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306.2</w:t>
                  </w:r>
                </w:p>
              </w:tc>
              <w:tc>
                <w:tcPr>
                  <w:tcW w:w="622" w:type="dxa"/>
                  <w:vAlign w:val="center"/>
                </w:tcPr>
                <w:p>
                  <w:pPr>
                    <w:pStyle w:val="46"/>
                    <w:keepNext/>
                    <w:adjustRightInd w:val="0"/>
                    <w:snapToGrid w:val="0"/>
                    <w:rPr>
                      <w:color w:val="auto"/>
                      <w:sz w:val="18"/>
                      <w:szCs w:val="18"/>
                    </w:rPr>
                  </w:pPr>
                  <w:r>
                    <w:rPr>
                      <w:color w:val="auto"/>
                      <w:sz w:val="18"/>
                      <w:szCs w:val="18"/>
                    </w:rPr>
                    <w:t>75</w:t>
                  </w:r>
                </w:p>
              </w:tc>
              <w:tc>
                <w:tcPr>
                  <w:tcW w:w="803" w:type="dxa"/>
                  <w:vAlign w:val="center"/>
                </w:tcPr>
                <w:p>
                  <w:pPr>
                    <w:keepNext/>
                    <w:jc w:val="center"/>
                    <w:rPr>
                      <w:rFonts w:hint="eastAsia" w:ascii="Times New Roman" w:hAnsi="Times New Roman" w:eastAsia="宋体" w:cs="Times New Roman"/>
                      <w:color w:val="auto"/>
                      <w:kern w:val="2"/>
                      <w:sz w:val="18"/>
                      <w:szCs w:val="18"/>
                      <w:lang w:val="en-US" w:eastAsia="zh-CN" w:bidi="ar-SA"/>
                    </w:rPr>
                  </w:pPr>
                  <w:r>
                    <w:rPr>
                      <w:color w:val="auto"/>
                      <w:sz w:val="18"/>
                      <w:szCs w:val="18"/>
                    </w:rPr>
                    <w:t>0.02</w:t>
                  </w:r>
                  <w:r>
                    <w:rPr>
                      <w:rFonts w:hint="eastAsia"/>
                      <w:color w:val="auto"/>
                      <w:sz w:val="18"/>
                      <w:szCs w:val="18"/>
                      <w:lang w:val="en-US" w:eastAsia="zh-CN"/>
                    </w:rPr>
                    <w:t>3</w:t>
                  </w:r>
                </w:p>
              </w:tc>
              <w:tc>
                <w:tcPr>
                  <w:tcW w:w="576" w:type="dxa"/>
                  <w:vMerge w:val="restart"/>
                  <w:vAlign w:val="center"/>
                </w:tcPr>
                <w:p>
                  <w:pPr>
                    <w:pStyle w:val="62"/>
                    <w:keepNext/>
                    <w:adjustRightInd w:val="0"/>
                    <w:snapToGrid w:val="0"/>
                    <w:rPr>
                      <w:color w:val="auto"/>
                      <w:sz w:val="18"/>
                      <w:szCs w:val="18"/>
                    </w:rPr>
                  </w:pPr>
                  <w:r>
                    <w:rPr>
                      <w:color w:val="auto"/>
                      <w:sz w:val="18"/>
                      <w:szCs w:val="18"/>
                    </w:rPr>
                    <w:t>20</w:t>
                  </w:r>
                </w:p>
                <w:p>
                  <w:pPr>
                    <w:pStyle w:val="62"/>
                    <w:keepNext/>
                    <w:adjustRightInd w:val="0"/>
                    <w:snapToGrid w:val="0"/>
                    <w:rPr>
                      <w:color w:val="auto"/>
                      <w:sz w:val="18"/>
                      <w:szCs w:val="18"/>
                    </w:rPr>
                  </w:pPr>
                  <w:r>
                    <w:rPr>
                      <w:color w:val="auto"/>
                      <w:sz w:val="18"/>
                      <w:szCs w:val="18"/>
                    </w:rPr>
                    <w:t>次/a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1" w:hRule="atLeast"/>
              </w:trPr>
              <w:tc>
                <w:tcPr>
                  <w:tcW w:w="400" w:type="dxa"/>
                  <w:vMerge w:val="continue"/>
                  <w:vAlign w:val="center"/>
                </w:tcPr>
                <w:p>
                  <w:pPr>
                    <w:pStyle w:val="46"/>
                    <w:keepNext/>
                    <w:adjustRightInd w:val="0"/>
                    <w:snapToGrid w:val="0"/>
                    <w:rPr>
                      <w:color w:val="auto"/>
                      <w:sz w:val="18"/>
                      <w:szCs w:val="18"/>
                    </w:rPr>
                  </w:pPr>
                </w:p>
              </w:tc>
              <w:tc>
                <w:tcPr>
                  <w:tcW w:w="658" w:type="dxa"/>
                  <w:vAlign w:val="center"/>
                </w:tcPr>
                <w:p>
                  <w:pPr>
                    <w:pStyle w:val="46"/>
                    <w:keepNext/>
                    <w:adjustRightInd w:val="0"/>
                    <w:snapToGrid w:val="0"/>
                    <w:rPr>
                      <w:color w:val="auto"/>
                      <w:sz w:val="18"/>
                      <w:szCs w:val="18"/>
                    </w:rPr>
                  </w:pPr>
                  <w:r>
                    <w:rPr>
                      <w:color w:val="auto"/>
                      <w:sz w:val="18"/>
                      <w:szCs w:val="18"/>
                    </w:rPr>
                    <w:t>SS</w:t>
                  </w:r>
                </w:p>
              </w:tc>
              <w:tc>
                <w:tcPr>
                  <w:tcW w:w="397" w:type="dxa"/>
                  <w:vMerge w:val="continue"/>
                  <w:vAlign w:val="center"/>
                </w:tcPr>
                <w:p>
                  <w:pPr>
                    <w:pStyle w:val="46"/>
                    <w:keepNext/>
                    <w:adjustRightInd w:val="0"/>
                    <w:snapToGrid w:val="0"/>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12" w:type="dxa"/>
                  <w:vAlign w:val="center"/>
                </w:tcPr>
                <w:p>
                  <w:pPr>
                    <w:pStyle w:val="46"/>
                    <w:keepNext/>
                    <w:adjustRightInd w:val="0"/>
                    <w:snapToGrid w:val="0"/>
                    <w:rPr>
                      <w:color w:val="auto"/>
                      <w:sz w:val="18"/>
                      <w:szCs w:val="18"/>
                    </w:rPr>
                  </w:pPr>
                  <w:r>
                    <w:rPr>
                      <w:color w:val="auto"/>
                      <w:sz w:val="18"/>
                      <w:szCs w:val="18"/>
                    </w:rPr>
                    <w:t>95</w:t>
                  </w:r>
                </w:p>
              </w:tc>
              <w:tc>
                <w:tcPr>
                  <w:tcW w:w="719" w:type="dxa"/>
                  <w:vAlign w:val="center"/>
                </w:tcPr>
                <w:p>
                  <w:pPr>
                    <w:keepNext/>
                    <w:jc w:val="center"/>
                    <w:rPr>
                      <w:rFonts w:hint="eastAsia" w:eastAsia="宋体"/>
                      <w:color w:val="auto"/>
                      <w:sz w:val="18"/>
                      <w:szCs w:val="18"/>
                      <w:lang w:val="en-US" w:eastAsia="zh-CN"/>
                    </w:rPr>
                  </w:pPr>
                  <w:r>
                    <w:rPr>
                      <w:color w:val="auto"/>
                      <w:sz w:val="18"/>
                      <w:szCs w:val="18"/>
                    </w:rPr>
                    <w:t>0.02</w:t>
                  </w:r>
                  <w:r>
                    <w:rPr>
                      <w:rFonts w:hint="eastAsia"/>
                      <w:color w:val="auto"/>
                      <w:sz w:val="18"/>
                      <w:szCs w:val="18"/>
                      <w:lang w:val="en-US" w:eastAsia="zh-CN"/>
                    </w:rPr>
                    <w:t>9</w:t>
                  </w:r>
                </w:p>
              </w:tc>
              <w:tc>
                <w:tcPr>
                  <w:tcW w:w="601" w:type="dxa"/>
                  <w:vMerge w:val="continue"/>
                  <w:vAlign w:val="center"/>
                </w:tcPr>
                <w:p>
                  <w:pPr>
                    <w:pStyle w:val="46"/>
                    <w:keepNext/>
                    <w:adjustRightInd w:val="0"/>
                    <w:snapToGrid w:val="0"/>
                    <w:rPr>
                      <w:color w:val="auto"/>
                      <w:sz w:val="18"/>
                      <w:szCs w:val="18"/>
                    </w:rPr>
                  </w:pPr>
                </w:p>
              </w:tc>
              <w:tc>
                <w:tcPr>
                  <w:tcW w:w="546" w:type="dxa"/>
                  <w:vAlign w:val="center"/>
                </w:tcPr>
                <w:p>
                  <w:pPr>
                    <w:pStyle w:val="46"/>
                    <w:keepNext/>
                    <w:adjustRightInd w:val="0"/>
                    <w:snapToGrid w:val="0"/>
                    <w:rPr>
                      <w:rFonts w:ascii="Times New Roman" w:hAnsi="Times New Roman" w:eastAsia="宋体" w:cs="Times New Roman"/>
                      <w:color w:val="auto"/>
                      <w:kern w:val="2"/>
                      <w:sz w:val="18"/>
                      <w:szCs w:val="18"/>
                      <w:lang w:val="en-US" w:eastAsia="zh-CN" w:bidi="ar-SA"/>
                    </w:rPr>
                  </w:pPr>
                  <w:r>
                    <w:rPr>
                      <w:color w:val="auto"/>
                      <w:sz w:val="18"/>
                      <w:szCs w:val="18"/>
                    </w:rPr>
                    <w:t>/</w:t>
                  </w:r>
                </w:p>
              </w:tc>
              <w:tc>
                <w:tcPr>
                  <w:tcW w:w="396" w:type="dxa"/>
                  <w:vMerge w:val="continue"/>
                  <w:vAlign w:val="center"/>
                </w:tcPr>
                <w:p>
                  <w:pPr>
                    <w:keepNext/>
                    <w:adjustRightInd w:val="0"/>
                    <w:snapToGrid w:val="0"/>
                    <w:jc w:val="center"/>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22" w:type="dxa"/>
                  <w:vAlign w:val="center"/>
                </w:tcPr>
                <w:p>
                  <w:pPr>
                    <w:pStyle w:val="46"/>
                    <w:keepNext/>
                    <w:adjustRightInd w:val="0"/>
                    <w:snapToGrid w:val="0"/>
                    <w:rPr>
                      <w:color w:val="auto"/>
                      <w:sz w:val="18"/>
                      <w:szCs w:val="18"/>
                    </w:rPr>
                  </w:pPr>
                  <w:r>
                    <w:rPr>
                      <w:color w:val="auto"/>
                      <w:sz w:val="18"/>
                      <w:szCs w:val="18"/>
                    </w:rPr>
                    <w:t>95</w:t>
                  </w:r>
                </w:p>
              </w:tc>
              <w:tc>
                <w:tcPr>
                  <w:tcW w:w="803" w:type="dxa"/>
                  <w:vAlign w:val="center"/>
                </w:tcPr>
                <w:p>
                  <w:pPr>
                    <w:keepNext/>
                    <w:jc w:val="center"/>
                    <w:rPr>
                      <w:rFonts w:hint="eastAsia" w:ascii="Times New Roman" w:hAnsi="Times New Roman" w:eastAsia="宋体" w:cs="Times New Roman"/>
                      <w:color w:val="auto"/>
                      <w:kern w:val="2"/>
                      <w:sz w:val="18"/>
                      <w:szCs w:val="18"/>
                      <w:lang w:val="en-US" w:eastAsia="zh-CN" w:bidi="ar-SA"/>
                    </w:rPr>
                  </w:pPr>
                  <w:r>
                    <w:rPr>
                      <w:color w:val="auto"/>
                      <w:sz w:val="18"/>
                      <w:szCs w:val="18"/>
                    </w:rPr>
                    <w:t>0.02</w:t>
                  </w:r>
                  <w:r>
                    <w:rPr>
                      <w:rFonts w:hint="eastAsia"/>
                      <w:color w:val="auto"/>
                      <w:sz w:val="18"/>
                      <w:szCs w:val="18"/>
                      <w:lang w:val="en-US" w:eastAsia="zh-CN"/>
                    </w:rPr>
                    <w:t>9</w:t>
                  </w:r>
                </w:p>
              </w:tc>
              <w:tc>
                <w:tcPr>
                  <w:tcW w:w="576" w:type="dxa"/>
                  <w:vMerge w:val="continue"/>
                  <w:vAlign w:val="center"/>
                </w:tcPr>
                <w:p>
                  <w:pPr>
                    <w:pStyle w:val="62"/>
                    <w:keepNext/>
                    <w:adjustRightInd w:val="0"/>
                    <w:snapToGrid w:val="0"/>
                    <w:rPr>
                      <w:color w:val="FF000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1" w:hRule="atLeast"/>
              </w:trPr>
              <w:tc>
                <w:tcPr>
                  <w:tcW w:w="400" w:type="dxa"/>
                  <w:vMerge w:val="continue"/>
                  <w:vAlign w:val="center"/>
                </w:tcPr>
                <w:p>
                  <w:pPr>
                    <w:pStyle w:val="46"/>
                    <w:keepNext/>
                    <w:adjustRightInd w:val="0"/>
                    <w:snapToGrid w:val="0"/>
                    <w:rPr>
                      <w:color w:val="auto"/>
                      <w:sz w:val="18"/>
                      <w:szCs w:val="18"/>
                    </w:rPr>
                  </w:pPr>
                </w:p>
              </w:tc>
              <w:tc>
                <w:tcPr>
                  <w:tcW w:w="658" w:type="dxa"/>
                  <w:vAlign w:val="center"/>
                </w:tcPr>
                <w:p>
                  <w:pPr>
                    <w:pStyle w:val="46"/>
                    <w:keepNext/>
                    <w:adjustRightInd w:val="0"/>
                    <w:snapToGrid w:val="0"/>
                    <w:rPr>
                      <w:color w:val="auto"/>
                      <w:sz w:val="18"/>
                      <w:szCs w:val="18"/>
                    </w:rPr>
                  </w:pPr>
                  <w:r>
                    <w:rPr>
                      <w:color w:val="auto"/>
                      <w:sz w:val="18"/>
                      <w:szCs w:val="18"/>
                    </w:rPr>
                    <w:t>石油类</w:t>
                  </w:r>
                </w:p>
              </w:tc>
              <w:tc>
                <w:tcPr>
                  <w:tcW w:w="397" w:type="dxa"/>
                  <w:vMerge w:val="continue"/>
                  <w:vAlign w:val="center"/>
                </w:tcPr>
                <w:p>
                  <w:pPr>
                    <w:pStyle w:val="46"/>
                    <w:keepNext/>
                    <w:adjustRightInd w:val="0"/>
                    <w:snapToGrid w:val="0"/>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12" w:type="dxa"/>
                  <w:vAlign w:val="center"/>
                </w:tcPr>
                <w:p>
                  <w:pPr>
                    <w:pStyle w:val="46"/>
                    <w:keepNext/>
                    <w:adjustRightInd w:val="0"/>
                    <w:snapToGrid w:val="0"/>
                    <w:rPr>
                      <w:color w:val="auto"/>
                      <w:sz w:val="18"/>
                      <w:szCs w:val="18"/>
                    </w:rPr>
                  </w:pPr>
                  <w:r>
                    <w:rPr>
                      <w:color w:val="auto"/>
                      <w:sz w:val="18"/>
                      <w:szCs w:val="18"/>
                    </w:rPr>
                    <w:t>1.24</w:t>
                  </w:r>
                </w:p>
              </w:tc>
              <w:tc>
                <w:tcPr>
                  <w:tcW w:w="719" w:type="dxa"/>
                  <w:vAlign w:val="center"/>
                </w:tcPr>
                <w:p>
                  <w:pPr>
                    <w:keepNext/>
                    <w:jc w:val="center"/>
                    <w:rPr>
                      <w:rFonts w:hint="eastAsia" w:eastAsia="宋体"/>
                      <w:color w:val="auto"/>
                      <w:sz w:val="18"/>
                      <w:szCs w:val="18"/>
                      <w:lang w:eastAsia="zh-CN"/>
                    </w:rPr>
                  </w:pPr>
                  <w:r>
                    <w:rPr>
                      <w:color w:val="auto"/>
                      <w:sz w:val="18"/>
                      <w:szCs w:val="18"/>
                    </w:rPr>
                    <w:t>0.000</w:t>
                  </w:r>
                  <w:r>
                    <w:rPr>
                      <w:rFonts w:hint="eastAsia"/>
                      <w:color w:val="auto"/>
                      <w:sz w:val="18"/>
                      <w:szCs w:val="18"/>
                      <w:lang w:val="en-US" w:eastAsia="zh-CN"/>
                    </w:rPr>
                    <w:t>4</w:t>
                  </w:r>
                </w:p>
              </w:tc>
              <w:tc>
                <w:tcPr>
                  <w:tcW w:w="601" w:type="dxa"/>
                  <w:vMerge w:val="continue"/>
                  <w:vAlign w:val="center"/>
                </w:tcPr>
                <w:p>
                  <w:pPr>
                    <w:pStyle w:val="46"/>
                    <w:keepNext/>
                    <w:adjustRightInd w:val="0"/>
                    <w:snapToGrid w:val="0"/>
                    <w:rPr>
                      <w:color w:val="auto"/>
                      <w:sz w:val="18"/>
                      <w:szCs w:val="18"/>
                    </w:rPr>
                  </w:pPr>
                </w:p>
              </w:tc>
              <w:tc>
                <w:tcPr>
                  <w:tcW w:w="546" w:type="dxa"/>
                  <w:vAlign w:val="center"/>
                </w:tcPr>
                <w:p>
                  <w:pPr>
                    <w:pStyle w:val="46"/>
                    <w:keepNext/>
                    <w:adjustRightInd w:val="0"/>
                    <w:snapToGrid w:val="0"/>
                    <w:rPr>
                      <w:rFonts w:ascii="Times New Roman" w:hAnsi="Times New Roman" w:eastAsia="宋体" w:cs="Times New Roman"/>
                      <w:color w:val="auto"/>
                      <w:kern w:val="2"/>
                      <w:sz w:val="18"/>
                      <w:szCs w:val="18"/>
                      <w:lang w:val="en-US" w:eastAsia="zh-CN" w:bidi="ar-SA"/>
                    </w:rPr>
                  </w:pPr>
                  <w:r>
                    <w:rPr>
                      <w:color w:val="auto"/>
                      <w:sz w:val="18"/>
                      <w:szCs w:val="18"/>
                    </w:rPr>
                    <w:t>90%</w:t>
                  </w:r>
                </w:p>
              </w:tc>
              <w:tc>
                <w:tcPr>
                  <w:tcW w:w="396" w:type="dxa"/>
                  <w:vMerge w:val="continue"/>
                  <w:vAlign w:val="center"/>
                </w:tcPr>
                <w:p>
                  <w:pPr>
                    <w:keepNext/>
                    <w:adjustRightInd w:val="0"/>
                    <w:snapToGrid w:val="0"/>
                    <w:jc w:val="center"/>
                    <w:rPr>
                      <w:color w:val="auto"/>
                      <w:sz w:val="18"/>
                      <w:szCs w:val="18"/>
                    </w:rPr>
                  </w:pPr>
                </w:p>
              </w:tc>
              <w:tc>
                <w:tcPr>
                  <w:tcW w:w="711" w:type="dxa"/>
                  <w:vMerge w:val="continue"/>
                  <w:vAlign w:val="center"/>
                </w:tcPr>
                <w:p>
                  <w:pPr>
                    <w:pStyle w:val="46"/>
                    <w:keepNext/>
                    <w:adjustRightInd w:val="0"/>
                    <w:snapToGrid w:val="0"/>
                    <w:rPr>
                      <w:color w:val="auto"/>
                      <w:sz w:val="18"/>
                      <w:szCs w:val="18"/>
                    </w:rPr>
                  </w:pPr>
                </w:p>
              </w:tc>
              <w:tc>
                <w:tcPr>
                  <w:tcW w:w="622" w:type="dxa"/>
                  <w:vAlign w:val="center"/>
                </w:tcPr>
                <w:p>
                  <w:pPr>
                    <w:pStyle w:val="46"/>
                    <w:keepNext/>
                    <w:adjustRightInd w:val="0"/>
                    <w:snapToGrid w:val="0"/>
                    <w:rPr>
                      <w:color w:val="auto"/>
                      <w:sz w:val="18"/>
                      <w:szCs w:val="18"/>
                    </w:rPr>
                  </w:pPr>
                  <w:r>
                    <w:rPr>
                      <w:color w:val="auto"/>
                      <w:sz w:val="18"/>
                      <w:szCs w:val="18"/>
                    </w:rPr>
                    <w:t>0.124</w:t>
                  </w:r>
                </w:p>
              </w:tc>
              <w:tc>
                <w:tcPr>
                  <w:tcW w:w="803" w:type="dxa"/>
                  <w:vAlign w:val="center"/>
                </w:tcPr>
                <w:p>
                  <w:pPr>
                    <w:keepNext/>
                    <w:jc w:val="center"/>
                    <w:rPr>
                      <w:rFonts w:hint="eastAsia" w:eastAsia="宋体"/>
                      <w:color w:val="auto"/>
                      <w:sz w:val="18"/>
                      <w:szCs w:val="18"/>
                      <w:lang w:eastAsia="zh-CN"/>
                    </w:rPr>
                  </w:pPr>
                  <w:r>
                    <w:rPr>
                      <w:color w:val="auto"/>
                      <w:sz w:val="18"/>
                      <w:szCs w:val="18"/>
                    </w:rPr>
                    <w:t>0.0000</w:t>
                  </w:r>
                  <w:r>
                    <w:rPr>
                      <w:rFonts w:hint="eastAsia"/>
                      <w:color w:val="auto"/>
                      <w:sz w:val="18"/>
                      <w:szCs w:val="18"/>
                      <w:lang w:val="en-US" w:eastAsia="zh-CN"/>
                    </w:rPr>
                    <w:t>4</w:t>
                  </w:r>
                </w:p>
              </w:tc>
              <w:tc>
                <w:tcPr>
                  <w:tcW w:w="576" w:type="dxa"/>
                  <w:vMerge w:val="continue"/>
                  <w:vAlign w:val="center"/>
                </w:tcPr>
                <w:p>
                  <w:pPr>
                    <w:pStyle w:val="62"/>
                    <w:keepNext/>
                    <w:adjustRightInd w:val="0"/>
                    <w:snapToGrid w:val="0"/>
                    <w:rPr>
                      <w:color w:val="FF0000"/>
                      <w:sz w:val="18"/>
                      <w:szCs w:val="18"/>
                    </w:rPr>
                  </w:pPr>
                </w:p>
              </w:tc>
            </w:tr>
            <w:bookmarkEnd w:id="563"/>
          </w:tbl>
          <w:p>
            <w:pPr>
              <w:pStyle w:val="73"/>
              <w:rPr>
                <w:color w:val="auto"/>
              </w:rPr>
            </w:pPr>
            <w:r>
              <w:rPr>
                <w:color w:val="auto"/>
              </w:rPr>
              <w:t>表4-7 废水类别、污染物及污染治理措施信息表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431"/>
              <w:gridCol w:w="881"/>
              <w:gridCol w:w="555"/>
              <w:gridCol w:w="708"/>
              <w:gridCol w:w="431"/>
              <w:gridCol w:w="431"/>
              <w:gridCol w:w="679"/>
              <w:gridCol w:w="800"/>
              <w:gridCol w:w="953"/>
              <w:gridCol w:w="14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468" w:type="dxa"/>
                  <w:vMerge w:val="restart"/>
                  <w:shd w:val="clear" w:color="auto" w:fill="auto"/>
                  <w:vAlign w:val="center"/>
                </w:tcPr>
                <w:p>
                  <w:pPr>
                    <w:jc w:val="center"/>
                    <w:rPr>
                      <w:color w:val="auto"/>
                    </w:rPr>
                  </w:pPr>
                  <w:r>
                    <w:rPr>
                      <w:color w:val="auto"/>
                    </w:rPr>
                    <w:t>序号</w:t>
                  </w:r>
                </w:p>
              </w:tc>
              <w:tc>
                <w:tcPr>
                  <w:tcW w:w="432" w:type="dxa"/>
                  <w:vMerge w:val="restart"/>
                  <w:shd w:val="clear" w:color="auto" w:fill="auto"/>
                  <w:vAlign w:val="center"/>
                </w:tcPr>
                <w:p>
                  <w:pPr>
                    <w:jc w:val="center"/>
                    <w:rPr>
                      <w:color w:val="auto"/>
                    </w:rPr>
                  </w:pPr>
                  <w:r>
                    <w:rPr>
                      <w:color w:val="auto"/>
                    </w:rPr>
                    <w:t>废水类别</w:t>
                  </w:r>
                </w:p>
              </w:tc>
              <w:tc>
                <w:tcPr>
                  <w:tcW w:w="883" w:type="dxa"/>
                  <w:vMerge w:val="restart"/>
                  <w:shd w:val="clear" w:color="auto" w:fill="auto"/>
                  <w:vAlign w:val="center"/>
                </w:tcPr>
                <w:p>
                  <w:pPr>
                    <w:jc w:val="center"/>
                    <w:rPr>
                      <w:color w:val="auto"/>
                    </w:rPr>
                  </w:pPr>
                  <w:r>
                    <w:rPr>
                      <w:color w:val="auto"/>
                    </w:rPr>
                    <w:t>污染物种类</w:t>
                  </w:r>
                </w:p>
              </w:tc>
              <w:tc>
                <w:tcPr>
                  <w:tcW w:w="575" w:type="dxa"/>
                  <w:vMerge w:val="restart"/>
                  <w:shd w:val="clear" w:color="auto" w:fill="auto"/>
                  <w:vAlign w:val="center"/>
                </w:tcPr>
                <w:p>
                  <w:pPr>
                    <w:jc w:val="center"/>
                    <w:rPr>
                      <w:color w:val="auto"/>
                    </w:rPr>
                  </w:pPr>
                  <w:r>
                    <w:rPr>
                      <w:color w:val="auto"/>
                    </w:rPr>
                    <w:t>排放去向</w:t>
                  </w:r>
                </w:p>
              </w:tc>
              <w:tc>
                <w:tcPr>
                  <w:tcW w:w="719" w:type="dxa"/>
                  <w:vMerge w:val="restart"/>
                  <w:shd w:val="clear" w:color="auto" w:fill="auto"/>
                  <w:vAlign w:val="center"/>
                </w:tcPr>
                <w:p>
                  <w:pPr>
                    <w:jc w:val="center"/>
                    <w:rPr>
                      <w:color w:val="auto"/>
                    </w:rPr>
                  </w:pPr>
                  <w:r>
                    <w:rPr>
                      <w:color w:val="auto"/>
                    </w:rPr>
                    <w:t>排放规律</w:t>
                  </w:r>
                </w:p>
              </w:tc>
              <w:tc>
                <w:tcPr>
                  <w:tcW w:w="1583" w:type="dxa"/>
                  <w:gridSpan w:val="3"/>
                  <w:shd w:val="clear" w:color="auto" w:fill="auto"/>
                  <w:vAlign w:val="center"/>
                </w:tcPr>
                <w:p>
                  <w:pPr>
                    <w:jc w:val="center"/>
                    <w:rPr>
                      <w:color w:val="auto"/>
                    </w:rPr>
                  </w:pPr>
                  <w:r>
                    <w:rPr>
                      <w:color w:val="auto"/>
                    </w:rPr>
                    <w:t>污染治理设施</w:t>
                  </w:r>
                </w:p>
              </w:tc>
              <w:tc>
                <w:tcPr>
                  <w:tcW w:w="539" w:type="dxa"/>
                  <w:vMerge w:val="restart"/>
                  <w:shd w:val="clear" w:color="auto" w:fill="auto"/>
                  <w:vAlign w:val="center"/>
                </w:tcPr>
                <w:p>
                  <w:pPr>
                    <w:jc w:val="center"/>
                    <w:rPr>
                      <w:color w:val="auto"/>
                    </w:rPr>
                  </w:pPr>
                  <w:r>
                    <w:rPr>
                      <w:color w:val="auto"/>
                    </w:rPr>
                    <w:t>排放口编号</w:t>
                  </w:r>
                </w:p>
              </w:tc>
              <w:tc>
                <w:tcPr>
                  <w:tcW w:w="1007" w:type="dxa"/>
                  <w:vMerge w:val="restart"/>
                  <w:shd w:val="clear" w:color="auto" w:fill="auto"/>
                  <w:vAlign w:val="center"/>
                </w:tcPr>
                <w:p>
                  <w:pPr>
                    <w:jc w:val="center"/>
                    <w:rPr>
                      <w:color w:val="auto"/>
                    </w:rPr>
                  </w:pPr>
                  <w:r>
                    <w:rPr>
                      <w:color w:val="auto"/>
                    </w:rPr>
                    <w:t>排放口设置是否符合要求</w:t>
                  </w:r>
                </w:p>
              </w:tc>
              <w:tc>
                <w:tcPr>
                  <w:tcW w:w="1546" w:type="dxa"/>
                  <w:vMerge w:val="restart"/>
                  <w:shd w:val="clear" w:color="auto" w:fill="auto"/>
                  <w:vAlign w:val="center"/>
                </w:tcPr>
                <w:p>
                  <w:pPr>
                    <w:jc w:val="center"/>
                    <w:rPr>
                      <w:color w:val="auto"/>
                    </w:rPr>
                  </w:pPr>
                  <w:r>
                    <w:rPr>
                      <w:color w:val="auto"/>
                    </w:rPr>
                    <w:t>排放口</w:t>
                  </w:r>
                </w:p>
                <w:p>
                  <w:pPr>
                    <w:jc w:val="center"/>
                    <w:rPr>
                      <w:color w:val="auto"/>
                    </w:rPr>
                  </w:pPr>
                  <w:r>
                    <w:rPr>
                      <w:color w:val="auto"/>
                    </w:rPr>
                    <w:t>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468" w:type="dxa"/>
                  <w:vMerge w:val="continue"/>
                  <w:shd w:val="clear" w:color="auto" w:fill="auto"/>
                  <w:vAlign w:val="center"/>
                </w:tcPr>
                <w:p>
                  <w:pPr>
                    <w:jc w:val="center"/>
                    <w:rPr>
                      <w:color w:val="FF0000"/>
                    </w:rPr>
                  </w:pPr>
                </w:p>
              </w:tc>
              <w:tc>
                <w:tcPr>
                  <w:tcW w:w="432" w:type="dxa"/>
                  <w:vMerge w:val="continue"/>
                  <w:shd w:val="clear" w:color="auto" w:fill="auto"/>
                  <w:vAlign w:val="center"/>
                </w:tcPr>
                <w:p>
                  <w:pPr>
                    <w:jc w:val="center"/>
                    <w:rPr>
                      <w:color w:val="FF0000"/>
                    </w:rPr>
                  </w:pPr>
                </w:p>
              </w:tc>
              <w:tc>
                <w:tcPr>
                  <w:tcW w:w="883" w:type="dxa"/>
                  <w:vMerge w:val="continue"/>
                  <w:shd w:val="clear" w:color="auto" w:fill="auto"/>
                  <w:vAlign w:val="center"/>
                </w:tcPr>
                <w:p>
                  <w:pPr>
                    <w:jc w:val="center"/>
                    <w:rPr>
                      <w:color w:val="FF0000"/>
                    </w:rPr>
                  </w:pPr>
                </w:p>
              </w:tc>
              <w:tc>
                <w:tcPr>
                  <w:tcW w:w="575" w:type="dxa"/>
                  <w:vMerge w:val="continue"/>
                  <w:shd w:val="clear" w:color="auto" w:fill="auto"/>
                  <w:vAlign w:val="center"/>
                </w:tcPr>
                <w:p>
                  <w:pPr>
                    <w:jc w:val="center"/>
                    <w:rPr>
                      <w:color w:val="FF0000"/>
                    </w:rPr>
                  </w:pPr>
                </w:p>
              </w:tc>
              <w:tc>
                <w:tcPr>
                  <w:tcW w:w="719" w:type="dxa"/>
                  <w:vMerge w:val="continue"/>
                  <w:shd w:val="clear" w:color="auto" w:fill="auto"/>
                  <w:vAlign w:val="center"/>
                </w:tcPr>
                <w:p>
                  <w:pPr>
                    <w:jc w:val="center"/>
                    <w:rPr>
                      <w:color w:val="FF0000"/>
                    </w:rPr>
                  </w:pPr>
                </w:p>
              </w:tc>
              <w:tc>
                <w:tcPr>
                  <w:tcW w:w="432" w:type="dxa"/>
                  <w:shd w:val="clear" w:color="auto" w:fill="auto"/>
                  <w:vAlign w:val="center"/>
                </w:tcPr>
                <w:p>
                  <w:pPr>
                    <w:jc w:val="center"/>
                    <w:rPr>
                      <w:color w:val="auto"/>
                    </w:rPr>
                  </w:pPr>
                  <w:r>
                    <w:rPr>
                      <w:color w:val="auto"/>
                    </w:rPr>
                    <w:t>污染治理设施编号</w:t>
                  </w:r>
                </w:p>
              </w:tc>
              <w:tc>
                <w:tcPr>
                  <w:tcW w:w="432" w:type="dxa"/>
                  <w:shd w:val="clear" w:color="auto" w:fill="auto"/>
                  <w:vAlign w:val="center"/>
                </w:tcPr>
                <w:p>
                  <w:pPr>
                    <w:jc w:val="center"/>
                    <w:rPr>
                      <w:color w:val="auto"/>
                    </w:rPr>
                  </w:pPr>
                  <w:r>
                    <w:rPr>
                      <w:color w:val="auto"/>
                    </w:rPr>
                    <w:t>污染治理设施名称</w:t>
                  </w:r>
                </w:p>
              </w:tc>
              <w:tc>
                <w:tcPr>
                  <w:tcW w:w="719" w:type="dxa"/>
                  <w:shd w:val="clear" w:color="auto" w:fill="auto"/>
                  <w:vAlign w:val="center"/>
                </w:tcPr>
                <w:p>
                  <w:pPr>
                    <w:jc w:val="center"/>
                    <w:rPr>
                      <w:color w:val="auto"/>
                    </w:rPr>
                  </w:pPr>
                  <w:r>
                    <w:rPr>
                      <w:color w:val="auto"/>
                    </w:rPr>
                    <w:t>污染治理设施工艺</w:t>
                  </w:r>
                </w:p>
              </w:tc>
              <w:tc>
                <w:tcPr>
                  <w:tcW w:w="539" w:type="dxa"/>
                  <w:vMerge w:val="continue"/>
                  <w:shd w:val="clear" w:color="auto" w:fill="auto"/>
                  <w:vAlign w:val="center"/>
                </w:tcPr>
                <w:p>
                  <w:pPr>
                    <w:jc w:val="center"/>
                    <w:rPr>
                      <w:color w:val="FF0000"/>
                    </w:rPr>
                  </w:pPr>
                </w:p>
              </w:tc>
              <w:tc>
                <w:tcPr>
                  <w:tcW w:w="1007" w:type="dxa"/>
                  <w:vMerge w:val="continue"/>
                  <w:shd w:val="clear" w:color="auto" w:fill="auto"/>
                  <w:vAlign w:val="center"/>
                </w:tcPr>
                <w:p>
                  <w:pPr>
                    <w:jc w:val="center"/>
                    <w:rPr>
                      <w:color w:val="FF0000"/>
                    </w:rPr>
                  </w:pPr>
                </w:p>
              </w:tc>
              <w:tc>
                <w:tcPr>
                  <w:tcW w:w="1546" w:type="dxa"/>
                  <w:vMerge w:val="continue"/>
                  <w:shd w:val="clear" w:color="auto" w:fill="auto"/>
                  <w:vAlign w:val="center"/>
                </w:tcPr>
                <w:p>
                  <w:pPr>
                    <w:jc w:val="center"/>
                    <w:rPr>
                      <w:color w:val="FF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468" w:type="dxa"/>
                  <w:shd w:val="clear" w:color="auto" w:fill="auto"/>
                  <w:vAlign w:val="center"/>
                </w:tcPr>
                <w:p>
                  <w:pPr>
                    <w:jc w:val="center"/>
                    <w:rPr>
                      <w:rFonts w:hint="eastAsia" w:eastAsia="宋体"/>
                      <w:color w:val="auto"/>
                      <w:lang w:val="en-US" w:eastAsia="zh-CN"/>
                    </w:rPr>
                  </w:pPr>
                  <w:r>
                    <w:rPr>
                      <w:rFonts w:hint="eastAsia"/>
                      <w:color w:val="auto"/>
                      <w:lang w:val="en-US" w:eastAsia="zh-CN"/>
                    </w:rPr>
                    <w:t>1</w:t>
                  </w:r>
                </w:p>
              </w:tc>
              <w:tc>
                <w:tcPr>
                  <w:tcW w:w="432" w:type="dxa"/>
                  <w:shd w:val="clear" w:color="auto" w:fill="auto"/>
                  <w:vAlign w:val="center"/>
                </w:tcPr>
                <w:p>
                  <w:pPr>
                    <w:jc w:val="center"/>
                    <w:rPr>
                      <w:rFonts w:hint="default" w:eastAsia="宋体"/>
                      <w:color w:val="auto"/>
                      <w:lang w:val="en-US" w:eastAsia="zh-CN"/>
                    </w:rPr>
                  </w:pPr>
                  <w:r>
                    <w:rPr>
                      <w:rFonts w:hint="eastAsia"/>
                      <w:color w:val="auto"/>
                      <w:lang w:val="en-US" w:eastAsia="zh-CN"/>
                    </w:rPr>
                    <w:t>生活污水</w:t>
                  </w:r>
                </w:p>
              </w:tc>
              <w:tc>
                <w:tcPr>
                  <w:tcW w:w="883" w:type="dxa"/>
                  <w:shd w:val="clear" w:color="auto" w:fill="auto"/>
                  <w:vAlign w:val="center"/>
                </w:tcPr>
                <w:p>
                  <w:pPr>
                    <w:jc w:val="center"/>
                    <w:rPr>
                      <w:rFonts w:hint="eastAsia"/>
                      <w:color w:val="auto"/>
                    </w:rPr>
                  </w:pPr>
                  <w:r>
                    <w:rPr>
                      <w:rFonts w:hint="eastAsia"/>
                      <w:color w:val="auto"/>
                    </w:rPr>
                    <w:t>COD、</w:t>
                  </w:r>
                </w:p>
                <w:p>
                  <w:pPr>
                    <w:jc w:val="center"/>
                    <w:rPr>
                      <w:rFonts w:hint="eastAsia"/>
                      <w:color w:val="auto"/>
                    </w:rPr>
                  </w:pPr>
                  <w:r>
                    <w:rPr>
                      <w:rFonts w:hint="eastAsia"/>
                      <w:color w:val="auto"/>
                    </w:rPr>
                    <w:t>BOD</w:t>
                  </w:r>
                  <w:r>
                    <w:rPr>
                      <w:rFonts w:hint="eastAsia"/>
                      <w:color w:val="auto"/>
                      <w:vertAlign w:val="subscript"/>
                    </w:rPr>
                    <w:t>5</w:t>
                  </w:r>
                </w:p>
                <w:p>
                  <w:pPr>
                    <w:jc w:val="center"/>
                    <w:rPr>
                      <w:rFonts w:hint="eastAsia"/>
                      <w:color w:val="auto"/>
                    </w:rPr>
                  </w:pPr>
                  <w:r>
                    <w:rPr>
                      <w:rFonts w:hint="eastAsia"/>
                      <w:color w:val="auto"/>
                    </w:rPr>
                    <w:t>、SS、</w:t>
                  </w:r>
                </w:p>
                <w:p>
                  <w:pPr>
                    <w:jc w:val="center"/>
                    <w:rPr>
                      <w:color w:val="auto"/>
                    </w:rPr>
                  </w:pPr>
                  <w:r>
                    <w:rPr>
                      <w:rFonts w:hint="eastAsia"/>
                      <w:color w:val="auto"/>
                    </w:rPr>
                    <w:t>氨氮</w:t>
                  </w:r>
                </w:p>
              </w:tc>
              <w:tc>
                <w:tcPr>
                  <w:tcW w:w="575" w:type="dxa"/>
                  <w:vMerge w:val="restart"/>
                  <w:shd w:val="clear" w:color="auto" w:fill="auto"/>
                  <w:vAlign w:val="center"/>
                </w:tcPr>
                <w:p>
                  <w:pPr>
                    <w:jc w:val="center"/>
                    <w:rPr>
                      <w:color w:val="auto"/>
                    </w:rPr>
                  </w:pPr>
                  <w:r>
                    <w:rPr>
                      <w:color w:val="auto"/>
                    </w:rPr>
                    <w:t>排至</w:t>
                  </w:r>
                  <w:r>
                    <w:rPr>
                      <w:rFonts w:hint="eastAsia"/>
                      <w:color w:val="auto"/>
                      <w:lang w:val="en-US" w:eastAsia="zh-CN"/>
                    </w:rPr>
                    <w:t>巴彦县</w:t>
                  </w:r>
                  <w:r>
                    <w:rPr>
                      <w:color w:val="auto"/>
                    </w:rPr>
                    <w:t>污水处理厂</w:t>
                  </w:r>
                </w:p>
              </w:tc>
              <w:tc>
                <w:tcPr>
                  <w:tcW w:w="719" w:type="dxa"/>
                  <w:shd w:val="clear" w:color="auto" w:fill="auto"/>
                  <w:vAlign w:val="center"/>
                </w:tcPr>
                <w:p>
                  <w:pPr>
                    <w:jc w:val="center"/>
                    <w:rPr>
                      <w:color w:val="auto"/>
                    </w:rPr>
                  </w:pPr>
                  <w:r>
                    <w:rPr>
                      <w:color w:val="auto"/>
                    </w:rPr>
                    <w:t>间断排放，排放期间流量稳定</w:t>
                  </w:r>
                </w:p>
              </w:tc>
              <w:tc>
                <w:tcPr>
                  <w:tcW w:w="432" w:type="dxa"/>
                  <w:shd w:val="clear" w:color="auto" w:fill="auto"/>
                  <w:vAlign w:val="center"/>
                </w:tcPr>
                <w:p>
                  <w:pPr>
                    <w:jc w:val="center"/>
                    <w:rPr>
                      <w:rFonts w:ascii="Times New Roman" w:hAnsi="Times New Roman" w:eastAsia="宋体" w:cs="Times New Roman"/>
                      <w:color w:val="auto"/>
                      <w:kern w:val="2"/>
                      <w:sz w:val="21"/>
                      <w:szCs w:val="24"/>
                      <w:lang w:val="en-US" w:eastAsia="zh-CN" w:bidi="ar-SA"/>
                    </w:rPr>
                  </w:pPr>
                  <w:r>
                    <w:rPr>
                      <w:color w:val="auto"/>
                    </w:rPr>
                    <w:t>/</w:t>
                  </w:r>
                </w:p>
              </w:tc>
              <w:tc>
                <w:tcPr>
                  <w:tcW w:w="432" w:type="dxa"/>
                  <w:shd w:val="clear" w:color="auto" w:fill="auto"/>
                  <w:vAlign w:val="center"/>
                </w:tcPr>
                <w:p>
                  <w:pPr>
                    <w:jc w:val="center"/>
                    <w:rPr>
                      <w:rFonts w:ascii="Times New Roman" w:hAnsi="Times New Roman" w:eastAsia="宋体" w:cs="Times New Roman"/>
                      <w:color w:val="auto"/>
                      <w:kern w:val="2"/>
                      <w:sz w:val="21"/>
                      <w:szCs w:val="24"/>
                      <w:lang w:val="en-US" w:eastAsia="zh-CN" w:bidi="ar-SA"/>
                    </w:rPr>
                  </w:pPr>
                  <w:r>
                    <w:rPr>
                      <w:color w:val="auto"/>
                    </w:rPr>
                    <w:t>/</w:t>
                  </w:r>
                </w:p>
              </w:tc>
              <w:tc>
                <w:tcPr>
                  <w:tcW w:w="719" w:type="dxa"/>
                  <w:shd w:val="clear" w:color="auto" w:fill="auto"/>
                  <w:vAlign w:val="center"/>
                </w:tcPr>
                <w:p>
                  <w:pPr>
                    <w:jc w:val="center"/>
                    <w:rPr>
                      <w:rFonts w:ascii="Times New Roman" w:hAnsi="Times New Roman" w:eastAsia="宋体" w:cs="Times New Roman"/>
                      <w:color w:val="auto"/>
                      <w:kern w:val="2"/>
                      <w:sz w:val="21"/>
                      <w:szCs w:val="24"/>
                      <w:lang w:val="en-US" w:eastAsia="zh-CN" w:bidi="ar-SA"/>
                    </w:rPr>
                  </w:pPr>
                  <w:r>
                    <w:rPr>
                      <w:color w:val="auto"/>
                    </w:rPr>
                    <w:t>/</w:t>
                  </w:r>
                </w:p>
              </w:tc>
              <w:tc>
                <w:tcPr>
                  <w:tcW w:w="539" w:type="dxa"/>
                  <w:shd w:val="clear" w:color="auto" w:fill="auto"/>
                  <w:vAlign w:val="center"/>
                </w:tcPr>
                <w:p>
                  <w:pPr>
                    <w:jc w:val="center"/>
                    <w:rPr>
                      <w:color w:val="auto"/>
                    </w:rPr>
                  </w:pPr>
                  <w:r>
                    <w:rPr>
                      <w:color w:val="auto"/>
                    </w:rPr>
                    <w:t>D</w:t>
                  </w:r>
                </w:p>
                <w:p>
                  <w:pPr>
                    <w:jc w:val="center"/>
                    <w:rPr>
                      <w:color w:val="auto"/>
                    </w:rPr>
                  </w:pPr>
                  <w:r>
                    <w:rPr>
                      <w:color w:val="auto"/>
                    </w:rPr>
                    <w:t>W</w:t>
                  </w:r>
                </w:p>
                <w:p>
                  <w:pPr>
                    <w:jc w:val="center"/>
                    <w:rPr>
                      <w:rFonts w:ascii="Times New Roman" w:hAnsi="Times New Roman" w:eastAsia="宋体" w:cs="Times New Roman"/>
                      <w:color w:val="auto"/>
                      <w:kern w:val="2"/>
                      <w:sz w:val="21"/>
                      <w:szCs w:val="24"/>
                      <w:lang w:val="en-US" w:eastAsia="zh-CN" w:bidi="ar-SA"/>
                    </w:rPr>
                  </w:pPr>
                  <w:r>
                    <w:rPr>
                      <w:color w:val="auto"/>
                    </w:rPr>
                    <w:t>001</w:t>
                  </w:r>
                </w:p>
              </w:tc>
              <w:tc>
                <w:tcPr>
                  <w:tcW w:w="1007" w:type="dxa"/>
                  <w:shd w:val="clear" w:color="auto" w:fill="auto"/>
                  <w:vAlign w:val="center"/>
                </w:tcPr>
                <w:p>
                  <w:pPr>
                    <w:jc w:val="center"/>
                    <w:rPr>
                      <w:color w:val="auto"/>
                    </w:rPr>
                  </w:pPr>
                  <w:r>
                    <w:rPr>
                      <w:color w:val="auto"/>
                    </w:rPr>
                    <w:sym w:font="Wingdings 2" w:char="0052"/>
                  </w:r>
                  <w:r>
                    <w:rPr>
                      <w:color w:val="auto"/>
                    </w:rPr>
                    <w:t>是</w:t>
                  </w:r>
                </w:p>
                <w:p>
                  <w:pPr>
                    <w:jc w:val="center"/>
                    <w:rPr>
                      <w:rFonts w:ascii="Times New Roman" w:hAnsi="Times New Roman" w:eastAsia="宋体" w:cs="Times New Roman"/>
                      <w:color w:val="auto"/>
                      <w:kern w:val="2"/>
                      <w:sz w:val="21"/>
                      <w:szCs w:val="24"/>
                      <w:lang w:val="en-US" w:eastAsia="zh-CN" w:bidi="ar-SA"/>
                    </w:rPr>
                  </w:pPr>
                  <w:r>
                    <w:rPr>
                      <w:color w:val="auto"/>
                    </w:rPr>
                    <w:t>□否</w:t>
                  </w:r>
                </w:p>
              </w:tc>
              <w:tc>
                <w:tcPr>
                  <w:tcW w:w="1546" w:type="dxa"/>
                  <w:shd w:val="clear" w:color="auto" w:fill="auto"/>
                  <w:vAlign w:val="center"/>
                </w:tcPr>
                <w:p>
                  <w:pPr>
                    <w:rPr>
                      <w:color w:val="auto"/>
                    </w:rPr>
                  </w:pPr>
                  <w:r>
                    <w:rPr>
                      <w:rFonts w:hint="eastAsia"/>
                      <w:color w:val="auto"/>
                      <w:lang w:eastAsia="zh-CN"/>
                    </w:rPr>
                    <w:t>☑</w:t>
                  </w:r>
                  <w:r>
                    <w:rPr>
                      <w:color w:val="auto"/>
                    </w:rPr>
                    <w:t>企业总排</w:t>
                  </w:r>
                </w:p>
                <w:p>
                  <w:pPr>
                    <w:rPr>
                      <w:color w:val="auto"/>
                    </w:rPr>
                  </w:pPr>
                  <w:r>
                    <w:rPr>
                      <w:color w:val="auto"/>
                    </w:rPr>
                    <w:sym w:font="Wingdings 2" w:char="00A3"/>
                  </w:r>
                  <w:r>
                    <w:rPr>
                      <w:color w:val="auto"/>
                    </w:rPr>
                    <w:t>雨水排放</w:t>
                  </w:r>
                </w:p>
                <w:p>
                  <w:pPr>
                    <w:rPr>
                      <w:color w:val="auto"/>
                    </w:rPr>
                  </w:pPr>
                  <w:r>
                    <w:rPr>
                      <w:color w:val="auto"/>
                    </w:rPr>
                    <w:t>□清净下水排放</w:t>
                  </w:r>
                </w:p>
                <w:p>
                  <w:pPr>
                    <w:rPr>
                      <w:color w:val="auto"/>
                    </w:rPr>
                  </w:pPr>
                  <w:r>
                    <w:rPr>
                      <w:color w:val="auto"/>
                    </w:rPr>
                    <w:t>□温排水排放</w:t>
                  </w:r>
                </w:p>
                <w:p>
                  <w:pPr>
                    <w:rPr>
                      <w:rFonts w:ascii="Times New Roman" w:hAnsi="Times New Roman" w:eastAsia="宋体" w:cs="Times New Roman"/>
                      <w:color w:val="auto"/>
                      <w:kern w:val="2"/>
                      <w:sz w:val="21"/>
                      <w:szCs w:val="24"/>
                      <w:lang w:val="en-US" w:eastAsia="zh-CN" w:bidi="ar-SA"/>
                    </w:rPr>
                  </w:pPr>
                  <w:r>
                    <w:rPr>
                      <w:color w:val="auto"/>
                    </w:rPr>
                    <w:t>□车间或车间处理设施排放口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8" w:type="dxa"/>
                  <w:shd w:val="clear" w:color="auto" w:fill="auto"/>
                  <w:vAlign w:val="center"/>
                </w:tcPr>
                <w:p>
                  <w:pPr>
                    <w:jc w:val="center"/>
                    <w:rPr>
                      <w:rFonts w:hint="eastAsia" w:eastAsia="宋体"/>
                      <w:color w:val="auto"/>
                      <w:lang w:val="en-US" w:eastAsia="zh-CN"/>
                    </w:rPr>
                  </w:pPr>
                  <w:r>
                    <w:rPr>
                      <w:rFonts w:hint="eastAsia"/>
                      <w:color w:val="auto"/>
                      <w:lang w:val="en-US" w:eastAsia="zh-CN"/>
                    </w:rPr>
                    <w:t>2</w:t>
                  </w:r>
                </w:p>
              </w:tc>
              <w:tc>
                <w:tcPr>
                  <w:tcW w:w="432" w:type="dxa"/>
                  <w:shd w:val="clear" w:color="auto" w:fill="auto"/>
                  <w:vAlign w:val="center"/>
                </w:tcPr>
                <w:p>
                  <w:pPr>
                    <w:jc w:val="center"/>
                    <w:rPr>
                      <w:rFonts w:hint="default" w:eastAsia="宋体"/>
                      <w:color w:val="auto"/>
                      <w:lang w:val="en-US" w:eastAsia="zh-CN"/>
                    </w:rPr>
                  </w:pPr>
                  <w:r>
                    <w:rPr>
                      <w:rFonts w:hint="eastAsia"/>
                      <w:color w:val="auto"/>
                      <w:lang w:val="en-US" w:eastAsia="zh-CN"/>
                    </w:rPr>
                    <w:t>初期雨水</w:t>
                  </w:r>
                </w:p>
              </w:tc>
              <w:tc>
                <w:tcPr>
                  <w:tcW w:w="883" w:type="dxa"/>
                  <w:shd w:val="clear" w:color="auto" w:fill="auto"/>
                  <w:vAlign w:val="center"/>
                </w:tcPr>
                <w:p>
                  <w:pPr>
                    <w:rPr>
                      <w:color w:val="auto"/>
                    </w:rPr>
                  </w:pPr>
                  <w:r>
                    <w:rPr>
                      <w:color w:val="auto"/>
                    </w:rPr>
                    <w:t>COD、</w:t>
                  </w:r>
                </w:p>
                <w:p>
                  <w:pPr>
                    <w:jc w:val="center"/>
                    <w:rPr>
                      <w:color w:val="auto"/>
                    </w:rPr>
                  </w:pPr>
                  <w:r>
                    <w:rPr>
                      <w:color w:val="auto"/>
                    </w:rPr>
                    <w:t>SS、</w:t>
                  </w:r>
                </w:p>
                <w:p>
                  <w:pPr>
                    <w:jc w:val="center"/>
                    <w:rPr>
                      <w:color w:val="auto"/>
                    </w:rPr>
                  </w:pPr>
                  <w:r>
                    <w:rPr>
                      <w:color w:val="auto"/>
                    </w:rPr>
                    <w:t>石油类</w:t>
                  </w:r>
                </w:p>
              </w:tc>
              <w:tc>
                <w:tcPr>
                  <w:tcW w:w="575" w:type="dxa"/>
                  <w:vMerge w:val="continue"/>
                  <w:shd w:val="clear" w:color="auto" w:fill="auto"/>
                  <w:vAlign w:val="center"/>
                </w:tcPr>
                <w:p>
                  <w:pPr>
                    <w:jc w:val="center"/>
                    <w:rPr>
                      <w:color w:val="auto"/>
                    </w:rPr>
                  </w:pPr>
                </w:p>
              </w:tc>
              <w:tc>
                <w:tcPr>
                  <w:tcW w:w="719" w:type="dxa"/>
                  <w:shd w:val="clear" w:color="auto" w:fill="auto"/>
                  <w:vAlign w:val="center"/>
                </w:tcPr>
                <w:p>
                  <w:pPr>
                    <w:rPr>
                      <w:color w:val="auto"/>
                    </w:rPr>
                  </w:pPr>
                  <w:r>
                    <w:rPr>
                      <w:color w:val="auto"/>
                    </w:rPr>
                    <w:t>间断排放，排放期间流量不稳定且不规律，但不属于冲击型排放</w:t>
                  </w:r>
                </w:p>
              </w:tc>
              <w:tc>
                <w:tcPr>
                  <w:tcW w:w="432" w:type="dxa"/>
                  <w:shd w:val="clear" w:color="auto" w:fill="auto"/>
                  <w:vAlign w:val="center"/>
                </w:tcPr>
                <w:p>
                  <w:pPr>
                    <w:jc w:val="center"/>
                    <w:rPr>
                      <w:color w:val="auto"/>
                    </w:rPr>
                  </w:pPr>
                  <w:r>
                    <w:rPr>
                      <w:color w:val="auto"/>
                    </w:rPr>
                    <w:t>/</w:t>
                  </w:r>
                </w:p>
              </w:tc>
              <w:tc>
                <w:tcPr>
                  <w:tcW w:w="432" w:type="dxa"/>
                  <w:shd w:val="clear" w:color="auto" w:fill="auto"/>
                  <w:vAlign w:val="center"/>
                </w:tcPr>
                <w:p>
                  <w:pPr>
                    <w:jc w:val="center"/>
                    <w:rPr>
                      <w:rFonts w:hint="default" w:eastAsia="宋体"/>
                      <w:color w:val="auto"/>
                      <w:lang w:val="en-US" w:eastAsia="zh-CN"/>
                    </w:rPr>
                  </w:pPr>
                  <w:r>
                    <w:rPr>
                      <w:rFonts w:hint="eastAsia"/>
                      <w:color w:val="auto"/>
                      <w:lang w:val="en-US" w:eastAsia="zh-CN"/>
                    </w:rPr>
                    <w:t>初期雨水池</w:t>
                  </w:r>
                </w:p>
              </w:tc>
              <w:tc>
                <w:tcPr>
                  <w:tcW w:w="719" w:type="dxa"/>
                  <w:shd w:val="clear" w:color="auto" w:fill="auto"/>
                  <w:vAlign w:val="center"/>
                </w:tcPr>
                <w:p>
                  <w:pPr>
                    <w:jc w:val="center"/>
                    <w:rPr>
                      <w:rFonts w:hint="default" w:eastAsia="宋体"/>
                      <w:color w:val="auto"/>
                      <w:lang w:val="en-US" w:eastAsia="zh-CN"/>
                    </w:rPr>
                  </w:pPr>
                  <w:r>
                    <w:rPr>
                      <w:rFonts w:hint="eastAsia"/>
                      <w:color w:val="auto"/>
                      <w:lang w:val="en-US" w:eastAsia="zh-CN"/>
                    </w:rPr>
                    <w:t>油水分离器</w:t>
                  </w:r>
                </w:p>
              </w:tc>
              <w:tc>
                <w:tcPr>
                  <w:tcW w:w="539" w:type="dxa"/>
                  <w:shd w:val="clear" w:color="auto" w:fill="auto"/>
                  <w:vAlign w:val="center"/>
                </w:tcPr>
                <w:p>
                  <w:pPr>
                    <w:jc w:val="center"/>
                    <w:rPr>
                      <w:color w:val="auto"/>
                    </w:rPr>
                  </w:pPr>
                  <w:r>
                    <w:rPr>
                      <w:rFonts w:hint="eastAsia"/>
                      <w:color w:val="auto"/>
                      <w:lang w:val="en-US" w:eastAsia="zh-CN"/>
                    </w:rPr>
                    <w:t>YS</w:t>
                  </w:r>
                  <w:r>
                    <w:rPr>
                      <w:color w:val="auto"/>
                    </w:rPr>
                    <w:t>001</w:t>
                  </w:r>
                </w:p>
              </w:tc>
              <w:tc>
                <w:tcPr>
                  <w:tcW w:w="1007" w:type="dxa"/>
                  <w:shd w:val="clear" w:color="auto" w:fill="auto"/>
                  <w:vAlign w:val="center"/>
                </w:tcPr>
                <w:p>
                  <w:pPr>
                    <w:jc w:val="center"/>
                    <w:rPr>
                      <w:color w:val="auto"/>
                    </w:rPr>
                  </w:pPr>
                  <w:r>
                    <w:rPr>
                      <w:color w:val="auto"/>
                    </w:rPr>
                    <w:sym w:font="Wingdings 2" w:char="0052"/>
                  </w:r>
                  <w:r>
                    <w:rPr>
                      <w:color w:val="auto"/>
                    </w:rPr>
                    <w:t>是</w:t>
                  </w:r>
                </w:p>
                <w:p>
                  <w:pPr>
                    <w:jc w:val="center"/>
                    <w:rPr>
                      <w:color w:val="auto"/>
                    </w:rPr>
                  </w:pPr>
                  <w:r>
                    <w:rPr>
                      <w:color w:val="auto"/>
                    </w:rPr>
                    <w:t>□否</w:t>
                  </w:r>
                </w:p>
              </w:tc>
              <w:tc>
                <w:tcPr>
                  <w:tcW w:w="1546" w:type="dxa"/>
                  <w:shd w:val="clear" w:color="auto" w:fill="auto"/>
                  <w:vAlign w:val="center"/>
                </w:tcPr>
                <w:p>
                  <w:pPr>
                    <w:rPr>
                      <w:color w:val="auto"/>
                    </w:rPr>
                  </w:pPr>
                  <w:r>
                    <w:rPr>
                      <w:color w:val="auto"/>
                    </w:rPr>
                    <w:t>□企业总排</w:t>
                  </w:r>
                </w:p>
                <w:p>
                  <w:pPr>
                    <w:rPr>
                      <w:color w:val="auto"/>
                    </w:rPr>
                  </w:pPr>
                  <w:r>
                    <w:rPr>
                      <w:color w:val="auto"/>
                    </w:rPr>
                    <w:sym w:font="Wingdings 2" w:char="0052"/>
                  </w:r>
                  <w:r>
                    <w:rPr>
                      <w:color w:val="auto"/>
                    </w:rPr>
                    <w:t>雨水排放</w:t>
                  </w:r>
                </w:p>
                <w:p>
                  <w:pPr>
                    <w:rPr>
                      <w:color w:val="auto"/>
                    </w:rPr>
                  </w:pPr>
                  <w:r>
                    <w:rPr>
                      <w:color w:val="auto"/>
                    </w:rPr>
                    <w:t>□清净下水排放</w:t>
                  </w:r>
                </w:p>
                <w:p>
                  <w:pPr>
                    <w:rPr>
                      <w:color w:val="auto"/>
                    </w:rPr>
                  </w:pPr>
                  <w:r>
                    <w:rPr>
                      <w:color w:val="auto"/>
                    </w:rPr>
                    <w:t>□温排水排放</w:t>
                  </w:r>
                </w:p>
                <w:p>
                  <w:pPr>
                    <w:rPr>
                      <w:color w:val="auto"/>
                    </w:rPr>
                  </w:pPr>
                  <w:r>
                    <w:rPr>
                      <w:color w:val="auto"/>
                    </w:rPr>
                    <w:t>□车间或车间处理设施排放口</w:t>
                  </w:r>
                </w:p>
              </w:tc>
            </w:tr>
          </w:tbl>
          <w:p>
            <w:pPr>
              <w:pStyle w:val="73"/>
              <w:rPr>
                <w:color w:val="auto"/>
              </w:rPr>
            </w:pPr>
            <w:r>
              <w:rPr>
                <w:color w:val="auto"/>
              </w:rPr>
              <w:t>表4-9 废水污染物排放执行标准表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110"/>
              <w:gridCol w:w="1331"/>
              <w:gridCol w:w="3142"/>
              <w:gridCol w:w="14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58" w:hRule="atLeast"/>
              </w:trPr>
              <w:tc>
                <w:tcPr>
                  <w:tcW w:w="702" w:type="dxa"/>
                  <w:vMerge w:val="restart"/>
                  <w:shd w:val="clear" w:color="auto" w:fill="auto"/>
                  <w:vAlign w:val="center"/>
                </w:tcPr>
                <w:p>
                  <w:pPr>
                    <w:jc w:val="center"/>
                    <w:rPr>
                      <w:color w:val="auto"/>
                    </w:rPr>
                  </w:pPr>
                  <w:r>
                    <w:rPr>
                      <w:color w:val="auto"/>
                    </w:rPr>
                    <w:t>序号</w:t>
                  </w:r>
                </w:p>
              </w:tc>
              <w:tc>
                <w:tcPr>
                  <w:tcW w:w="1110" w:type="dxa"/>
                  <w:vMerge w:val="restart"/>
                  <w:shd w:val="clear" w:color="auto" w:fill="auto"/>
                  <w:vAlign w:val="center"/>
                </w:tcPr>
                <w:p>
                  <w:pPr>
                    <w:jc w:val="center"/>
                    <w:rPr>
                      <w:color w:val="auto"/>
                    </w:rPr>
                  </w:pPr>
                  <w:r>
                    <w:rPr>
                      <w:color w:val="auto"/>
                    </w:rPr>
                    <w:t>排放口编号</w:t>
                  </w:r>
                </w:p>
              </w:tc>
              <w:tc>
                <w:tcPr>
                  <w:tcW w:w="1332" w:type="dxa"/>
                  <w:vMerge w:val="restart"/>
                  <w:shd w:val="clear" w:color="auto" w:fill="auto"/>
                  <w:vAlign w:val="center"/>
                </w:tcPr>
                <w:p>
                  <w:pPr>
                    <w:jc w:val="center"/>
                    <w:rPr>
                      <w:color w:val="auto"/>
                    </w:rPr>
                  </w:pPr>
                  <w:r>
                    <w:rPr>
                      <w:color w:val="auto"/>
                    </w:rPr>
                    <w:t>污染物种类</w:t>
                  </w:r>
                </w:p>
              </w:tc>
              <w:tc>
                <w:tcPr>
                  <w:tcW w:w="4608" w:type="dxa"/>
                  <w:gridSpan w:val="2"/>
                  <w:shd w:val="clear" w:color="auto" w:fill="auto"/>
                  <w:vAlign w:val="center"/>
                </w:tcPr>
                <w:p>
                  <w:pPr>
                    <w:rPr>
                      <w:color w:val="auto"/>
                    </w:rPr>
                  </w:pPr>
                  <w:r>
                    <w:rPr>
                      <w:color w:val="auto"/>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dxa"/>
                  <w:vMerge w:val="continue"/>
                  <w:shd w:val="clear" w:color="auto" w:fill="auto"/>
                  <w:vAlign w:val="center"/>
                </w:tcPr>
                <w:p>
                  <w:pPr>
                    <w:jc w:val="center"/>
                    <w:rPr>
                      <w:color w:val="auto"/>
                    </w:rPr>
                  </w:pPr>
                </w:p>
              </w:tc>
              <w:tc>
                <w:tcPr>
                  <w:tcW w:w="1110" w:type="dxa"/>
                  <w:vMerge w:val="continue"/>
                  <w:shd w:val="clear" w:color="auto" w:fill="auto"/>
                  <w:vAlign w:val="center"/>
                </w:tcPr>
                <w:p>
                  <w:pPr>
                    <w:jc w:val="center"/>
                    <w:rPr>
                      <w:color w:val="auto"/>
                    </w:rPr>
                  </w:pPr>
                </w:p>
              </w:tc>
              <w:tc>
                <w:tcPr>
                  <w:tcW w:w="1332" w:type="dxa"/>
                  <w:vMerge w:val="continue"/>
                  <w:shd w:val="clear" w:color="auto" w:fill="auto"/>
                  <w:vAlign w:val="center"/>
                </w:tcPr>
                <w:p>
                  <w:pPr>
                    <w:jc w:val="center"/>
                    <w:rPr>
                      <w:color w:val="auto"/>
                    </w:rPr>
                  </w:pPr>
                </w:p>
              </w:tc>
              <w:tc>
                <w:tcPr>
                  <w:tcW w:w="3143" w:type="dxa"/>
                  <w:shd w:val="clear" w:color="auto" w:fill="auto"/>
                  <w:vAlign w:val="center"/>
                </w:tcPr>
                <w:p>
                  <w:pPr>
                    <w:jc w:val="center"/>
                    <w:rPr>
                      <w:color w:val="auto"/>
                    </w:rPr>
                  </w:pPr>
                  <w:r>
                    <w:rPr>
                      <w:color w:val="auto"/>
                    </w:rPr>
                    <w:t>名称</w:t>
                  </w:r>
                </w:p>
              </w:tc>
              <w:tc>
                <w:tcPr>
                  <w:tcW w:w="1465" w:type="dxa"/>
                  <w:shd w:val="clear" w:color="auto" w:fill="auto"/>
                  <w:vAlign w:val="center"/>
                </w:tcPr>
                <w:p>
                  <w:pPr>
                    <w:jc w:val="center"/>
                    <w:rPr>
                      <w:color w:val="auto"/>
                    </w:rPr>
                  </w:pPr>
                  <w:r>
                    <w:rPr>
                      <w:color w:val="auto"/>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dxa"/>
                  <w:vMerge w:val="restart"/>
                  <w:shd w:val="clear" w:color="auto" w:fill="auto"/>
                  <w:vAlign w:val="center"/>
                </w:tcPr>
                <w:p>
                  <w:pPr>
                    <w:jc w:val="center"/>
                    <w:rPr>
                      <w:color w:val="auto"/>
                    </w:rPr>
                  </w:pPr>
                  <w:r>
                    <w:rPr>
                      <w:color w:val="auto"/>
                    </w:rPr>
                    <w:t>1</w:t>
                  </w:r>
                </w:p>
              </w:tc>
              <w:tc>
                <w:tcPr>
                  <w:tcW w:w="1110" w:type="dxa"/>
                  <w:vMerge w:val="restart"/>
                  <w:shd w:val="clear" w:color="auto" w:fill="auto"/>
                  <w:vAlign w:val="center"/>
                </w:tcPr>
                <w:p>
                  <w:pPr>
                    <w:jc w:val="center"/>
                    <w:rPr>
                      <w:rFonts w:hint="default" w:eastAsia="宋体"/>
                      <w:color w:val="auto"/>
                      <w:lang w:val="en-US" w:eastAsia="zh-CN"/>
                    </w:rPr>
                  </w:pPr>
                  <w:r>
                    <w:rPr>
                      <w:color w:val="auto"/>
                    </w:rPr>
                    <w:t>DW001</w:t>
                  </w:r>
                  <w:r>
                    <w:rPr>
                      <w:rFonts w:hint="eastAsia"/>
                      <w:color w:val="auto"/>
                      <w:lang w:eastAsia="zh-CN"/>
                    </w:rPr>
                    <w:t>、</w:t>
                  </w:r>
                  <w:r>
                    <w:rPr>
                      <w:rFonts w:hint="eastAsia"/>
                      <w:color w:val="auto"/>
                      <w:lang w:val="en-US" w:eastAsia="zh-CN"/>
                    </w:rPr>
                    <w:t>YS001</w:t>
                  </w:r>
                </w:p>
              </w:tc>
              <w:tc>
                <w:tcPr>
                  <w:tcW w:w="1332" w:type="dxa"/>
                  <w:shd w:val="clear" w:color="auto" w:fill="auto"/>
                  <w:vAlign w:val="center"/>
                </w:tcPr>
                <w:p>
                  <w:pPr>
                    <w:jc w:val="center"/>
                    <w:rPr>
                      <w:color w:val="auto"/>
                    </w:rPr>
                  </w:pPr>
                  <w:r>
                    <w:rPr>
                      <w:color w:val="auto"/>
                    </w:rPr>
                    <w:t>COD</w:t>
                  </w:r>
                </w:p>
              </w:tc>
              <w:tc>
                <w:tcPr>
                  <w:tcW w:w="3143" w:type="dxa"/>
                  <w:vMerge w:val="restart"/>
                  <w:shd w:val="clear" w:color="auto" w:fill="auto"/>
                  <w:vAlign w:val="center"/>
                </w:tcPr>
                <w:p>
                  <w:pPr>
                    <w:rPr>
                      <w:color w:val="auto"/>
                    </w:rPr>
                  </w:pPr>
                  <w:r>
                    <w:rPr>
                      <w:color w:val="auto"/>
                    </w:rPr>
                    <w:t>《污水综合排放标准》（GB8978-1996）表4中其他排污单位最高允许排放浓度三级标准。</w:t>
                  </w:r>
                </w:p>
              </w:tc>
              <w:tc>
                <w:tcPr>
                  <w:tcW w:w="1465" w:type="dxa"/>
                  <w:shd w:val="clear" w:color="auto" w:fill="auto"/>
                  <w:vAlign w:val="center"/>
                </w:tcPr>
                <w:p>
                  <w:pPr>
                    <w:jc w:val="center"/>
                    <w:rPr>
                      <w:color w:val="auto"/>
                    </w:rPr>
                  </w:pPr>
                  <w:r>
                    <w:rPr>
                      <w:color w:val="auto"/>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dxa"/>
                  <w:vMerge w:val="continue"/>
                  <w:shd w:val="clear" w:color="auto" w:fill="auto"/>
                  <w:vAlign w:val="center"/>
                </w:tcPr>
                <w:p>
                  <w:pPr>
                    <w:jc w:val="center"/>
                    <w:rPr>
                      <w:color w:val="auto"/>
                    </w:rPr>
                  </w:pPr>
                </w:p>
              </w:tc>
              <w:tc>
                <w:tcPr>
                  <w:tcW w:w="1110" w:type="dxa"/>
                  <w:vMerge w:val="continue"/>
                  <w:shd w:val="clear" w:color="auto" w:fill="auto"/>
                  <w:vAlign w:val="center"/>
                </w:tcPr>
                <w:p>
                  <w:pPr>
                    <w:jc w:val="center"/>
                    <w:rPr>
                      <w:color w:val="auto"/>
                    </w:rPr>
                  </w:pPr>
                </w:p>
              </w:tc>
              <w:tc>
                <w:tcPr>
                  <w:tcW w:w="1332" w:type="dxa"/>
                  <w:shd w:val="clear" w:color="auto" w:fill="auto"/>
                  <w:vAlign w:val="center"/>
                </w:tcPr>
                <w:p>
                  <w:pPr>
                    <w:jc w:val="center"/>
                    <w:rPr>
                      <w:color w:val="auto"/>
                    </w:rPr>
                  </w:pPr>
                  <w:r>
                    <w:rPr>
                      <w:color w:val="auto"/>
                    </w:rPr>
                    <w:t>BOD</w:t>
                  </w:r>
                  <w:r>
                    <w:rPr>
                      <w:color w:val="auto"/>
                      <w:vertAlign w:val="subscript"/>
                    </w:rPr>
                    <w:t>5</w:t>
                  </w:r>
                </w:p>
              </w:tc>
              <w:tc>
                <w:tcPr>
                  <w:tcW w:w="3143" w:type="dxa"/>
                  <w:vMerge w:val="continue"/>
                  <w:shd w:val="clear" w:color="auto" w:fill="auto"/>
                  <w:vAlign w:val="center"/>
                </w:tcPr>
                <w:p>
                  <w:pPr>
                    <w:jc w:val="center"/>
                    <w:rPr>
                      <w:color w:val="auto"/>
                    </w:rPr>
                  </w:pPr>
                </w:p>
              </w:tc>
              <w:tc>
                <w:tcPr>
                  <w:tcW w:w="1465" w:type="dxa"/>
                  <w:shd w:val="clear" w:color="auto" w:fill="auto"/>
                  <w:vAlign w:val="center"/>
                </w:tcPr>
                <w:p>
                  <w:pPr>
                    <w:jc w:val="center"/>
                    <w:rPr>
                      <w:color w:val="auto"/>
                    </w:rPr>
                  </w:pPr>
                  <w:r>
                    <w:rPr>
                      <w:color w:val="auto"/>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dxa"/>
                  <w:vMerge w:val="continue"/>
                  <w:shd w:val="clear" w:color="auto" w:fill="auto"/>
                  <w:vAlign w:val="center"/>
                </w:tcPr>
                <w:p>
                  <w:pPr>
                    <w:jc w:val="center"/>
                    <w:rPr>
                      <w:color w:val="auto"/>
                    </w:rPr>
                  </w:pPr>
                </w:p>
              </w:tc>
              <w:tc>
                <w:tcPr>
                  <w:tcW w:w="1110" w:type="dxa"/>
                  <w:vMerge w:val="continue"/>
                  <w:shd w:val="clear" w:color="auto" w:fill="auto"/>
                  <w:vAlign w:val="center"/>
                </w:tcPr>
                <w:p>
                  <w:pPr>
                    <w:jc w:val="center"/>
                    <w:rPr>
                      <w:color w:val="auto"/>
                    </w:rPr>
                  </w:pPr>
                </w:p>
              </w:tc>
              <w:tc>
                <w:tcPr>
                  <w:tcW w:w="1332" w:type="dxa"/>
                  <w:shd w:val="clear" w:color="auto" w:fill="auto"/>
                  <w:vAlign w:val="center"/>
                </w:tcPr>
                <w:p>
                  <w:pPr>
                    <w:jc w:val="center"/>
                    <w:rPr>
                      <w:color w:val="auto"/>
                    </w:rPr>
                  </w:pPr>
                  <w:r>
                    <w:rPr>
                      <w:color w:val="auto"/>
                    </w:rPr>
                    <w:t>SS</w:t>
                  </w:r>
                </w:p>
              </w:tc>
              <w:tc>
                <w:tcPr>
                  <w:tcW w:w="3143" w:type="dxa"/>
                  <w:vMerge w:val="continue"/>
                  <w:shd w:val="clear" w:color="auto" w:fill="auto"/>
                  <w:vAlign w:val="center"/>
                </w:tcPr>
                <w:p>
                  <w:pPr>
                    <w:jc w:val="center"/>
                    <w:rPr>
                      <w:color w:val="auto"/>
                    </w:rPr>
                  </w:pPr>
                </w:p>
              </w:tc>
              <w:tc>
                <w:tcPr>
                  <w:tcW w:w="1465" w:type="dxa"/>
                  <w:shd w:val="clear" w:color="auto" w:fill="auto"/>
                  <w:vAlign w:val="center"/>
                </w:tcPr>
                <w:p>
                  <w:pPr>
                    <w:jc w:val="center"/>
                    <w:rPr>
                      <w:color w:val="auto"/>
                    </w:rPr>
                  </w:pPr>
                  <w:r>
                    <w:rPr>
                      <w:color w:val="auto"/>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dxa"/>
                  <w:vMerge w:val="continue"/>
                  <w:shd w:val="clear" w:color="auto" w:fill="auto"/>
                  <w:vAlign w:val="center"/>
                </w:tcPr>
                <w:p>
                  <w:pPr>
                    <w:jc w:val="center"/>
                    <w:rPr>
                      <w:color w:val="auto"/>
                    </w:rPr>
                  </w:pPr>
                </w:p>
              </w:tc>
              <w:tc>
                <w:tcPr>
                  <w:tcW w:w="1110" w:type="dxa"/>
                  <w:vMerge w:val="continue"/>
                  <w:shd w:val="clear" w:color="auto" w:fill="auto"/>
                  <w:vAlign w:val="center"/>
                </w:tcPr>
                <w:p>
                  <w:pPr>
                    <w:jc w:val="center"/>
                    <w:rPr>
                      <w:color w:val="auto"/>
                    </w:rPr>
                  </w:pPr>
                </w:p>
              </w:tc>
              <w:tc>
                <w:tcPr>
                  <w:tcW w:w="1332" w:type="dxa"/>
                  <w:shd w:val="clear" w:color="auto" w:fill="auto"/>
                  <w:vAlign w:val="center"/>
                </w:tcPr>
                <w:p>
                  <w:pPr>
                    <w:jc w:val="center"/>
                    <w:rPr>
                      <w:rFonts w:hint="default" w:eastAsia="宋体"/>
                      <w:color w:val="auto"/>
                      <w:lang w:val="en-US" w:eastAsia="zh-CN"/>
                    </w:rPr>
                  </w:pPr>
                  <w:r>
                    <w:rPr>
                      <w:rFonts w:hint="eastAsia"/>
                      <w:color w:val="auto"/>
                      <w:lang w:val="en-US" w:eastAsia="zh-CN"/>
                    </w:rPr>
                    <w:t>石油类</w:t>
                  </w:r>
                </w:p>
              </w:tc>
              <w:tc>
                <w:tcPr>
                  <w:tcW w:w="3143" w:type="dxa"/>
                  <w:vMerge w:val="continue"/>
                  <w:shd w:val="clear" w:color="auto" w:fill="auto"/>
                  <w:vAlign w:val="center"/>
                </w:tcPr>
                <w:p>
                  <w:pPr>
                    <w:jc w:val="center"/>
                    <w:rPr>
                      <w:color w:val="auto"/>
                    </w:rPr>
                  </w:pPr>
                </w:p>
              </w:tc>
              <w:tc>
                <w:tcPr>
                  <w:tcW w:w="1465" w:type="dxa"/>
                  <w:shd w:val="clear" w:color="auto" w:fill="auto"/>
                  <w:vAlign w:val="center"/>
                </w:tcPr>
                <w:p>
                  <w:pPr>
                    <w:jc w:val="center"/>
                    <w:rPr>
                      <w:rFonts w:hint="default" w:eastAsia="宋体"/>
                      <w:color w:val="auto"/>
                      <w:lang w:val="en-US" w:eastAsia="zh-CN"/>
                    </w:rPr>
                  </w:pPr>
                  <w:r>
                    <w:rPr>
                      <w:rFonts w:hint="eastAsia"/>
                      <w:color w:val="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2" w:type="dxa"/>
                  <w:vMerge w:val="continue"/>
                  <w:shd w:val="clear" w:color="auto" w:fill="auto"/>
                  <w:vAlign w:val="center"/>
                </w:tcPr>
                <w:p>
                  <w:pPr>
                    <w:jc w:val="center"/>
                    <w:rPr>
                      <w:color w:val="auto"/>
                    </w:rPr>
                  </w:pPr>
                </w:p>
              </w:tc>
              <w:tc>
                <w:tcPr>
                  <w:tcW w:w="1110" w:type="dxa"/>
                  <w:vMerge w:val="continue"/>
                  <w:shd w:val="clear" w:color="auto" w:fill="auto"/>
                  <w:vAlign w:val="center"/>
                </w:tcPr>
                <w:p>
                  <w:pPr>
                    <w:jc w:val="center"/>
                    <w:rPr>
                      <w:color w:val="auto"/>
                    </w:rPr>
                  </w:pPr>
                </w:p>
              </w:tc>
              <w:tc>
                <w:tcPr>
                  <w:tcW w:w="1332" w:type="dxa"/>
                  <w:shd w:val="clear" w:color="auto" w:fill="auto"/>
                  <w:vAlign w:val="center"/>
                </w:tcPr>
                <w:p>
                  <w:pPr>
                    <w:jc w:val="center"/>
                    <w:rPr>
                      <w:color w:val="auto"/>
                    </w:rPr>
                  </w:pPr>
                  <w:r>
                    <w:rPr>
                      <w:color w:val="auto"/>
                    </w:rPr>
                    <w:t>氨氮</w:t>
                  </w:r>
                </w:p>
              </w:tc>
              <w:tc>
                <w:tcPr>
                  <w:tcW w:w="3143" w:type="dxa"/>
                  <w:vMerge w:val="continue"/>
                  <w:shd w:val="clear" w:color="auto" w:fill="auto"/>
                  <w:vAlign w:val="center"/>
                </w:tcPr>
                <w:p>
                  <w:pPr>
                    <w:jc w:val="center"/>
                    <w:rPr>
                      <w:color w:val="auto"/>
                    </w:rPr>
                  </w:pPr>
                </w:p>
              </w:tc>
              <w:tc>
                <w:tcPr>
                  <w:tcW w:w="1465" w:type="dxa"/>
                  <w:shd w:val="clear" w:color="auto" w:fill="auto"/>
                  <w:vAlign w:val="center"/>
                </w:tcPr>
                <w:p>
                  <w:pPr>
                    <w:jc w:val="center"/>
                    <w:rPr>
                      <w:color w:val="auto"/>
                    </w:rPr>
                  </w:pPr>
                  <w:r>
                    <w:rPr>
                      <w:color w:val="auto"/>
                    </w:rPr>
                    <w:t>--</w:t>
                  </w:r>
                </w:p>
              </w:tc>
            </w:tr>
          </w:tbl>
          <w:p>
            <w:pPr>
              <w:pStyle w:val="72"/>
              <w:rPr>
                <w:color w:val="auto"/>
              </w:rPr>
            </w:pPr>
            <w:r>
              <w:rPr>
                <w:color w:val="auto"/>
              </w:rPr>
              <w:t>依托可行性分析：</w:t>
            </w:r>
          </w:p>
          <w:p>
            <w:pPr>
              <w:pStyle w:val="72"/>
              <w:rPr>
                <w:rFonts w:hint="default"/>
                <w:color w:val="auto"/>
                <w:szCs w:val="21"/>
                <w:lang w:val="en-US" w:eastAsia="zh-CN"/>
              </w:rPr>
            </w:pPr>
            <w:r>
              <w:rPr>
                <w:rFonts w:hint="eastAsia"/>
                <w:color w:val="auto"/>
                <w:szCs w:val="21"/>
                <w:lang w:val="en-US" w:eastAsia="zh-CN"/>
              </w:rPr>
              <w:t>巴彦县污水处理厂于2009年开工建设并于2010年投产使用，2019年5月进行提标改造，于2020年5月竣工运行。</w:t>
            </w:r>
          </w:p>
          <w:p>
            <w:pPr>
              <w:pStyle w:val="72"/>
              <w:rPr>
                <w:color w:val="auto"/>
              </w:rPr>
            </w:pPr>
            <w:r>
              <w:rPr>
                <w:rFonts w:hint="eastAsia"/>
                <w:color w:val="auto"/>
                <w:szCs w:val="21"/>
                <w:lang w:val="en-US" w:eastAsia="zh-CN"/>
              </w:rPr>
              <w:t>目前，巴彦县</w:t>
            </w:r>
            <w:r>
              <w:rPr>
                <w:color w:val="auto"/>
                <w:szCs w:val="21"/>
              </w:rPr>
              <w:t>污水处理厂</w:t>
            </w:r>
            <w:r>
              <w:rPr>
                <w:color w:val="auto"/>
              </w:rPr>
              <w:t>污水处理能力为2</w:t>
            </w:r>
            <w:r>
              <w:rPr>
                <w:rFonts w:hint="eastAsia"/>
                <w:color w:val="auto"/>
                <w:lang w:val="en-US" w:eastAsia="zh-CN"/>
              </w:rPr>
              <w:t>.5</w:t>
            </w:r>
            <w:r>
              <w:rPr>
                <w:color w:val="auto"/>
              </w:rPr>
              <w:t>万m</w:t>
            </w:r>
            <w:r>
              <w:rPr>
                <w:color w:val="auto"/>
                <w:vertAlign w:val="superscript"/>
              </w:rPr>
              <w:t>3</w:t>
            </w:r>
            <w:r>
              <w:rPr>
                <w:color w:val="auto"/>
              </w:rPr>
              <w:t>/d，污水处理采</w:t>
            </w:r>
            <w:r>
              <w:rPr>
                <w:rFonts w:hint="eastAsia"/>
                <w:color w:val="auto"/>
              </w:rPr>
              <w:t>用“预处理+倒置A2/O＋混凝沉淀”工艺，出水水质达到《城镇污水处理厂污染物排放标准》(GB18918</w:t>
            </w:r>
            <w:r>
              <w:rPr>
                <w:rFonts w:hint="eastAsia"/>
                <w:color w:val="auto"/>
                <w:lang w:val="en-US" w:eastAsia="zh-CN"/>
              </w:rPr>
              <w:t>-</w:t>
            </w:r>
            <w:r>
              <w:rPr>
                <w:rFonts w:hint="eastAsia"/>
                <w:color w:val="auto"/>
              </w:rPr>
              <w:t>2002）一级A标准，外排至五岳河，最终汇入松花江</w:t>
            </w:r>
            <w:r>
              <w:rPr>
                <w:color w:val="auto"/>
              </w:rPr>
              <w:t>。</w:t>
            </w:r>
            <w:r>
              <w:rPr>
                <w:rFonts w:hint="eastAsia"/>
                <w:color w:val="auto"/>
              </w:rPr>
              <w:t>目前</w:t>
            </w:r>
            <w:r>
              <w:rPr>
                <w:rFonts w:hint="eastAsia"/>
                <w:color w:val="auto"/>
                <w:szCs w:val="21"/>
                <w:lang w:val="en-US" w:eastAsia="zh-CN"/>
              </w:rPr>
              <w:t>巴彦县</w:t>
            </w:r>
            <w:r>
              <w:rPr>
                <w:color w:val="auto"/>
                <w:szCs w:val="21"/>
              </w:rPr>
              <w:t>污水处理厂</w:t>
            </w:r>
            <w:r>
              <w:rPr>
                <w:rFonts w:hint="eastAsia"/>
                <w:color w:val="auto"/>
                <w:szCs w:val="21"/>
              </w:rPr>
              <w:t>实际处理量为1</w:t>
            </w:r>
            <w:r>
              <w:rPr>
                <w:color w:val="auto"/>
                <w:szCs w:val="21"/>
              </w:rPr>
              <w:t>.5</w:t>
            </w:r>
            <w:r>
              <w:rPr>
                <w:rFonts w:hint="eastAsia"/>
                <w:color w:val="auto"/>
                <w:szCs w:val="21"/>
              </w:rPr>
              <w:t>万t/d，剩余处理量为</w:t>
            </w:r>
            <w:r>
              <w:rPr>
                <w:rFonts w:hint="eastAsia"/>
                <w:color w:val="auto"/>
                <w:szCs w:val="21"/>
                <w:lang w:val="en-US" w:eastAsia="zh-CN"/>
              </w:rPr>
              <w:t>1.0</w:t>
            </w:r>
            <w:r>
              <w:rPr>
                <w:rFonts w:hint="eastAsia"/>
                <w:color w:val="auto"/>
                <w:szCs w:val="21"/>
              </w:rPr>
              <w:t>万t/d。</w:t>
            </w:r>
          </w:p>
          <w:p>
            <w:pPr>
              <w:pStyle w:val="72"/>
              <w:rPr>
                <w:color w:val="auto"/>
              </w:rPr>
            </w:pPr>
            <w:r>
              <w:rPr>
                <w:color w:val="auto"/>
              </w:rPr>
              <w:t>本项目废水主要为</w:t>
            </w:r>
            <w:r>
              <w:rPr>
                <w:rFonts w:hint="eastAsia"/>
                <w:color w:val="auto"/>
                <w:lang w:val="en-US" w:eastAsia="zh-CN"/>
              </w:rPr>
              <w:t>生活污水和</w:t>
            </w:r>
            <w:r>
              <w:rPr>
                <w:color w:val="auto"/>
              </w:rPr>
              <w:t>初期雨水，</w:t>
            </w:r>
            <w:r>
              <w:rPr>
                <w:rFonts w:hint="eastAsia"/>
                <w:color w:val="auto"/>
                <w:lang w:val="en-US" w:eastAsia="zh-CN"/>
              </w:rPr>
              <w:t>每日最高</w:t>
            </w:r>
            <w:r>
              <w:rPr>
                <w:color w:val="auto"/>
              </w:rPr>
              <w:t>排放量为</w:t>
            </w:r>
            <w:r>
              <w:rPr>
                <w:rFonts w:hint="eastAsia"/>
                <w:color w:val="auto"/>
                <w:lang w:val="en-US" w:eastAsia="zh-CN"/>
              </w:rPr>
              <w:t>15.63</w:t>
            </w:r>
            <w:r>
              <w:rPr>
                <w:color w:val="auto"/>
              </w:rPr>
              <w:t>t/d，仅占</w:t>
            </w:r>
            <w:r>
              <w:rPr>
                <w:rFonts w:hint="eastAsia"/>
                <w:color w:val="auto"/>
                <w:lang w:val="en-US" w:eastAsia="zh-CN"/>
              </w:rPr>
              <w:t>巴彦县</w:t>
            </w:r>
            <w:r>
              <w:rPr>
                <w:color w:val="auto"/>
              </w:rPr>
              <w:t>污水处理厂目前日处理能力（2</w:t>
            </w:r>
            <w:r>
              <w:rPr>
                <w:rFonts w:hint="eastAsia"/>
                <w:color w:val="auto"/>
                <w:lang w:val="en-US" w:eastAsia="zh-CN"/>
              </w:rPr>
              <w:t>.5</w:t>
            </w:r>
            <w:r>
              <w:rPr>
                <w:color w:val="auto"/>
              </w:rPr>
              <w:t>万立方米/日）的0.0</w:t>
            </w:r>
            <w:r>
              <w:rPr>
                <w:rFonts w:hint="eastAsia"/>
                <w:color w:val="auto"/>
                <w:lang w:val="en-US" w:eastAsia="zh-CN"/>
              </w:rPr>
              <w:t>6252</w:t>
            </w:r>
            <w:r>
              <w:rPr>
                <w:color w:val="auto"/>
              </w:rPr>
              <w:t>%</w:t>
            </w:r>
            <w:r>
              <w:rPr>
                <w:rFonts w:hint="eastAsia"/>
                <w:color w:val="auto"/>
              </w:rPr>
              <w:t>、占剩余</w:t>
            </w:r>
            <w:r>
              <w:rPr>
                <w:color w:val="auto"/>
              </w:rPr>
              <w:t>日处理能力（</w:t>
            </w:r>
            <w:r>
              <w:rPr>
                <w:rFonts w:hint="eastAsia"/>
                <w:color w:val="auto"/>
                <w:szCs w:val="21"/>
                <w:lang w:val="en-US" w:eastAsia="zh-CN"/>
              </w:rPr>
              <w:t>1.0</w:t>
            </w:r>
            <w:r>
              <w:rPr>
                <w:rFonts w:hint="eastAsia"/>
                <w:color w:val="auto"/>
                <w:szCs w:val="21"/>
              </w:rPr>
              <w:t>万t/d</w:t>
            </w:r>
            <w:r>
              <w:rPr>
                <w:color w:val="auto"/>
              </w:rPr>
              <w:t>）</w:t>
            </w:r>
            <w:r>
              <w:rPr>
                <w:rFonts w:hint="eastAsia"/>
                <w:color w:val="auto"/>
              </w:rPr>
              <w:t>的0</w:t>
            </w:r>
            <w:r>
              <w:rPr>
                <w:color w:val="auto"/>
              </w:rPr>
              <w:t>.</w:t>
            </w:r>
            <w:r>
              <w:rPr>
                <w:rFonts w:hint="eastAsia"/>
                <w:color w:val="auto"/>
                <w:lang w:val="en-US" w:eastAsia="zh-CN"/>
              </w:rPr>
              <w:t>1563</w:t>
            </w:r>
            <w:r>
              <w:rPr>
                <w:rFonts w:hint="eastAsia"/>
                <w:color w:val="auto"/>
              </w:rPr>
              <w:t>%</w:t>
            </w:r>
            <w:r>
              <w:rPr>
                <w:color w:val="auto"/>
              </w:rPr>
              <w:t>。本项目达标排放的废水不会对</w:t>
            </w:r>
            <w:r>
              <w:rPr>
                <w:rFonts w:hint="eastAsia"/>
                <w:color w:val="auto"/>
                <w:lang w:val="en-US" w:eastAsia="zh-CN"/>
              </w:rPr>
              <w:t>巴彦县</w:t>
            </w:r>
            <w:r>
              <w:rPr>
                <w:color w:val="auto"/>
              </w:rPr>
              <w:t>污水处理厂产生较大影响，因此</w:t>
            </w:r>
            <w:r>
              <w:rPr>
                <w:rFonts w:hint="eastAsia"/>
                <w:color w:val="auto"/>
                <w:lang w:val="en-US" w:eastAsia="zh-CN"/>
              </w:rPr>
              <w:t>巴彦县</w:t>
            </w:r>
            <w:r>
              <w:rPr>
                <w:color w:val="auto"/>
              </w:rPr>
              <w:t>污水处理厂能满足本项目要求。</w:t>
            </w:r>
          </w:p>
          <w:p>
            <w:pPr>
              <w:pStyle w:val="79"/>
              <w:rPr>
                <w:color w:val="auto"/>
              </w:rPr>
            </w:pPr>
            <w:r>
              <w:rPr>
                <w:color w:val="auto"/>
              </w:rPr>
              <w:t>（二）监测要求</w:t>
            </w:r>
          </w:p>
          <w:p>
            <w:pPr>
              <w:pStyle w:val="72"/>
              <w:rPr>
                <w:b/>
                <w:color w:val="auto"/>
              </w:rPr>
            </w:pPr>
            <w:r>
              <w:rPr>
                <w:color w:val="auto"/>
              </w:rPr>
              <w:t>根据《排污许可证申请与核发技术规范 废弃资源加工工业》（HJ1034-2019）、《排污单位自行监测技术指南 总则》（HJ 819-2017）及项目排污特点制定，针对本项目排放废水，企业需定期委托有资质的单位进行监测，确保达标排放，减轻对周围环境的污染。具体监测计划见下表。</w:t>
            </w:r>
          </w:p>
          <w:p>
            <w:pPr>
              <w:pStyle w:val="73"/>
              <w:rPr>
                <w:color w:val="auto"/>
              </w:rPr>
            </w:pPr>
            <w:r>
              <w:rPr>
                <w:color w:val="auto"/>
                <w:kern w:val="0"/>
                <w:szCs w:val="21"/>
              </w:rPr>
              <w:t xml:space="preserve">表4-10 </w:t>
            </w:r>
            <w:r>
              <w:rPr>
                <w:color w:val="auto"/>
              </w:rPr>
              <w:t>废水监测计划一览表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69"/>
              <w:gridCol w:w="2494"/>
              <w:gridCol w:w="2421"/>
              <w:gridCol w:w="16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1169" w:type="dxa"/>
                  <w:vAlign w:val="center"/>
                </w:tcPr>
                <w:p>
                  <w:pPr>
                    <w:pStyle w:val="75"/>
                    <w:rPr>
                      <w:color w:val="auto"/>
                      <w:lang w:val="zh-CN"/>
                    </w:rPr>
                  </w:pPr>
                  <w:r>
                    <w:rPr>
                      <w:color w:val="auto"/>
                      <w:lang w:val="zh-CN"/>
                    </w:rPr>
                    <w:t>类别</w:t>
                  </w:r>
                </w:p>
              </w:tc>
              <w:tc>
                <w:tcPr>
                  <w:tcW w:w="2495" w:type="dxa"/>
                  <w:vAlign w:val="center"/>
                </w:tcPr>
                <w:p>
                  <w:pPr>
                    <w:pStyle w:val="75"/>
                    <w:rPr>
                      <w:color w:val="auto"/>
                      <w:lang w:val="zh-CN"/>
                    </w:rPr>
                  </w:pPr>
                  <w:r>
                    <w:rPr>
                      <w:color w:val="auto"/>
                      <w:lang w:val="zh-CN"/>
                    </w:rPr>
                    <w:t>监测项目</w:t>
                  </w:r>
                </w:p>
              </w:tc>
              <w:tc>
                <w:tcPr>
                  <w:tcW w:w="2422" w:type="dxa"/>
                  <w:vAlign w:val="center"/>
                </w:tcPr>
                <w:p>
                  <w:pPr>
                    <w:pStyle w:val="75"/>
                    <w:rPr>
                      <w:color w:val="auto"/>
                      <w:lang w:val="zh-CN"/>
                    </w:rPr>
                  </w:pPr>
                  <w:r>
                    <w:rPr>
                      <w:color w:val="auto"/>
                      <w:lang w:val="zh-CN"/>
                    </w:rPr>
                    <w:t>监测点</w:t>
                  </w:r>
                </w:p>
              </w:tc>
              <w:tc>
                <w:tcPr>
                  <w:tcW w:w="1666" w:type="dxa"/>
                  <w:vAlign w:val="center"/>
                </w:tcPr>
                <w:p>
                  <w:pPr>
                    <w:pStyle w:val="75"/>
                    <w:rPr>
                      <w:color w:val="auto"/>
                      <w:lang w:val="zh-CN"/>
                    </w:rPr>
                  </w:pPr>
                  <w:r>
                    <w:rPr>
                      <w:color w:val="auto"/>
                      <w:lang w:val="zh-CN"/>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024" w:hRule="atLeast"/>
                <w:jc w:val="center"/>
              </w:trPr>
              <w:tc>
                <w:tcPr>
                  <w:tcW w:w="1169" w:type="dxa"/>
                  <w:vAlign w:val="center"/>
                </w:tcPr>
                <w:p>
                  <w:pPr>
                    <w:pStyle w:val="75"/>
                    <w:rPr>
                      <w:rFonts w:hint="default" w:eastAsia="宋体"/>
                      <w:color w:val="auto"/>
                      <w:lang w:val="en-US" w:eastAsia="zh-CN"/>
                    </w:rPr>
                  </w:pPr>
                  <w:r>
                    <w:rPr>
                      <w:rFonts w:hint="eastAsia"/>
                      <w:color w:val="auto"/>
                      <w:lang w:val="en-US" w:eastAsia="zh-CN"/>
                    </w:rPr>
                    <w:t>雨水</w:t>
                  </w:r>
                </w:p>
              </w:tc>
              <w:tc>
                <w:tcPr>
                  <w:tcW w:w="2495" w:type="dxa"/>
                  <w:vAlign w:val="center"/>
                </w:tcPr>
                <w:p>
                  <w:pPr>
                    <w:pStyle w:val="75"/>
                    <w:rPr>
                      <w:color w:val="auto"/>
                      <w:lang w:val="zh-CN"/>
                    </w:rPr>
                  </w:pPr>
                  <w:r>
                    <w:rPr>
                      <w:color w:val="auto"/>
                      <w:lang w:val="zh-CN"/>
                    </w:rPr>
                    <w:t>COD</w:t>
                  </w:r>
                  <w:r>
                    <w:rPr>
                      <w:rFonts w:hint="eastAsia"/>
                      <w:color w:val="auto"/>
                      <w:lang w:val="zh-CN"/>
                    </w:rPr>
                    <w:t>、</w:t>
                  </w:r>
                  <w:r>
                    <w:rPr>
                      <w:color w:val="auto"/>
                      <w:lang w:val="zh-CN"/>
                    </w:rPr>
                    <w:t>SS</w:t>
                  </w:r>
                  <w:r>
                    <w:rPr>
                      <w:rFonts w:hint="eastAsia"/>
                      <w:color w:val="auto"/>
                      <w:lang w:val="zh-CN"/>
                    </w:rPr>
                    <w:t>、</w:t>
                  </w:r>
                  <w:r>
                    <w:rPr>
                      <w:color w:val="auto"/>
                      <w:lang w:val="zh-CN"/>
                    </w:rPr>
                    <w:t>石油类</w:t>
                  </w:r>
                </w:p>
              </w:tc>
              <w:tc>
                <w:tcPr>
                  <w:tcW w:w="2422" w:type="dxa"/>
                  <w:vAlign w:val="center"/>
                </w:tcPr>
                <w:p>
                  <w:pPr>
                    <w:pStyle w:val="75"/>
                    <w:rPr>
                      <w:rFonts w:hint="default" w:eastAsia="宋体"/>
                      <w:color w:val="auto"/>
                      <w:lang w:val="en-US" w:eastAsia="zh-CN"/>
                    </w:rPr>
                  </w:pPr>
                  <w:r>
                    <w:rPr>
                      <w:color w:val="auto"/>
                      <w:lang w:val="zh-CN"/>
                    </w:rPr>
                    <w:t>油水分离器出水口</w:t>
                  </w:r>
                  <w:r>
                    <w:rPr>
                      <w:rFonts w:hint="eastAsia"/>
                      <w:color w:val="auto"/>
                      <w:lang w:val="en-US" w:eastAsia="zh-CN"/>
                    </w:rPr>
                    <w:t>YS001</w:t>
                  </w:r>
                </w:p>
              </w:tc>
              <w:tc>
                <w:tcPr>
                  <w:tcW w:w="1666" w:type="dxa"/>
                  <w:vAlign w:val="center"/>
                </w:tcPr>
                <w:p>
                  <w:pPr>
                    <w:pStyle w:val="75"/>
                    <w:rPr>
                      <w:rFonts w:hint="eastAsia" w:eastAsia="宋体"/>
                      <w:color w:val="auto"/>
                      <w:lang w:val="en-US" w:eastAsia="zh-CN"/>
                    </w:rPr>
                  </w:pPr>
                  <w:r>
                    <w:rPr>
                      <w:color w:val="auto"/>
                    </w:rPr>
                    <w:t>1次/</w:t>
                  </w:r>
                  <w:r>
                    <w:rPr>
                      <w:rFonts w:hint="eastAsia"/>
                      <w:color w:val="auto"/>
                      <w:lang w:val="en-US" w:eastAsia="zh-CN"/>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123" w:hRule="atLeast"/>
                <w:jc w:val="center"/>
              </w:trPr>
              <w:tc>
                <w:tcPr>
                  <w:tcW w:w="1169" w:type="dxa"/>
                  <w:vAlign w:val="center"/>
                </w:tcPr>
                <w:p>
                  <w:pPr>
                    <w:pStyle w:val="75"/>
                    <w:rPr>
                      <w:rFonts w:hint="default" w:ascii="Times New Roman" w:hAnsi="Times New Roman" w:eastAsia="宋体" w:cs="Times New Roman"/>
                      <w:color w:val="auto"/>
                      <w:kern w:val="2"/>
                      <w:sz w:val="21"/>
                      <w:szCs w:val="24"/>
                      <w:lang w:val="zh-CN" w:eastAsia="zh-CN" w:bidi="ar-SA"/>
                    </w:rPr>
                  </w:pPr>
                  <w:r>
                    <w:rPr>
                      <w:rFonts w:hint="eastAsia"/>
                      <w:color w:val="auto"/>
                      <w:lang w:val="en-US" w:eastAsia="zh-CN"/>
                    </w:rPr>
                    <w:t>生活污水</w:t>
                  </w:r>
                </w:p>
              </w:tc>
              <w:tc>
                <w:tcPr>
                  <w:tcW w:w="2495" w:type="dxa"/>
                  <w:vAlign w:val="center"/>
                </w:tcPr>
                <w:p>
                  <w:pPr>
                    <w:pStyle w:val="75"/>
                    <w:rPr>
                      <w:rFonts w:hint="eastAsia"/>
                      <w:color w:val="auto"/>
                      <w:lang w:val="zh-CN"/>
                    </w:rPr>
                  </w:pPr>
                  <w:r>
                    <w:rPr>
                      <w:rFonts w:hint="eastAsia"/>
                      <w:color w:val="auto"/>
                      <w:lang w:val="zh-CN"/>
                    </w:rPr>
                    <w:t>pH值、化学需氧量、石油类、氨氮、悬浮物、五日生</w:t>
                  </w:r>
                </w:p>
                <w:p>
                  <w:pPr>
                    <w:pStyle w:val="75"/>
                    <w:rPr>
                      <w:color w:val="auto"/>
                      <w:lang w:val="zh-CN"/>
                    </w:rPr>
                  </w:pPr>
                  <w:r>
                    <w:rPr>
                      <w:rFonts w:hint="eastAsia"/>
                      <w:color w:val="auto"/>
                      <w:lang w:val="zh-CN"/>
                    </w:rPr>
                    <w:t>化需氧量、总磷</w:t>
                  </w:r>
                </w:p>
              </w:tc>
              <w:tc>
                <w:tcPr>
                  <w:tcW w:w="2422" w:type="dxa"/>
                  <w:vAlign w:val="center"/>
                </w:tcPr>
                <w:p>
                  <w:pPr>
                    <w:pStyle w:val="75"/>
                    <w:rPr>
                      <w:rFonts w:hint="default" w:eastAsia="宋体"/>
                      <w:color w:val="auto"/>
                      <w:lang w:val="en-US" w:eastAsia="zh-CN"/>
                    </w:rPr>
                  </w:pPr>
                  <w:r>
                    <w:rPr>
                      <w:rFonts w:hint="eastAsia"/>
                      <w:color w:val="auto"/>
                      <w:lang w:val="en-US" w:eastAsia="zh-CN"/>
                    </w:rPr>
                    <w:t>生活污水排水口DW001</w:t>
                  </w:r>
                </w:p>
              </w:tc>
              <w:tc>
                <w:tcPr>
                  <w:tcW w:w="1666" w:type="dxa"/>
                  <w:vAlign w:val="center"/>
                </w:tcPr>
                <w:p>
                  <w:pPr>
                    <w:pStyle w:val="75"/>
                    <w:rPr>
                      <w:rFonts w:hint="eastAsia" w:ascii="Times New Roman" w:hAnsi="Times New Roman" w:eastAsia="宋体" w:cs="Times New Roman"/>
                      <w:color w:val="auto"/>
                      <w:kern w:val="2"/>
                      <w:sz w:val="21"/>
                      <w:szCs w:val="24"/>
                      <w:lang w:val="en-US" w:eastAsia="zh-CN" w:bidi="ar-SA"/>
                    </w:rPr>
                  </w:pPr>
                  <w:r>
                    <w:rPr>
                      <w:color w:val="auto"/>
                    </w:rPr>
                    <w:t>1次/</w:t>
                  </w:r>
                  <w:r>
                    <w:rPr>
                      <w:rFonts w:hint="eastAsia"/>
                      <w:color w:val="auto"/>
                      <w:lang w:val="en-US" w:eastAsia="zh-CN"/>
                    </w:rPr>
                    <w:t>半年</w:t>
                  </w:r>
                </w:p>
              </w:tc>
            </w:tr>
          </w:tbl>
          <w:p>
            <w:pPr>
              <w:pStyle w:val="79"/>
              <w:rPr>
                <w:color w:val="auto"/>
              </w:rPr>
            </w:pPr>
            <w:r>
              <w:rPr>
                <w:color w:val="auto"/>
              </w:rPr>
              <w:t>三、噪声</w:t>
            </w:r>
          </w:p>
          <w:p>
            <w:pPr>
              <w:pStyle w:val="79"/>
              <w:rPr>
                <w:color w:val="auto"/>
              </w:rPr>
            </w:pPr>
            <w:r>
              <w:rPr>
                <w:color w:val="auto"/>
              </w:rPr>
              <w:t>（一）主要噪声源及源强</w:t>
            </w:r>
          </w:p>
          <w:p>
            <w:pPr>
              <w:pStyle w:val="72"/>
              <w:rPr>
                <w:color w:val="auto"/>
              </w:rPr>
            </w:pPr>
            <w:r>
              <w:rPr>
                <w:color w:val="auto"/>
              </w:rPr>
              <w:t>项目投入运营后，噪声主要来源于车间设备运行时产生的噪声。单台噪声值约为</w:t>
            </w:r>
            <w:r>
              <w:rPr>
                <w:rFonts w:hint="eastAsia"/>
                <w:color w:val="auto"/>
                <w:lang w:val="en-US" w:eastAsia="zh-CN"/>
              </w:rPr>
              <w:t>85</w:t>
            </w:r>
            <w:r>
              <w:rPr>
                <w:color w:val="auto"/>
              </w:rPr>
              <w:t>-</w:t>
            </w:r>
            <w:r>
              <w:rPr>
                <w:rFonts w:hint="eastAsia"/>
                <w:color w:val="auto"/>
                <w:lang w:val="en-US" w:eastAsia="zh-CN"/>
              </w:rPr>
              <w:t>9</w:t>
            </w:r>
            <w:r>
              <w:rPr>
                <w:color w:val="auto"/>
              </w:rPr>
              <w:t>5dB（A），</w:t>
            </w:r>
            <w:r>
              <w:rPr>
                <w:rFonts w:hint="eastAsia"/>
                <w:color w:val="auto"/>
              </w:rPr>
              <w:t>根据《环境影响评价技术导则 声环境》（H</w:t>
            </w:r>
            <w:r>
              <w:rPr>
                <w:color w:val="auto"/>
              </w:rPr>
              <w:t>J2.4</w:t>
            </w:r>
            <w:r>
              <w:rPr>
                <w:rFonts w:hint="eastAsia"/>
                <w:color w:val="auto"/>
              </w:rPr>
              <w:t>—2</w:t>
            </w:r>
            <w:r>
              <w:rPr>
                <w:color w:val="auto"/>
              </w:rPr>
              <w:t>021</w:t>
            </w:r>
            <w:r>
              <w:rPr>
                <w:rFonts w:hint="eastAsia"/>
                <w:color w:val="auto"/>
              </w:rPr>
              <w:t>），</w:t>
            </w:r>
            <w:r>
              <w:rPr>
                <w:color w:val="auto"/>
              </w:rPr>
              <w:t>噪声源强见下表。</w:t>
            </w:r>
          </w:p>
          <w:p>
            <w:pPr>
              <w:pStyle w:val="73"/>
              <w:rPr>
                <w:color w:val="auto"/>
              </w:rPr>
            </w:pPr>
            <w:r>
              <w:rPr>
                <w:color w:val="auto"/>
              </w:rPr>
              <w:t>表4-14 工业企业噪声源强调查清单（室内声源）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3"/>
              <w:gridCol w:w="393"/>
              <w:gridCol w:w="393"/>
              <w:gridCol w:w="393"/>
              <w:gridCol w:w="719"/>
              <w:gridCol w:w="571"/>
              <w:gridCol w:w="452"/>
              <w:gridCol w:w="497"/>
              <w:gridCol w:w="325"/>
              <w:gridCol w:w="403"/>
              <w:gridCol w:w="719"/>
              <w:gridCol w:w="659"/>
              <w:gridCol w:w="719"/>
              <w:gridCol w:w="719"/>
              <w:gridCol w:w="3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53" w:type="pct"/>
                  <w:vMerge w:val="restart"/>
                  <w:vAlign w:val="center"/>
                </w:tcPr>
                <w:p>
                  <w:pPr>
                    <w:pStyle w:val="83"/>
                    <w:rPr>
                      <w:rFonts w:eastAsia="宋体"/>
                      <w:color w:val="auto"/>
                    </w:rPr>
                  </w:pPr>
                  <w:r>
                    <w:rPr>
                      <w:rFonts w:eastAsia="宋体"/>
                      <w:color w:val="auto"/>
                    </w:rPr>
                    <w:t>序号</w:t>
                  </w:r>
                </w:p>
              </w:tc>
              <w:tc>
                <w:tcPr>
                  <w:tcW w:w="253" w:type="pct"/>
                  <w:vMerge w:val="restart"/>
                  <w:vAlign w:val="center"/>
                </w:tcPr>
                <w:p>
                  <w:pPr>
                    <w:pStyle w:val="83"/>
                    <w:rPr>
                      <w:rFonts w:eastAsia="宋体"/>
                      <w:color w:val="auto"/>
                    </w:rPr>
                  </w:pPr>
                  <w:r>
                    <w:rPr>
                      <w:rFonts w:eastAsia="宋体"/>
                      <w:color w:val="auto"/>
                    </w:rPr>
                    <w:t>建筑物名称</w:t>
                  </w:r>
                </w:p>
              </w:tc>
              <w:tc>
                <w:tcPr>
                  <w:tcW w:w="253" w:type="pct"/>
                  <w:vMerge w:val="restart"/>
                  <w:vAlign w:val="center"/>
                </w:tcPr>
                <w:p>
                  <w:pPr>
                    <w:pStyle w:val="83"/>
                    <w:rPr>
                      <w:rFonts w:eastAsia="宋体"/>
                      <w:color w:val="auto"/>
                    </w:rPr>
                  </w:pPr>
                  <w:r>
                    <w:rPr>
                      <w:rFonts w:eastAsia="宋体"/>
                      <w:color w:val="auto"/>
                    </w:rPr>
                    <w:t>声源名称</w:t>
                  </w:r>
                </w:p>
              </w:tc>
              <w:tc>
                <w:tcPr>
                  <w:tcW w:w="253" w:type="pct"/>
                  <w:vMerge w:val="restart"/>
                  <w:vAlign w:val="center"/>
                </w:tcPr>
                <w:p>
                  <w:pPr>
                    <w:pStyle w:val="83"/>
                    <w:rPr>
                      <w:rFonts w:eastAsia="宋体"/>
                      <w:color w:val="auto"/>
                    </w:rPr>
                  </w:pPr>
                  <w:r>
                    <w:rPr>
                      <w:rFonts w:eastAsia="宋体"/>
                      <w:color w:val="auto"/>
                    </w:rPr>
                    <w:t>型号</w:t>
                  </w:r>
                </w:p>
              </w:tc>
              <w:tc>
                <w:tcPr>
                  <w:tcW w:w="463" w:type="pct"/>
                  <w:vAlign w:val="center"/>
                </w:tcPr>
                <w:p>
                  <w:pPr>
                    <w:pStyle w:val="83"/>
                    <w:rPr>
                      <w:rFonts w:eastAsia="宋体"/>
                      <w:color w:val="auto"/>
                    </w:rPr>
                  </w:pPr>
                  <w:r>
                    <w:rPr>
                      <w:rFonts w:eastAsia="宋体"/>
                      <w:color w:val="auto"/>
                    </w:rPr>
                    <w:t>声源源强</w:t>
                  </w:r>
                </w:p>
              </w:tc>
              <w:tc>
                <w:tcPr>
                  <w:tcW w:w="368" w:type="pct"/>
                  <w:vMerge w:val="restart"/>
                  <w:vAlign w:val="center"/>
                </w:tcPr>
                <w:p>
                  <w:pPr>
                    <w:pStyle w:val="83"/>
                    <w:rPr>
                      <w:rFonts w:eastAsia="宋体"/>
                      <w:color w:val="auto"/>
                    </w:rPr>
                  </w:pPr>
                  <w:r>
                    <w:rPr>
                      <w:rFonts w:eastAsia="宋体"/>
                      <w:color w:val="auto"/>
                    </w:rPr>
                    <w:t>声源控制措施</w:t>
                  </w:r>
                </w:p>
              </w:tc>
              <w:tc>
                <w:tcPr>
                  <w:tcW w:w="822" w:type="pct"/>
                  <w:gridSpan w:val="3"/>
                  <w:vAlign w:val="center"/>
                </w:tcPr>
                <w:p>
                  <w:pPr>
                    <w:pStyle w:val="83"/>
                    <w:rPr>
                      <w:rFonts w:eastAsia="宋体"/>
                      <w:color w:val="auto"/>
                    </w:rPr>
                  </w:pPr>
                  <w:r>
                    <w:rPr>
                      <w:rFonts w:eastAsia="宋体"/>
                      <w:color w:val="auto"/>
                    </w:rPr>
                    <w:t>空间相对位置/m</w:t>
                  </w:r>
                </w:p>
              </w:tc>
              <w:tc>
                <w:tcPr>
                  <w:tcW w:w="260" w:type="pct"/>
                  <w:vMerge w:val="restart"/>
                  <w:vAlign w:val="center"/>
                </w:tcPr>
                <w:p>
                  <w:pPr>
                    <w:pStyle w:val="83"/>
                    <w:rPr>
                      <w:rFonts w:eastAsia="宋体"/>
                      <w:color w:val="auto"/>
                    </w:rPr>
                  </w:pPr>
                  <w:r>
                    <w:rPr>
                      <w:rFonts w:eastAsia="宋体"/>
                      <w:color w:val="auto"/>
                    </w:rPr>
                    <w:t>距室内边界距离/m</w:t>
                  </w:r>
                </w:p>
              </w:tc>
              <w:tc>
                <w:tcPr>
                  <w:tcW w:w="463" w:type="pct"/>
                  <w:vMerge w:val="restart"/>
                  <w:vAlign w:val="center"/>
                </w:tcPr>
                <w:p>
                  <w:pPr>
                    <w:pStyle w:val="83"/>
                    <w:rPr>
                      <w:rFonts w:eastAsia="宋体"/>
                      <w:color w:val="auto"/>
                    </w:rPr>
                  </w:pPr>
                  <w:r>
                    <w:rPr>
                      <w:rFonts w:eastAsia="宋体"/>
                      <w:color w:val="auto"/>
                    </w:rPr>
                    <w:t>室内边界声级/dB(A)</w:t>
                  </w:r>
                </w:p>
              </w:tc>
              <w:tc>
                <w:tcPr>
                  <w:tcW w:w="425" w:type="pct"/>
                  <w:vMerge w:val="restart"/>
                  <w:vAlign w:val="center"/>
                </w:tcPr>
                <w:p>
                  <w:pPr>
                    <w:pStyle w:val="83"/>
                    <w:rPr>
                      <w:rFonts w:eastAsia="宋体"/>
                      <w:color w:val="auto"/>
                    </w:rPr>
                  </w:pPr>
                  <w:r>
                    <w:rPr>
                      <w:rFonts w:eastAsia="宋体"/>
                      <w:color w:val="auto"/>
                    </w:rPr>
                    <w:t>运行时段</w:t>
                  </w:r>
                </w:p>
              </w:tc>
              <w:tc>
                <w:tcPr>
                  <w:tcW w:w="463" w:type="pct"/>
                  <w:vMerge w:val="restart"/>
                  <w:vAlign w:val="center"/>
                </w:tcPr>
                <w:p>
                  <w:pPr>
                    <w:pStyle w:val="83"/>
                    <w:rPr>
                      <w:rFonts w:eastAsia="宋体"/>
                      <w:color w:val="auto"/>
                    </w:rPr>
                  </w:pPr>
                  <w:r>
                    <w:rPr>
                      <w:rFonts w:eastAsia="宋体"/>
                      <w:color w:val="auto"/>
                    </w:rPr>
                    <w:t>建筑物插入损失/dB(A)</w:t>
                  </w:r>
                </w:p>
              </w:tc>
              <w:tc>
                <w:tcPr>
                  <w:tcW w:w="718" w:type="pct"/>
                  <w:gridSpan w:val="2"/>
                  <w:vAlign w:val="center"/>
                </w:tcPr>
                <w:p>
                  <w:pPr>
                    <w:pStyle w:val="83"/>
                    <w:rPr>
                      <w:rFonts w:eastAsia="宋体"/>
                      <w:color w:val="auto"/>
                    </w:rPr>
                  </w:pPr>
                  <w:r>
                    <w:rPr>
                      <w:rFonts w:eastAsia="宋体"/>
                      <w:color w:val="auto"/>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253" w:type="pct"/>
                  <w:vMerge w:val="continue"/>
                  <w:vAlign w:val="center"/>
                </w:tcPr>
                <w:p>
                  <w:pPr>
                    <w:pStyle w:val="83"/>
                    <w:rPr>
                      <w:rFonts w:eastAsia="宋体"/>
                      <w:color w:val="auto"/>
                    </w:rPr>
                  </w:pPr>
                </w:p>
              </w:tc>
              <w:tc>
                <w:tcPr>
                  <w:tcW w:w="253" w:type="pct"/>
                  <w:vMerge w:val="continue"/>
                  <w:vAlign w:val="center"/>
                </w:tcPr>
                <w:p>
                  <w:pPr>
                    <w:pStyle w:val="83"/>
                    <w:rPr>
                      <w:rFonts w:eastAsia="宋体"/>
                      <w:color w:val="auto"/>
                    </w:rPr>
                  </w:pPr>
                </w:p>
              </w:tc>
              <w:tc>
                <w:tcPr>
                  <w:tcW w:w="253" w:type="pct"/>
                  <w:vMerge w:val="continue"/>
                  <w:vAlign w:val="center"/>
                </w:tcPr>
                <w:p>
                  <w:pPr>
                    <w:pStyle w:val="83"/>
                    <w:rPr>
                      <w:rFonts w:eastAsia="宋体"/>
                      <w:color w:val="auto"/>
                    </w:rPr>
                  </w:pPr>
                </w:p>
              </w:tc>
              <w:tc>
                <w:tcPr>
                  <w:tcW w:w="253" w:type="pct"/>
                  <w:vMerge w:val="continue"/>
                  <w:vAlign w:val="center"/>
                </w:tcPr>
                <w:p>
                  <w:pPr>
                    <w:pStyle w:val="83"/>
                    <w:rPr>
                      <w:rFonts w:eastAsia="宋体"/>
                      <w:color w:val="auto"/>
                    </w:rPr>
                  </w:pPr>
                </w:p>
              </w:tc>
              <w:tc>
                <w:tcPr>
                  <w:tcW w:w="463" w:type="pct"/>
                  <w:vAlign w:val="center"/>
                </w:tcPr>
                <w:p>
                  <w:pPr>
                    <w:pStyle w:val="83"/>
                    <w:rPr>
                      <w:rFonts w:eastAsia="宋体"/>
                      <w:color w:val="auto"/>
                    </w:rPr>
                  </w:pPr>
                  <w:r>
                    <w:rPr>
                      <w:rFonts w:eastAsia="宋体"/>
                      <w:color w:val="auto"/>
                    </w:rPr>
                    <w:t>声功率级/dB(A)</w:t>
                  </w:r>
                </w:p>
              </w:tc>
              <w:tc>
                <w:tcPr>
                  <w:tcW w:w="368" w:type="pct"/>
                  <w:vMerge w:val="continue"/>
                  <w:vAlign w:val="center"/>
                </w:tcPr>
                <w:p>
                  <w:pPr>
                    <w:pStyle w:val="83"/>
                    <w:rPr>
                      <w:rFonts w:eastAsia="宋体"/>
                      <w:color w:val="auto"/>
                    </w:rPr>
                  </w:pPr>
                </w:p>
              </w:tc>
              <w:tc>
                <w:tcPr>
                  <w:tcW w:w="291" w:type="pct"/>
                  <w:vAlign w:val="center"/>
                </w:tcPr>
                <w:p>
                  <w:pPr>
                    <w:pStyle w:val="83"/>
                    <w:rPr>
                      <w:rFonts w:eastAsia="宋体"/>
                      <w:color w:val="auto"/>
                    </w:rPr>
                  </w:pPr>
                  <w:r>
                    <w:rPr>
                      <w:rFonts w:eastAsia="宋体"/>
                      <w:color w:val="auto"/>
                    </w:rPr>
                    <w:t>X</w:t>
                  </w:r>
                </w:p>
              </w:tc>
              <w:tc>
                <w:tcPr>
                  <w:tcW w:w="320" w:type="pct"/>
                  <w:vAlign w:val="center"/>
                </w:tcPr>
                <w:p>
                  <w:pPr>
                    <w:pStyle w:val="83"/>
                    <w:rPr>
                      <w:rFonts w:eastAsia="宋体"/>
                      <w:color w:val="auto"/>
                    </w:rPr>
                  </w:pPr>
                  <w:r>
                    <w:rPr>
                      <w:rFonts w:eastAsia="宋体"/>
                      <w:color w:val="auto"/>
                    </w:rPr>
                    <w:t>Y</w:t>
                  </w:r>
                </w:p>
              </w:tc>
              <w:tc>
                <w:tcPr>
                  <w:tcW w:w="209" w:type="pct"/>
                  <w:vAlign w:val="center"/>
                </w:tcPr>
                <w:p>
                  <w:pPr>
                    <w:pStyle w:val="83"/>
                    <w:rPr>
                      <w:rFonts w:eastAsia="宋体"/>
                      <w:color w:val="auto"/>
                    </w:rPr>
                  </w:pPr>
                  <w:r>
                    <w:rPr>
                      <w:rFonts w:eastAsia="宋体"/>
                      <w:color w:val="auto"/>
                    </w:rPr>
                    <w:t>Z</w:t>
                  </w:r>
                </w:p>
              </w:tc>
              <w:tc>
                <w:tcPr>
                  <w:tcW w:w="260" w:type="pct"/>
                  <w:vMerge w:val="continue"/>
                  <w:vAlign w:val="center"/>
                </w:tcPr>
                <w:p>
                  <w:pPr>
                    <w:pStyle w:val="83"/>
                    <w:rPr>
                      <w:rFonts w:eastAsia="宋体"/>
                      <w:color w:val="auto"/>
                    </w:rPr>
                  </w:pPr>
                </w:p>
              </w:tc>
              <w:tc>
                <w:tcPr>
                  <w:tcW w:w="463" w:type="pct"/>
                  <w:vMerge w:val="continue"/>
                  <w:vAlign w:val="center"/>
                </w:tcPr>
                <w:p>
                  <w:pPr>
                    <w:pStyle w:val="83"/>
                    <w:rPr>
                      <w:rFonts w:eastAsia="宋体"/>
                      <w:color w:val="auto"/>
                    </w:rPr>
                  </w:pPr>
                </w:p>
              </w:tc>
              <w:tc>
                <w:tcPr>
                  <w:tcW w:w="425" w:type="pct"/>
                  <w:vMerge w:val="continue"/>
                  <w:vAlign w:val="center"/>
                </w:tcPr>
                <w:p>
                  <w:pPr>
                    <w:pStyle w:val="83"/>
                    <w:rPr>
                      <w:rFonts w:eastAsia="宋体"/>
                      <w:color w:val="auto"/>
                    </w:rPr>
                  </w:pPr>
                </w:p>
              </w:tc>
              <w:tc>
                <w:tcPr>
                  <w:tcW w:w="463" w:type="pct"/>
                  <w:vMerge w:val="continue"/>
                  <w:vAlign w:val="center"/>
                </w:tcPr>
                <w:p>
                  <w:pPr>
                    <w:pStyle w:val="83"/>
                    <w:rPr>
                      <w:rFonts w:eastAsia="宋体"/>
                      <w:color w:val="auto"/>
                    </w:rPr>
                  </w:pPr>
                </w:p>
              </w:tc>
              <w:tc>
                <w:tcPr>
                  <w:tcW w:w="463" w:type="pct"/>
                  <w:vAlign w:val="center"/>
                </w:tcPr>
                <w:p>
                  <w:pPr>
                    <w:pStyle w:val="83"/>
                    <w:rPr>
                      <w:rFonts w:eastAsia="宋体"/>
                      <w:color w:val="auto"/>
                    </w:rPr>
                  </w:pPr>
                  <w:r>
                    <w:rPr>
                      <w:rFonts w:eastAsia="宋体"/>
                      <w:color w:val="auto"/>
                    </w:rPr>
                    <w:t>声压级/dB(A)</w:t>
                  </w:r>
                </w:p>
              </w:tc>
              <w:tc>
                <w:tcPr>
                  <w:tcW w:w="254" w:type="pct"/>
                  <w:vAlign w:val="center"/>
                </w:tcPr>
                <w:p>
                  <w:pPr>
                    <w:pStyle w:val="83"/>
                    <w:rPr>
                      <w:rFonts w:eastAsia="宋体"/>
                      <w:color w:val="auto"/>
                    </w:rPr>
                  </w:pPr>
                  <w:r>
                    <w:rPr>
                      <w:rFonts w:eastAsia="宋体"/>
                      <w:color w:val="auto"/>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53" w:type="pct"/>
                  <w:vMerge w:val="restart"/>
                  <w:vAlign w:val="center"/>
                </w:tcPr>
                <w:p>
                  <w:pPr>
                    <w:pStyle w:val="83"/>
                    <w:rPr>
                      <w:rFonts w:eastAsia="宋体"/>
                      <w:color w:val="auto"/>
                    </w:rPr>
                  </w:pPr>
                  <w:r>
                    <w:rPr>
                      <w:rFonts w:hint="eastAsia" w:eastAsia="宋体"/>
                      <w:color w:val="auto"/>
                    </w:rPr>
                    <w:t>1</w:t>
                  </w:r>
                </w:p>
              </w:tc>
              <w:tc>
                <w:tcPr>
                  <w:tcW w:w="253" w:type="pct"/>
                  <w:vMerge w:val="restart"/>
                  <w:vAlign w:val="center"/>
                </w:tcPr>
                <w:p>
                  <w:pPr>
                    <w:pStyle w:val="83"/>
                    <w:rPr>
                      <w:rFonts w:eastAsia="宋体"/>
                      <w:color w:val="auto"/>
                    </w:rPr>
                  </w:pPr>
                  <w:r>
                    <w:rPr>
                      <w:rFonts w:hint="eastAsia" w:eastAsia="宋体"/>
                      <w:color w:val="auto"/>
                    </w:rPr>
                    <w:t>主拆解车间</w:t>
                  </w:r>
                </w:p>
              </w:tc>
              <w:tc>
                <w:tcPr>
                  <w:tcW w:w="253" w:type="pct"/>
                  <w:vAlign w:val="center"/>
                </w:tcPr>
                <w:p>
                  <w:pPr>
                    <w:pStyle w:val="83"/>
                    <w:rPr>
                      <w:rFonts w:eastAsia="宋体"/>
                      <w:color w:val="auto"/>
                    </w:rPr>
                  </w:pPr>
                  <w:r>
                    <w:rPr>
                      <w:rFonts w:eastAsia="宋体"/>
                      <w:color w:val="auto"/>
                    </w:rPr>
                    <w:t>1#龙门吊</w:t>
                  </w:r>
                </w:p>
              </w:tc>
              <w:tc>
                <w:tcPr>
                  <w:tcW w:w="253" w:type="pct"/>
                  <w:vAlign w:val="center"/>
                </w:tcPr>
                <w:p>
                  <w:pPr>
                    <w:pStyle w:val="83"/>
                    <w:rPr>
                      <w:rFonts w:eastAsia="宋体"/>
                      <w:color w:val="auto"/>
                    </w:rPr>
                  </w:pPr>
                  <w:r>
                    <w:rPr>
                      <w:rFonts w:eastAsia="宋体"/>
                      <w:color w:val="auto"/>
                    </w:rPr>
                    <w:t>/</w:t>
                  </w: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90</w:t>
                  </w:r>
                </w:p>
              </w:tc>
              <w:tc>
                <w:tcPr>
                  <w:tcW w:w="368" w:type="pct"/>
                  <w:vMerge w:val="restart"/>
                  <w:vAlign w:val="center"/>
                </w:tcPr>
                <w:p>
                  <w:pPr>
                    <w:pStyle w:val="83"/>
                    <w:rPr>
                      <w:rFonts w:eastAsia="宋体"/>
                      <w:color w:val="auto"/>
                    </w:rPr>
                  </w:pPr>
                  <w:r>
                    <w:rPr>
                      <w:rFonts w:hint="eastAsia" w:eastAsia="宋体"/>
                      <w:color w:val="auto"/>
                      <w:lang w:val="en-US" w:eastAsia="zh-CN"/>
                    </w:rPr>
                    <w:t>低噪声设备，</w:t>
                  </w:r>
                  <w:r>
                    <w:rPr>
                      <w:rFonts w:hint="eastAsia" w:eastAsia="宋体"/>
                      <w:color w:val="auto"/>
                    </w:rPr>
                    <w:t>建筑物隔声、基础减振等</w:t>
                  </w:r>
                </w:p>
              </w:tc>
              <w:tc>
                <w:tcPr>
                  <w:tcW w:w="291" w:type="pct"/>
                  <w:vAlign w:val="center"/>
                </w:tcPr>
                <w:p>
                  <w:pPr>
                    <w:pStyle w:val="83"/>
                    <w:rPr>
                      <w:rFonts w:eastAsia="宋体"/>
                      <w:color w:val="auto"/>
                    </w:rPr>
                  </w:pPr>
                  <w:r>
                    <w:rPr>
                      <w:rFonts w:eastAsia="等线"/>
                      <w:color w:val="auto"/>
                      <w:szCs w:val="21"/>
                    </w:rPr>
                    <w:t>0</w:t>
                  </w:r>
                </w:p>
              </w:tc>
              <w:tc>
                <w:tcPr>
                  <w:tcW w:w="320" w:type="pct"/>
                  <w:vAlign w:val="center"/>
                </w:tcPr>
                <w:p>
                  <w:pPr>
                    <w:pStyle w:val="83"/>
                    <w:rPr>
                      <w:rFonts w:eastAsia="宋体"/>
                      <w:color w:val="auto"/>
                    </w:rPr>
                  </w:pPr>
                  <w:r>
                    <w:rPr>
                      <w:rFonts w:eastAsia="等线"/>
                      <w:color w:val="auto"/>
                      <w:szCs w:val="21"/>
                    </w:rPr>
                    <w:t>0</w:t>
                  </w:r>
                </w:p>
              </w:tc>
              <w:tc>
                <w:tcPr>
                  <w:tcW w:w="209" w:type="pct"/>
                  <w:vAlign w:val="center"/>
                </w:tcPr>
                <w:p>
                  <w:pPr>
                    <w:pStyle w:val="83"/>
                    <w:rPr>
                      <w:rFonts w:eastAsia="宋体"/>
                      <w:color w:val="auto"/>
                    </w:rPr>
                  </w:pPr>
                  <w:r>
                    <w:rPr>
                      <w:rFonts w:eastAsia="等线"/>
                      <w:color w:val="auto"/>
                      <w:szCs w:val="21"/>
                    </w:rPr>
                    <w:t>3</w:t>
                  </w:r>
                </w:p>
              </w:tc>
              <w:tc>
                <w:tcPr>
                  <w:tcW w:w="260" w:type="pct"/>
                  <w:vAlign w:val="center"/>
                </w:tcPr>
                <w:p>
                  <w:pPr>
                    <w:pStyle w:val="83"/>
                    <w:rPr>
                      <w:rFonts w:eastAsia="宋体"/>
                      <w:color w:val="auto"/>
                    </w:rPr>
                  </w:pPr>
                  <w:r>
                    <w:rPr>
                      <w:rFonts w:eastAsia="宋体"/>
                      <w:color w:val="auto"/>
                    </w:rPr>
                    <w:t>1</w:t>
                  </w:r>
                </w:p>
              </w:tc>
              <w:tc>
                <w:tcPr>
                  <w:tcW w:w="463" w:type="pct"/>
                  <w:vAlign w:val="center"/>
                </w:tcPr>
                <w:p>
                  <w:pPr>
                    <w:pStyle w:val="83"/>
                    <w:rPr>
                      <w:rFonts w:hint="eastAsia" w:eastAsia="等线"/>
                      <w:color w:val="auto"/>
                      <w:lang w:eastAsia="zh-CN"/>
                    </w:rPr>
                  </w:pPr>
                  <w:r>
                    <w:rPr>
                      <w:rFonts w:eastAsia="等线"/>
                      <w:color w:val="auto"/>
                      <w:szCs w:val="21"/>
                    </w:rPr>
                    <w:t>7</w:t>
                  </w:r>
                  <w:r>
                    <w:rPr>
                      <w:rFonts w:hint="eastAsia" w:eastAsia="等线"/>
                      <w:color w:val="auto"/>
                      <w:szCs w:val="21"/>
                      <w:lang w:val="en-US" w:eastAsia="zh-CN"/>
                    </w:rPr>
                    <w:t>5</w:t>
                  </w:r>
                </w:p>
              </w:tc>
              <w:tc>
                <w:tcPr>
                  <w:tcW w:w="425" w:type="pct"/>
                  <w:vMerge w:val="restart"/>
                  <w:vAlign w:val="center"/>
                </w:tcPr>
                <w:p>
                  <w:pPr>
                    <w:pStyle w:val="83"/>
                    <w:rPr>
                      <w:rFonts w:eastAsia="宋体"/>
                      <w:color w:val="auto"/>
                    </w:rPr>
                  </w:pPr>
                  <w:r>
                    <w:rPr>
                      <w:rFonts w:hint="eastAsia" w:eastAsia="宋体"/>
                      <w:color w:val="auto"/>
                      <w:lang w:val="en-US" w:eastAsia="zh-CN"/>
                    </w:rPr>
                    <w:t>2880</w:t>
                  </w:r>
                  <w:r>
                    <w:rPr>
                      <w:rFonts w:eastAsia="宋体"/>
                      <w:color w:val="auto"/>
                    </w:rPr>
                    <w:t>h</w:t>
                  </w: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55</w:t>
                  </w:r>
                </w:p>
              </w:tc>
              <w:tc>
                <w:tcPr>
                  <w:tcW w:w="254" w:type="pct"/>
                  <w:vAlign w:val="center"/>
                </w:tcPr>
                <w:p>
                  <w:pPr>
                    <w:pStyle w:val="83"/>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3" w:type="pct"/>
                  <w:vMerge w:val="continue"/>
                  <w:vAlign w:val="center"/>
                </w:tcPr>
                <w:p>
                  <w:pPr>
                    <w:pStyle w:val="83"/>
                    <w:rPr>
                      <w:rFonts w:eastAsia="宋体"/>
                      <w:color w:val="FF0000"/>
                    </w:rPr>
                  </w:pPr>
                </w:p>
              </w:tc>
              <w:tc>
                <w:tcPr>
                  <w:tcW w:w="253" w:type="pct"/>
                  <w:vMerge w:val="continue"/>
                  <w:vAlign w:val="center"/>
                </w:tcPr>
                <w:p>
                  <w:pPr>
                    <w:pStyle w:val="83"/>
                    <w:rPr>
                      <w:rFonts w:eastAsia="宋体"/>
                      <w:color w:val="FF0000"/>
                    </w:rPr>
                  </w:pPr>
                </w:p>
              </w:tc>
              <w:tc>
                <w:tcPr>
                  <w:tcW w:w="253" w:type="pct"/>
                  <w:vAlign w:val="center"/>
                </w:tcPr>
                <w:p>
                  <w:pPr>
                    <w:pStyle w:val="83"/>
                    <w:rPr>
                      <w:rFonts w:eastAsia="宋体"/>
                      <w:color w:val="auto"/>
                    </w:rPr>
                  </w:pPr>
                  <w:r>
                    <w:rPr>
                      <w:rFonts w:eastAsia="宋体"/>
                      <w:color w:val="auto"/>
                    </w:rPr>
                    <w:t>2#等离子切割机</w:t>
                  </w:r>
                </w:p>
              </w:tc>
              <w:tc>
                <w:tcPr>
                  <w:tcW w:w="253" w:type="pct"/>
                  <w:vAlign w:val="center"/>
                </w:tcPr>
                <w:p>
                  <w:pPr>
                    <w:pStyle w:val="83"/>
                    <w:rPr>
                      <w:rFonts w:eastAsia="宋体"/>
                      <w:color w:val="auto"/>
                    </w:rPr>
                  </w:pPr>
                  <w:r>
                    <w:rPr>
                      <w:rFonts w:eastAsia="宋体"/>
                      <w:color w:val="auto"/>
                    </w:rPr>
                    <w:t>/</w:t>
                  </w:r>
                </w:p>
              </w:tc>
              <w:tc>
                <w:tcPr>
                  <w:tcW w:w="463" w:type="pct"/>
                  <w:vAlign w:val="center"/>
                </w:tcPr>
                <w:p>
                  <w:pPr>
                    <w:pStyle w:val="83"/>
                    <w:rPr>
                      <w:rFonts w:hint="default" w:eastAsia="等线"/>
                      <w:color w:val="auto"/>
                      <w:lang w:val="en-US" w:eastAsia="zh-CN"/>
                    </w:rPr>
                  </w:pPr>
                  <w:r>
                    <w:rPr>
                      <w:rFonts w:hint="eastAsia" w:eastAsia="等线"/>
                      <w:color w:val="auto"/>
                      <w:szCs w:val="21"/>
                      <w:lang w:val="en-US" w:eastAsia="zh-CN"/>
                    </w:rPr>
                    <w:t>95</w:t>
                  </w:r>
                </w:p>
              </w:tc>
              <w:tc>
                <w:tcPr>
                  <w:tcW w:w="368" w:type="pct"/>
                  <w:vMerge w:val="continue"/>
                  <w:vAlign w:val="center"/>
                </w:tcPr>
                <w:p>
                  <w:pPr>
                    <w:pStyle w:val="83"/>
                    <w:rPr>
                      <w:rFonts w:eastAsia="宋体"/>
                      <w:color w:val="auto"/>
                    </w:rPr>
                  </w:pPr>
                </w:p>
              </w:tc>
              <w:tc>
                <w:tcPr>
                  <w:tcW w:w="291" w:type="pct"/>
                  <w:vAlign w:val="center"/>
                </w:tcPr>
                <w:p>
                  <w:pPr>
                    <w:pStyle w:val="83"/>
                    <w:rPr>
                      <w:rFonts w:hint="eastAsia" w:eastAsia="等线"/>
                      <w:color w:val="auto"/>
                      <w:lang w:eastAsia="zh-CN"/>
                    </w:rPr>
                  </w:pPr>
                  <w:r>
                    <w:rPr>
                      <w:rFonts w:eastAsia="等线"/>
                      <w:color w:val="auto"/>
                      <w:szCs w:val="21"/>
                    </w:rPr>
                    <w:t>-</w:t>
                  </w:r>
                  <w:r>
                    <w:rPr>
                      <w:rFonts w:hint="eastAsia" w:eastAsia="等线"/>
                      <w:color w:val="auto"/>
                      <w:szCs w:val="21"/>
                      <w:lang w:val="en-US" w:eastAsia="zh-CN"/>
                    </w:rPr>
                    <w:t>2</w:t>
                  </w:r>
                </w:p>
              </w:tc>
              <w:tc>
                <w:tcPr>
                  <w:tcW w:w="320" w:type="pct"/>
                  <w:vAlign w:val="center"/>
                </w:tcPr>
                <w:p>
                  <w:pPr>
                    <w:pStyle w:val="83"/>
                    <w:rPr>
                      <w:rFonts w:eastAsia="宋体"/>
                      <w:color w:val="auto"/>
                    </w:rPr>
                  </w:pPr>
                  <w:r>
                    <w:rPr>
                      <w:rFonts w:eastAsia="等线"/>
                      <w:color w:val="auto"/>
                      <w:szCs w:val="21"/>
                    </w:rPr>
                    <w:t>4.5</w:t>
                  </w:r>
                </w:p>
              </w:tc>
              <w:tc>
                <w:tcPr>
                  <w:tcW w:w="209" w:type="pct"/>
                  <w:vAlign w:val="center"/>
                </w:tcPr>
                <w:p>
                  <w:pPr>
                    <w:pStyle w:val="83"/>
                    <w:rPr>
                      <w:rFonts w:eastAsia="宋体"/>
                      <w:color w:val="auto"/>
                    </w:rPr>
                  </w:pPr>
                  <w:r>
                    <w:rPr>
                      <w:rFonts w:eastAsia="等线"/>
                      <w:color w:val="auto"/>
                      <w:szCs w:val="21"/>
                    </w:rPr>
                    <w:t>1</w:t>
                  </w:r>
                </w:p>
              </w:tc>
              <w:tc>
                <w:tcPr>
                  <w:tcW w:w="260" w:type="pct"/>
                  <w:vAlign w:val="center"/>
                </w:tcPr>
                <w:p>
                  <w:pPr>
                    <w:pStyle w:val="83"/>
                    <w:rPr>
                      <w:rFonts w:eastAsia="宋体"/>
                      <w:color w:val="auto"/>
                    </w:rPr>
                  </w:pPr>
                  <w:r>
                    <w:rPr>
                      <w:rFonts w:eastAsia="宋体"/>
                      <w:color w:val="auto"/>
                    </w:rPr>
                    <w:t>1</w:t>
                  </w:r>
                </w:p>
              </w:tc>
              <w:tc>
                <w:tcPr>
                  <w:tcW w:w="463" w:type="pct"/>
                  <w:vAlign w:val="center"/>
                </w:tcPr>
                <w:p>
                  <w:pPr>
                    <w:pStyle w:val="83"/>
                    <w:rPr>
                      <w:rFonts w:hint="eastAsia" w:eastAsia="等线"/>
                      <w:color w:val="auto"/>
                      <w:lang w:eastAsia="zh-CN"/>
                    </w:rPr>
                  </w:pPr>
                  <w:r>
                    <w:rPr>
                      <w:rFonts w:eastAsia="等线"/>
                      <w:color w:val="auto"/>
                      <w:szCs w:val="21"/>
                    </w:rPr>
                    <w:t>8</w:t>
                  </w:r>
                  <w:r>
                    <w:rPr>
                      <w:rFonts w:hint="eastAsia" w:eastAsia="等线"/>
                      <w:color w:val="auto"/>
                      <w:szCs w:val="21"/>
                      <w:lang w:val="en-US" w:eastAsia="zh-CN"/>
                    </w:rPr>
                    <w:t>0</w:t>
                  </w:r>
                </w:p>
              </w:tc>
              <w:tc>
                <w:tcPr>
                  <w:tcW w:w="425" w:type="pct"/>
                  <w:vMerge w:val="continue"/>
                  <w:vAlign w:val="center"/>
                </w:tcPr>
                <w:p>
                  <w:pPr>
                    <w:pStyle w:val="83"/>
                    <w:rPr>
                      <w:rFonts w:eastAsia="宋体"/>
                      <w:color w:val="auto"/>
                    </w:rPr>
                  </w:pP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60</w:t>
                  </w:r>
                </w:p>
              </w:tc>
              <w:tc>
                <w:tcPr>
                  <w:tcW w:w="254" w:type="pct"/>
                  <w:vAlign w:val="center"/>
                </w:tcPr>
                <w:p>
                  <w:pPr>
                    <w:pStyle w:val="83"/>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3" w:type="pct"/>
                  <w:vMerge w:val="continue"/>
                  <w:vAlign w:val="center"/>
                </w:tcPr>
                <w:p>
                  <w:pPr>
                    <w:pStyle w:val="83"/>
                    <w:rPr>
                      <w:rFonts w:eastAsia="宋体"/>
                      <w:color w:val="FF0000"/>
                    </w:rPr>
                  </w:pPr>
                </w:p>
              </w:tc>
              <w:tc>
                <w:tcPr>
                  <w:tcW w:w="253" w:type="pct"/>
                  <w:vMerge w:val="continue"/>
                  <w:vAlign w:val="center"/>
                </w:tcPr>
                <w:p>
                  <w:pPr>
                    <w:pStyle w:val="83"/>
                    <w:rPr>
                      <w:rFonts w:eastAsia="宋体"/>
                      <w:color w:val="FF0000"/>
                    </w:rPr>
                  </w:pPr>
                </w:p>
              </w:tc>
              <w:tc>
                <w:tcPr>
                  <w:tcW w:w="253" w:type="pct"/>
                  <w:vAlign w:val="center"/>
                </w:tcPr>
                <w:p>
                  <w:pPr>
                    <w:pStyle w:val="83"/>
                    <w:rPr>
                      <w:rFonts w:eastAsia="宋体"/>
                      <w:color w:val="auto"/>
                    </w:rPr>
                  </w:pPr>
                  <w:r>
                    <w:rPr>
                      <w:rFonts w:eastAsia="宋体"/>
                      <w:color w:val="auto"/>
                    </w:rPr>
                    <w:t>3#无齿锯</w:t>
                  </w:r>
                </w:p>
              </w:tc>
              <w:tc>
                <w:tcPr>
                  <w:tcW w:w="253" w:type="pct"/>
                  <w:vAlign w:val="center"/>
                </w:tcPr>
                <w:p>
                  <w:pPr>
                    <w:pStyle w:val="83"/>
                    <w:rPr>
                      <w:rFonts w:eastAsia="宋体"/>
                      <w:color w:val="auto"/>
                    </w:rPr>
                  </w:pPr>
                  <w:r>
                    <w:rPr>
                      <w:rFonts w:eastAsia="宋体"/>
                      <w:color w:val="auto"/>
                    </w:rPr>
                    <w:t>/</w:t>
                  </w:r>
                </w:p>
              </w:tc>
              <w:tc>
                <w:tcPr>
                  <w:tcW w:w="463" w:type="pct"/>
                  <w:vAlign w:val="center"/>
                </w:tcPr>
                <w:p>
                  <w:pPr>
                    <w:pStyle w:val="83"/>
                    <w:rPr>
                      <w:rFonts w:eastAsia="宋体"/>
                      <w:color w:val="auto"/>
                    </w:rPr>
                  </w:pPr>
                  <w:r>
                    <w:rPr>
                      <w:rFonts w:eastAsia="等线"/>
                      <w:color w:val="auto"/>
                      <w:szCs w:val="21"/>
                    </w:rPr>
                    <w:t>95</w:t>
                  </w:r>
                </w:p>
              </w:tc>
              <w:tc>
                <w:tcPr>
                  <w:tcW w:w="368" w:type="pct"/>
                  <w:vMerge w:val="continue"/>
                  <w:vAlign w:val="center"/>
                </w:tcPr>
                <w:p>
                  <w:pPr>
                    <w:pStyle w:val="83"/>
                    <w:rPr>
                      <w:rFonts w:eastAsia="宋体"/>
                      <w:color w:val="auto"/>
                    </w:rPr>
                  </w:pPr>
                </w:p>
              </w:tc>
              <w:tc>
                <w:tcPr>
                  <w:tcW w:w="291" w:type="pct"/>
                  <w:vAlign w:val="center"/>
                </w:tcPr>
                <w:p>
                  <w:pPr>
                    <w:pStyle w:val="83"/>
                    <w:rPr>
                      <w:rFonts w:hint="eastAsia" w:eastAsia="等线"/>
                      <w:color w:val="auto"/>
                      <w:lang w:eastAsia="zh-CN"/>
                    </w:rPr>
                  </w:pPr>
                  <w:r>
                    <w:rPr>
                      <w:rFonts w:eastAsia="等线"/>
                      <w:color w:val="auto"/>
                      <w:szCs w:val="21"/>
                    </w:rPr>
                    <w:t>-</w:t>
                  </w:r>
                  <w:r>
                    <w:rPr>
                      <w:rFonts w:hint="eastAsia" w:eastAsia="等线"/>
                      <w:color w:val="auto"/>
                      <w:szCs w:val="21"/>
                      <w:lang w:val="en-US" w:eastAsia="zh-CN"/>
                    </w:rPr>
                    <w:t>5</w:t>
                  </w:r>
                </w:p>
              </w:tc>
              <w:tc>
                <w:tcPr>
                  <w:tcW w:w="320" w:type="pct"/>
                  <w:vAlign w:val="center"/>
                </w:tcPr>
                <w:p>
                  <w:pPr>
                    <w:pStyle w:val="83"/>
                    <w:rPr>
                      <w:rFonts w:eastAsia="宋体"/>
                      <w:color w:val="auto"/>
                    </w:rPr>
                  </w:pPr>
                  <w:r>
                    <w:rPr>
                      <w:rFonts w:eastAsia="等线"/>
                      <w:color w:val="auto"/>
                      <w:szCs w:val="21"/>
                    </w:rPr>
                    <w:t>2</w:t>
                  </w:r>
                </w:p>
              </w:tc>
              <w:tc>
                <w:tcPr>
                  <w:tcW w:w="209" w:type="pct"/>
                  <w:vAlign w:val="center"/>
                </w:tcPr>
                <w:p>
                  <w:pPr>
                    <w:pStyle w:val="83"/>
                    <w:rPr>
                      <w:rFonts w:eastAsia="宋体"/>
                      <w:color w:val="auto"/>
                    </w:rPr>
                  </w:pPr>
                  <w:r>
                    <w:rPr>
                      <w:rFonts w:eastAsia="等线"/>
                      <w:color w:val="auto"/>
                      <w:szCs w:val="21"/>
                    </w:rPr>
                    <w:t>1</w:t>
                  </w:r>
                </w:p>
              </w:tc>
              <w:tc>
                <w:tcPr>
                  <w:tcW w:w="260" w:type="pct"/>
                  <w:vAlign w:val="center"/>
                </w:tcPr>
                <w:p>
                  <w:pPr>
                    <w:pStyle w:val="83"/>
                    <w:rPr>
                      <w:rFonts w:eastAsia="宋体"/>
                      <w:color w:val="auto"/>
                    </w:rPr>
                  </w:pPr>
                  <w:r>
                    <w:rPr>
                      <w:rFonts w:eastAsia="宋体"/>
                      <w:color w:val="auto"/>
                    </w:rPr>
                    <w:t>1</w:t>
                  </w:r>
                </w:p>
              </w:tc>
              <w:tc>
                <w:tcPr>
                  <w:tcW w:w="463" w:type="pct"/>
                  <w:vAlign w:val="center"/>
                </w:tcPr>
                <w:p>
                  <w:pPr>
                    <w:pStyle w:val="83"/>
                    <w:rPr>
                      <w:rFonts w:hint="eastAsia" w:eastAsia="等线"/>
                      <w:color w:val="auto"/>
                      <w:lang w:val="en-US" w:eastAsia="zh-CN"/>
                    </w:rPr>
                  </w:pPr>
                  <w:r>
                    <w:rPr>
                      <w:rFonts w:eastAsia="等线"/>
                      <w:color w:val="auto"/>
                      <w:szCs w:val="21"/>
                    </w:rPr>
                    <w:t>8</w:t>
                  </w:r>
                  <w:r>
                    <w:rPr>
                      <w:rFonts w:hint="eastAsia" w:eastAsia="等线"/>
                      <w:color w:val="auto"/>
                      <w:szCs w:val="21"/>
                      <w:lang w:val="en-US" w:eastAsia="zh-CN"/>
                    </w:rPr>
                    <w:t>0</w:t>
                  </w:r>
                </w:p>
              </w:tc>
              <w:tc>
                <w:tcPr>
                  <w:tcW w:w="425" w:type="pct"/>
                  <w:vMerge w:val="continue"/>
                  <w:vAlign w:val="center"/>
                </w:tcPr>
                <w:p>
                  <w:pPr>
                    <w:pStyle w:val="83"/>
                    <w:rPr>
                      <w:rFonts w:eastAsia="宋体"/>
                      <w:color w:val="auto"/>
                    </w:rPr>
                  </w:pP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60</w:t>
                  </w:r>
                </w:p>
              </w:tc>
              <w:tc>
                <w:tcPr>
                  <w:tcW w:w="254" w:type="pct"/>
                  <w:vAlign w:val="center"/>
                </w:tcPr>
                <w:p>
                  <w:pPr>
                    <w:pStyle w:val="83"/>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3" w:type="pct"/>
                  <w:vMerge w:val="continue"/>
                  <w:vAlign w:val="center"/>
                </w:tcPr>
                <w:p>
                  <w:pPr>
                    <w:pStyle w:val="83"/>
                    <w:rPr>
                      <w:rFonts w:eastAsia="宋体"/>
                      <w:color w:val="FF0000"/>
                    </w:rPr>
                  </w:pPr>
                </w:p>
              </w:tc>
              <w:tc>
                <w:tcPr>
                  <w:tcW w:w="253" w:type="pct"/>
                  <w:vMerge w:val="continue"/>
                  <w:vAlign w:val="center"/>
                </w:tcPr>
                <w:p>
                  <w:pPr>
                    <w:pStyle w:val="83"/>
                    <w:rPr>
                      <w:rFonts w:eastAsia="宋体"/>
                      <w:color w:val="FF0000"/>
                    </w:rPr>
                  </w:pPr>
                </w:p>
              </w:tc>
              <w:tc>
                <w:tcPr>
                  <w:tcW w:w="253" w:type="pct"/>
                  <w:vAlign w:val="center"/>
                </w:tcPr>
                <w:p>
                  <w:pPr>
                    <w:pStyle w:val="83"/>
                    <w:rPr>
                      <w:rFonts w:eastAsia="宋体"/>
                      <w:color w:val="auto"/>
                    </w:rPr>
                  </w:pPr>
                  <w:r>
                    <w:rPr>
                      <w:rFonts w:eastAsia="宋体"/>
                      <w:color w:val="auto"/>
                    </w:rPr>
                    <w:t>4#油液油排设备</w:t>
                  </w:r>
                </w:p>
              </w:tc>
              <w:tc>
                <w:tcPr>
                  <w:tcW w:w="253" w:type="pct"/>
                  <w:vAlign w:val="center"/>
                </w:tcPr>
                <w:p>
                  <w:pPr>
                    <w:pStyle w:val="83"/>
                    <w:rPr>
                      <w:rFonts w:eastAsia="宋体"/>
                      <w:color w:val="auto"/>
                    </w:rPr>
                  </w:pPr>
                  <w:r>
                    <w:rPr>
                      <w:rFonts w:eastAsia="宋体"/>
                      <w:color w:val="auto"/>
                    </w:rPr>
                    <w:t>/</w:t>
                  </w: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90</w:t>
                  </w:r>
                </w:p>
              </w:tc>
              <w:tc>
                <w:tcPr>
                  <w:tcW w:w="368" w:type="pct"/>
                  <w:vMerge w:val="continue"/>
                  <w:vAlign w:val="center"/>
                </w:tcPr>
                <w:p>
                  <w:pPr>
                    <w:pStyle w:val="83"/>
                    <w:rPr>
                      <w:rFonts w:eastAsia="宋体"/>
                      <w:color w:val="auto"/>
                    </w:rPr>
                  </w:pPr>
                </w:p>
              </w:tc>
              <w:tc>
                <w:tcPr>
                  <w:tcW w:w="291" w:type="pct"/>
                  <w:vAlign w:val="center"/>
                </w:tcPr>
                <w:p>
                  <w:pPr>
                    <w:pStyle w:val="83"/>
                    <w:rPr>
                      <w:rFonts w:eastAsia="宋体"/>
                      <w:color w:val="auto"/>
                    </w:rPr>
                  </w:pPr>
                  <w:r>
                    <w:rPr>
                      <w:rFonts w:eastAsia="等线"/>
                      <w:color w:val="auto"/>
                      <w:szCs w:val="21"/>
                    </w:rPr>
                    <w:t>-12</w:t>
                  </w:r>
                </w:p>
              </w:tc>
              <w:tc>
                <w:tcPr>
                  <w:tcW w:w="320" w:type="pct"/>
                  <w:vAlign w:val="center"/>
                </w:tcPr>
                <w:p>
                  <w:pPr>
                    <w:pStyle w:val="83"/>
                    <w:rPr>
                      <w:rFonts w:hint="default" w:eastAsia="等线"/>
                      <w:color w:val="auto"/>
                      <w:lang w:val="en-US" w:eastAsia="zh-CN"/>
                    </w:rPr>
                  </w:pPr>
                  <w:r>
                    <w:rPr>
                      <w:rFonts w:eastAsia="等线"/>
                      <w:color w:val="auto"/>
                      <w:szCs w:val="21"/>
                    </w:rPr>
                    <w:t>-1</w:t>
                  </w:r>
                  <w:r>
                    <w:rPr>
                      <w:rFonts w:hint="eastAsia" w:eastAsia="等线"/>
                      <w:color w:val="auto"/>
                      <w:szCs w:val="21"/>
                      <w:lang w:val="en-US" w:eastAsia="zh-CN"/>
                    </w:rPr>
                    <w:t>.5</w:t>
                  </w:r>
                </w:p>
              </w:tc>
              <w:tc>
                <w:tcPr>
                  <w:tcW w:w="209" w:type="pct"/>
                  <w:vAlign w:val="center"/>
                </w:tcPr>
                <w:p>
                  <w:pPr>
                    <w:pStyle w:val="83"/>
                    <w:rPr>
                      <w:rFonts w:eastAsia="宋体"/>
                      <w:color w:val="auto"/>
                    </w:rPr>
                  </w:pPr>
                  <w:r>
                    <w:rPr>
                      <w:rFonts w:eastAsia="等线"/>
                      <w:color w:val="auto"/>
                      <w:szCs w:val="21"/>
                    </w:rPr>
                    <w:t>1</w:t>
                  </w:r>
                </w:p>
              </w:tc>
              <w:tc>
                <w:tcPr>
                  <w:tcW w:w="260" w:type="pct"/>
                  <w:vAlign w:val="center"/>
                </w:tcPr>
                <w:p>
                  <w:pPr>
                    <w:pStyle w:val="83"/>
                    <w:rPr>
                      <w:rFonts w:eastAsia="宋体"/>
                      <w:color w:val="auto"/>
                    </w:rPr>
                  </w:pPr>
                  <w:r>
                    <w:rPr>
                      <w:rFonts w:eastAsia="宋体"/>
                      <w:color w:val="auto"/>
                    </w:rPr>
                    <w:t>1</w:t>
                  </w:r>
                </w:p>
              </w:tc>
              <w:tc>
                <w:tcPr>
                  <w:tcW w:w="463" w:type="pct"/>
                  <w:vAlign w:val="center"/>
                </w:tcPr>
                <w:p>
                  <w:pPr>
                    <w:pStyle w:val="83"/>
                    <w:rPr>
                      <w:rFonts w:hint="eastAsia" w:eastAsia="等线"/>
                      <w:color w:val="auto"/>
                      <w:lang w:eastAsia="zh-CN"/>
                    </w:rPr>
                  </w:pPr>
                  <w:r>
                    <w:rPr>
                      <w:rFonts w:eastAsia="等线"/>
                      <w:color w:val="auto"/>
                      <w:szCs w:val="21"/>
                    </w:rPr>
                    <w:t>7</w:t>
                  </w:r>
                  <w:r>
                    <w:rPr>
                      <w:rFonts w:hint="eastAsia" w:eastAsia="等线"/>
                      <w:color w:val="auto"/>
                      <w:szCs w:val="21"/>
                      <w:lang w:val="en-US" w:eastAsia="zh-CN"/>
                    </w:rPr>
                    <w:t>5</w:t>
                  </w:r>
                </w:p>
              </w:tc>
              <w:tc>
                <w:tcPr>
                  <w:tcW w:w="425" w:type="pct"/>
                  <w:vMerge w:val="continue"/>
                  <w:vAlign w:val="center"/>
                </w:tcPr>
                <w:p>
                  <w:pPr>
                    <w:pStyle w:val="83"/>
                    <w:rPr>
                      <w:rFonts w:eastAsia="宋体"/>
                      <w:color w:val="auto"/>
                    </w:rPr>
                  </w:pP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55</w:t>
                  </w:r>
                </w:p>
              </w:tc>
              <w:tc>
                <w:tcPr>
                  <w:tcW w:w="254" w:type="pct"/>
                  <w:vAlign w:val="center"/>
                </w:tcPr>
                <w:p>
                  <w:pPr>
                    <w:pStyle w:val="83"/>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0" w:hRule="atLeast"/>
                <w:jc w:val="center"/>
              </w:trPr>
              <w:tc>
                <w:tcPr>
                  <w:tcW w:w="253" w:type="pct"/>
                  <w:vMerge w:val="continue"/>
                  <w:vAlign w:val="center"/>
                </w:tcPr>
                <w:p>
                  <w:pPr>
                    <w:pStyle w:val="83"/>
                    <w:rPr>
                      <w:rFonts w:eastAsia="宋体"/>
                      <w:color w:val="FF0000"/>
                    </w:rPr>
                  </w:pPr>
                </w:p>
              </w:tc>
              <w:tc>
                <w:tcPr>
                  <w:tcW w:w="253" w:type="pct"/>
                  <w:vMerge w:val="continue"/>
                  <w:vAlign w:val="center"/>
                </w:tcPr>
                <w:p>
                  <w:pPr>
                    <w:pStyle w:val="83"/>
                    <w:rPr>
                      <w:rFonts w:eastAsia="宋体"/>
                      <w:color w:val="FF0000"/>
                    </w:rPr>
                  </w:pPr>
                </w:p>
              </w:tc>
              <w:tc>
                <w:tcPr>
                  <w:tcW w:w="253" w:type="pct"/>
                  <w:vAlign w:val="center"/>
                </w:tcPr>
                <w:p>
                  <w:pPr>
                    <w:pStyle w:val="83"/>
                    <w:rPr>
                      <w:rFonts w:eastAsia="宋体"/>
                      <w:color w:val="auto"/>
                    </w:rPr>
                  </w:pPr>
                  <w:r>
                    <w:rPr>
                      <w:rFonts w:eastAsia="宋体"/>
                      <w:color w:val="auto"/>
                    </w:rPr>
                    <w:t>5#风机</w:t>
                  </w:r>
                </w:p>
              </w:tc>
              <w:tc>
                <w:tcPr>
                  <w:tcW w:w="253" w:type="pct"/>
                  <w:vAlign w:val="center"/>
                </w:tcPr>
                <w:p>
                  <w:pPr>
                    <w:pStyle w:val="83"/>
                    <w:rPr>
                      <w:rFonts w:eastAsia="宋体"/>
                      <w:color w:val="auto"/>
                    </w:rPr>
                  </w:pPr>
                  <w:r>
                    <w:rPr>
                      <w:rFonts w:eastAsia="宋体"/>
                      <w:color w:val="auto"/>
                    </w:rPr>
                    <w:t>/</w:t>
                  </w:r>
                </w:p>
              </w:tc>
              <w:tc>
                <w:tcPr>
                  <w:tcW w:w="463" w:type="pct"/>
                  <w:vAlign w:val="center"/>
                </w:tcPr>
                <w:p>
                  <w:pPr>
                    <w:pStyle w:val="83"/>
                    <w:rPr>
                      <w:rFonts w:eastAsia="宋体"/>
                      <w:color w:val="auto"/>
                    </w:rPr>
                  </w:pPr>
                  <w:r>
                    <w:rPr>
                      <w:rFonts w:eastAsia="等线"/>
                      <w:color w:val="auto"/>
                      <w:szCs w:val="21"/>
                    </w:rPr>
                    <w:t>85</w:t>
                  </w:r>
                </w:p>
              </w:tc>
              <w:tc>
                <w:tcPr>
                  <w:tcW w:w="368" w:type="pct"/>
                  <w:vMerge w:val="restart"/>
                  <w:vAlign w:val="center"/>
                </w:tcPr>
                <w:p>
                  <w:pPr>
                    <w:pStyle w:val="83"/>
                    <w:rPr>
                      <w:rFonts w:eastAsia="宋体"/>
                      <w:color w:val="auto"/>
                    </w:rPr>
                  </w:pPr>
                  <w:r>
                    <w:rPr>
                      <w:rFonts w:hint="eastAsia" w:eastAsia="宋体"/>
                      <w:color w:val="auto"/>
                      <w:lang w:val="en-US" w:eastAsia="zh-CN"/>
                    </w:rPr>
                    <w:t>低噪声设备，</w:t>
                  </w:r>
                  <w:r>
                    <w:rPr>
                      <w:rFonts w:hint="eastAsia" w:eastAsia="宋体"/>
                      <w:color w:val="auto"/>
                    </w:rPr>
                    <w:t>加装隔声罩、吸声、隔声处理</w:t>
                  </w:r>
                </w:p>
              </w:tc>
              <w:tc>
                <w:tcPr>
                  <w:tcW w:w="291" w:type="pct"/>
                  <w:vAlign w:val="center"/>
                </w:tcPr>
                <w:p>
                  <w:pPr>
                    <w:pStyle w:val="83"/>
                    <w:rPr>
                      <w:rFonts w:eastAsia="宋体"/>
                      <w:color w:val="auto"/>
                    </w:rPr>
                  </w:pPr>
                  <w:r>
                    <w:rPr>
                      <w:rFonts w:eastAsia="等线"/>
                      <w:color w:val="auto"/>
                      <w:szCs w:val="21"/>
                    </w:rPr>
                    <w:t>-6</w:t>
                  </w:r>
                </w:p>
              </w:tc>
              <w:tc>
                <w:tcPr>
                  <w:tcW w:w="320" w:type="pct"/>
                  <w:vAlign w:val="center"/>
                </w:tcPr>
                <w:p>
                  <w:pPr>
                    <w:pStyle w:val="83"/>
                    <w:rPr>
                      <w:rFonts w:eastAsia="宋体"/>
                      <w:color w:val="auto"/>
                    </w:rPr>
                  </w:pPr>
                  <w:r>
                    <w:rPr>
                      <w:rFonts w:eastAsia="等线"/>
                      <w:color w:val="auto"/>
                      <w:szCs w:val="21"/>
                    </w:rPr>
                    <w:t>-2</w:t>
                  </w:r>
                </w:p>
              </w:tc>
              <w:tc>
                <w:tcPr>
                  <w:tcW w:w="209" w:type="pct"/>
                  <w:vAlign w:val="center"/>
                </w:tcPr>
                <w:p>
                  <w:pPr>
                    <w:pStyle w:val="83"/>
                    <w:rPr>
                      <w:rFonts w:eastAsia="宋体"/>
                      <w:color w:val="auto"/>
                    </w:rPr>
                  </w:pPr>
                  <w:r>
                    <w:rPr>
                      <w:rFonts w:eastAsia="等线"/>
                      <w:color w:val="auto"/>
                      <w:szCs w:val="21"/>
                    </w:rPr>
                    <w:t>1</w:t>
                  </w:r>
                </w:p>
              </w:tc>
              <w:tc>
                <w:tcPr>
                  <w:tcW w:w="260" w:type="pct"/>
                  <w:vAlign w:val="center"/>
                </w:tcPr>
                <w:p>
                  <w:pPr>
                    <w:pStyle w:val="83"/>
                    <w:rPr>
                      <w:rFonts w:eastAsia="宋体"/>
                      <w:color w:val="auto"/>
                    </w:rPr>
                  </w:pPr>
                  <w:r>
                    <w:rPr>
                      <w:rFonts w:eastAsia="宋体"/>
                      <w:color w:val="auto"/>
                    </w:rPr>
                    <w:t>3</w:t>
                  </w:r>
                </w:p>
              </w:tc>
              <w:tc>
                <w:tcPr>
                  <w:tcW w:w="463" w:type="pct"/>
                  <w:vAlign w:val="center"/>
                </w:tcPr>
                <w:p>
                  <w:pPr>
                    <w:pStyle w:val="83"/>
                    <w:rPr>
                      <w:rFonts w:hint="eastAsia" w:eastAsia="等线"/>
                      <w:color w:val="auto"/>
                      <w:lang w:eastAsia="zh-CN"/>
                    </w:rPr>
                  </w:pPr>
                  <w:r>
                    <w:rPr>
                      <w:rFonts w:eastAsia="等线"/>
                      <w:color w:val="auto"/>
                      <w:szCs w:val="21"/>
                    </w:rPr>
                    <w:t>7</w:t>
                  </w:r>
                  <w:r>
                    <w:rPr>
                      <w:rFonts w:hint="eastAsia" w:eastAsia="等线"/>
                      <w:color w:val="auto"/>
                      <w:szCs w:val="21"/>
                      <w:lang w:val="en-US" w:eastAsia="zh-CN"/>
                    </w:rPr>
                    <w:t>0</w:t>
                  </w:r>
                </w:p>
              </w:tc>
              <w:tc>
                <w:tcPr>
                  <w:tcW w:w="425" w:type="pct"/>
                  <w:vMerge w:val="continue"/>
                  <w:vAlign w:val="center"/>
                </w:tcPr>
                <w:p>
                  <w:pPr>
                    <w:pStyle w:val="83"/>
                    <w:rPr>
                      <w:rFonts w:eastAsia="宋体"/>
                      <w:color w:val="auto"/>
                    </w:rPr>
                  </w:pPr>
                </w:p>
              </w:tc>
              <w:tc>
                <w:tcPr>
                  <w:tcW w:w="463" w:type="pct"/>
                  <w:vAlign w:val="center"/>
                </w:tcPr>
                <w:p>
                  <w:pPr>
                    <w:pStyle w:val="83"/>
                    <w:rPr>
                      <w:rFonts w:hint="default" w:ascii="Times New Roman" w:hAnsi="Times New Roman" w:eastAsia="宋体" w:cs="Times New Roman"/>
                      <w:color w:val="auto"/>
                      <w:kern w:val="0"/>
                      <w:sz w:val="21"/>
                      <w:szCs w:val="24"/>
                      <w:lang w:val="en-US" w:eastAsia="zh-CN" w:bidi="ar-SA"/>
                    </w:rPr>
                  </w:pPr>
                  <w:r>
                    <w:rPr>
                      <w:rFonts w:hint="eastAsia" w:eastAsia="等线"/>
                      <w:color w:val="auto"/>
                      <w:szCs w:val="21"/>
                      <w:lang w:val="en-US" w:eastAsia="zh-CN"/>
                    </w:rPr>
                    <w:t>20</w:t>
                  </w:r>
                </w:p>
              </w:tc>
              <w:tc>
                <w:tcPr>
                  <w:tcW w:w="463" w:type="pct"/>
                  <w:vAlign w:val="center"/>
                </w:tcPr>
                <w:p>
                  <w:pPr>
                    <w:pStyle w:val="83"/>
                    <w:rPr>
                      <w:rFonts w:hint="default" w:eastAsia="宋体"/>
                      <w:color w:val="auto"/>
                      <w:lang w:val="en-US" w:eastAsia="zh-CN"/>
                    </w:rPr>
                  </w:pPr>
                  <w:r>
                    <w:rPr>
                      <w:rFonts w:hint="eastAsia" w:eastAsia="等线"/>
                      <w:color w:val="auto"/>
                      <w:szCs w:val="21"/>
                      <w:lang w:val="en-US" w:eastAsia="zh-CN"/>
                    </w:rPr>
                    <w:t>50</w:t>
                  </w:r>
                </w:p>
              </w:tc>
              <w:tc>
                <w:tcPr>
                  <w:tcW w:w="254" w:type="pct"/>
                  <w:vAlign w:val="center"/>
                </w:tcPr>
                <w:p>
                  <w:pPr>
                    <w:pStyle w:val="83"/>
                    <w:rPr>
                      <w:rFonts w:eastAsia="宋体"/>
                      <w:color w:val="auto"/>
                    </w:rPr>
                  </w:pPr>
                  <w:r>
                    <w:rPr>
                      <w:rFonts w:eastAsia="宋体"/>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3" w:type="pct"/>
                  <w:vMerge w:val="continue"/>
                  <w:vAlign w:val="center"/>
                </w:tcPr>
                <w:p>
                  <w:pPr>
                    <w:pStyle w:val="83"/>
                    <w:rPr>
                      <w:rFonts w:eastAsia="宋体"/>
                      <w:color w:val="FF0000"/>
                    </w:rPr>
                  </w:pPr>
                </w:p>
              </w:tc>
              <w:tc>
                <w:tcPr>
                  <w:tcW w:w="253" w:type="pct"/>
                  <w:vMerge w:val="continue"/>
                  <w:vAlign w:val="center"/>
                </w:tcPr>
                <w:p>
                  <w:pPr>
                    <w:pStyle w:val="83"/>
                    <w:rPr>
                      <w:rFonts w:eastAsia="宋体"/>
                      <w:color w:val="FF0000"/>
                    </w:rPr>
                  </w:pPr>
                </w:p>
              </w:tc>
              <w:tc>
                <w:tcPr>
                  <w:tcW w:w="253" w:type="pct"/>
                  <w:vAlign w:val="center"/>
                </w:tcPr>
                <w:p>
                  <w:pPr>
                    <w:pStyle w:val="83"/>
                    <w:rPr>
                      <w:rFonts w:eastAsia="宋体"/>
                      <w:color w:val="auto"/>
                    </w:rPr>
                  </w:pPr>
                  <w:r>
                    <w:rPr>
                      <w:rFonts w:eastAsia="宋体"/>
                      <w:color w:val="auto"/>
                    </w:rPr>
                    <w:t>6#水泵</w:t>
                  </w:r>
                </w:p>
              </w:tc>
              <w:tc>
                <w:tcPr>
                  <w:tcW w:w="253" w:type="pct"/>
                  <w:vAlign w:val="center"/>
                </w:tcPr>
                <w:p>
                  <w:pPr>
                    <w:pStyle w:val="83"/>
                    <w:rPr>
                      <w:rFonts w:eastAsia="宋体"/>
                      <w:color w:val="auto"/>
                    </w:rPr>
                  </w:pPr>
                  <w:r>
                    <w:rPr>
                      <w:rFonts w:eastAsia="宋体"/>
                      <w:color w:val="auto"/>
                    </w:rPr>
                    <w:t>/</w:t>
                  </w:r>
                </w:p>
              </w:tc>
              <w:tc>
                <w:tcPr>
                  <w:tcW w:w="463" w:type="pct"/>
                  <w:vAlign w:val="center"/>
                </w:tcPr>
                <w:p>
                  <w:pPr>
                    <w:pStyle w:val="83"/>
                    <w:rPr>
                      <w:rFonts w:eastAsia="宋体"/>
                      <w:color w:val="auto"/>
                    </w:rPr>
                  </w:pPr>
                  <w:r>
                    <w:rPr>
                      <w:rFonts w:eastAsia="等线"/>
                      <w:color w:val="auto"/>
                      <w:szCs w:val="21"/>
                    </w:rPr>
                    <w:t>85</w:t>
                  </w:r>
                </w:p>
              </w:tc>
              <w:tc>
                <w:tcPr>
                  <w:tcW w:w="368" w:type="pct"/>
                  <w:vMerge w:val="continue"/>
                  <w:vAlign w:val="center"/>
                </w:tcPr>
                <w:p>
                  <w:pPr>
                    <w:pStyle w:val="83"/>
                    <w:rPr>
                      <w:rFonts w:eastAsia="宋体"/>
                      <w:color w:val="auto"/>
                    </w:rPr>
                  </w:pPr>
                </w:p>
              </w:tc>
              <w:tc>
                <w:tcPr>
                  <w:tcW w:w="291" w:type="pct"/>
                  <w:vAlign w:val="center"/>
                </w:tcPr>
                <w:p>
                  <w:pPr>
                    <w:pStyle w:val="83"/>
                    <w:rPr>
                      <w:rFonts w:hint="eastAsia" w:eastAsia="等线"/>
                      <w:color w:val="auto"/>
                      <w:lang w:eastAsia="zh-CN"/>
                    </w:rPr>
                  </w:pPr>
                  <w:r>
                    <w:rPr>
                      <w:rFonts w:eastAsia="等线"/>
                      <w:color w:val="auto"/>
                      <w:szCs w:val="21"/>
                    </w:rPr>
                    <w:t>-</w:t>
                  </w:r>
                  <w:r>
                    <w:rPr>
                      <w:rFonts w:hint="eastAsia" w:eastAsia="等线"/>
                      <w:color w:val="auto"/>
                      <w:szCs w:val="21"/>
                      <w:lang w:val="en-US" w:eastAsia="zh-CN"/>
                    </w:rPr>
                    <w:t>9</w:t>
                  </w:r>
                </w:p>
              </w:tc>
              <w:tc>
                <w:tcPr>
                  <w:tcW w:w="320" w:type="pct"/>
                  <w:vAlign w:val="center"/>
                </w:tcPr>
                <w:p>
                  <w:pPr>
                    <w:pStyle w:val="83"/>
                    <w:rPr>
                      <w:rFonts w:hint="eastAsia" w:eastAsia="等线"/>
                      <w:color w:val="auto"/>
                      <w:lang w:eastAsia="zh-CN"/>
                    </w:rPr>
                  </w:pPr>
                  <w:r>
                    <w:rPr>
                      <w:rFonts w:eastAsia="等线"/>
                      <w:color w:val="auto"/>
                      <w:szCs w:val="21"/>
                    </w:rPr>
                    <w:t>-</w:t>
                  </w:r>
                  <w:r>
                    <w:rPr>
                      <w:rFonts w:hint="eastAsia" w:eastAsia="等线"/>
                      <w:color w:val="auto"/>
                      <w:szCs w:val="21"/>
                      <w:lang w:val="en-US" w:eastAsia="zh-CN"/>
                    </w:rPr>
                    <w:t>5</w:t>
                  </w:r>
                </w:p>
              </w:tc>
              <w:tc>
                <w:tcPr>
                  <w:tcW w:w="209" w:type="pct"/>
                  <w:vAlign w:val="center"/>
                </w:tcPr>
                <w:p>
                  <w:pPr>
                    <w:pStyle w:val="83"/>
                    <w:rPr>
                      <w:rFonts w:eastAsia="宋体"/>
                      <w:color w:val="auto"/>
                    </w:rPr>
                  </w:pPr>
                  <w:r>
                    <w:rPr>
                      <w:rFonts w:eastAsia="等线"/>
                      <w:color w:val="auto"/>
                      <w:szCs w:val="21"/>
                    </w:rPr>
                    <w:t>1</w:t>
                  </w:r>
                </w:p>
              </w:tc>
              <w:tc>
                <w:tcPr>
                  <w:tcW w:w="260" w:type="pct"/>
                  <w:vAlign w:val="center"/>
                </w:tcPr>
                <w:p>
                  <w:pPr>
                    <w:pStyle w:val="83"/>
                    <w:rPr>
                      <w:rFonts w:eastAsia="宋体"/>
                      <w:color w:val="auto"/>
                    </w:rPr>
                  </w:pPr>
                  <w:r>
                    <w:rPr>
                      <w:rFonts w:eastAsia="宋体"/>
                      <w:color w:val="auto"/>
                    </w:rPr>
                    <w:t>3</w:t>
                  </w:r>
                </w:p>
              </w:tc>
              <w:tc>
                <w:tcPr>
                  <w:tcW w:w="463" w:type="pct"/>
                  <w:vAlign w:val="center"/>
                </w:tcPr>
                <w:p>
                  <w:pPr>
                    <w:pStyle w:val="83"/>
                    <w:rPr>
                      <w:rFonts w:hint="default" w:ascii="Times New Roman" w:hAnsi="Times New Roman" w:eastAsia="等线" w:cs="Times New Roman"/>
                      <w:color w:val="auto"/>
                      <w:kern w:val="0"/>
                      <w:sz w:val="21"/>
                      <w:szCs w:val="24"/>
                      <w:lang w:val="en-US" w:eastAsia="zh-CN" w:bidi="ar-SA"/>
                    </w:rPr>
                  </w:pPr>
                  <w:r>
                    <w:rPr>
                      <w:rFonts w:eastAsia="等线"/>
                      <w:color w:val="auto"/>
                      <w:szCs w:val="21"/>
                    </w:rPr>
                    <w:t>7</w:t>
                  </w:r>
                  <w:r>
                    <w:rPr>
                      <w:rFonts w:hint="eastAsia" w:eastAsia="等线"/>
                      <w:color w:val="auto"/>
                      <w:szCs w:val="21"/>
                      <w:lang w:val="en-US" w:eastAsia="zh-CN"/>
                    </w:rPr>
                    <w:t>0</w:t>
                  </w:r>
                </w:p>
              </w:tc>
              <w:tc>
                <w:tcPr>
                  <w:tcW w:w="425" w:type="pct"/>
                  <w:vMerge w:val="continue"/>
                  <w:vAlign w:val="center"/>
                </w:tcPr>
                <w:p>
                  <w:pPr>
                    <w:pStyle w:val="83"/>
                    <w:rPr>
                      <w:rFonts w:eastAsia="宋体"/>
                      <w:color w:val="auto"/>
                    </w:rPr>
                  </w:pPr>
                </w:p>
              </w:tc>
              <w:tc>
                <w:tcPr>
                  <w:tcW w:w="463" w:type="pct"/>
                  <w:vAlign w:val="center"/>
                </w:tcPr>
                <w:p>
                  <w:pPr>
                    <w:pStyle w:val="83"/>
                    <w:rPr>
                      <w:rFonts w:hint="default" w:ascii="Times New Roman" w:hAnsi="Times New Roman" w:eastAsia="宋体" w:cs="Times New Roman"/>
                      <w:color w:val="auto"/>
                      <w:kern w:val="0"/>
                      <w:sz w:val="21"/>
                      <w:szCs w:val="24"/>
                      <w:lang w:val="en-US" w:eastAsia="zh-CN" w:bidi="ar-SA"/>
                    </w:rPr>
                  </w:pPr>
                  <w:r>
                    <w:rPr>
                      <w:rFonts w:hint="eastAsia" w:eastAsia="等线"/>
                      <w:color w:val="auto"/>
                      <w:szCs w:val="21"/>
                      <w:lang w:val="en-US" w:eastAsia="zh-CN"/>
                    </w:rPr>
                    <w:t>20</w:t>
                  </w:r>
                </w:p>
              </w:tc>
              <w:tc>
                <w:tcPr>
                  <w:tcW w:w="463" w:type="pct"/>
                  <w:vAlign w:val="center"/>
                </w:tcPr>
                <w:p>
                  <w:pPr>
                    <w:pStyle w:val="83"/>
                    <w:rPr>
                      <w:rFonts w:hint="default" w:ascii="Times New Roman" w:hAnsi="Times New Roman" w:eastAsia="宋体" w:cs="Times New Roman"/>
                      <w:color w:val="auto"/>
                      <w:kern w:val="0"/>
                      <w:sz w:val="21"/>
                      <w:szCs w:val="24"/>
                      <w:lang w:val="en-US" w:eastAsia="zh-CN" w:bidi="ar-SA"/>
                    </w:rPr>
                  </w:pPr>
                  <w:r>
                    <w:rPr>
                      <w:rFonts w:hint="eastAsia" w:eastAsia="等线"/>
                      <w:color w:val="auto"/>
                      <w:szCs w:val="21"/>
                      <w:lang w:val="en-US" w:eastAsia="zh-CN"/>
                    </w:rPr>
                    <w:t>50</w:t>
                  </w:r>
                </w:p>
              </w:tc>
              <w:tc>
                <w:tcPr>
                  <w:tcW w:w="254" w:type="pct"/>
                  <w:vAlign w:val="center"/>
                </w:tcPr>
                <w:p>
                  <w:pPr>
                    <w:pStyle w:val="83"/>
                    <w:rPr>
                      <w:rFonts w:eastAsia="宋体"/>
                      <w:color w:val="auto"/>
                    </w:rPr>
                  </w:pPr>
                  <w:r>
                    <w:rPr>
                      <w:rFonts w:eastAsia="宋体"/>
                      <w:color w:val="auto"/>
                    </w:rPr>
                    <w:t>1</w:t>
                  </w:r>
                </w:p>
              </w:tc>
            </w:tr>
          </w:tbl>
          <w:p>
            <w:pPr>
              <w:pStyle w:val="79"/>
              <w:rPr>
                <w:color w:val="auto"/>
              </w:rPr>
            </w:pPr>
            <w:r>
              <w:rPr>
                <w:color w:val="auto"/>
              </w:rPr>
              <w:t>（二）项目采取降噪措施</w:t>
            </w:r>
          </w:p>
          <w:p>
            <w:pPr>
              <w:pStyle w:val="72"/>
              <w:rPr>
                <w:snapToGrid w:val="0"/>
                <w:color w:val="auto"/>
              </w:rPr>
            </w:pPr>
            <w:r>
              <w:rPr>
                <w:snapToGrid w:val="0"/>
                <w:color w:val="auto"/>
              </w:rPr>
              <w:t>本项目噪声源多为间断性噪声源，产生噪声的时段仅在白天。项目在设备上考虑选择低噪设备，主要噪声防治措施如下：</w:t>
            </w:r>
          </w:p>
          <w:p>
            <w:pPr>
              <w:pStyle w:val="72"/>
              <w:rPr>
                <w:snapToGrid w:val="0"/>
                <w:color w:val="auto"/>
              </w:rPr>
            </w:pPr>
            <w:r>
              <w:rPr>
                <w:rFonts w:hint="eastAsia" w:ascii="宋体" w:hAnsi="宋体" w:cs="宋体"/>
                <w:snapToGrid w:val="0"/>
                <w:color w:val="auto"/>
              </w:rPr>
              <w:t>①</w:t>
            </w:r>
            <w:r>
              <w:rPr>
                <w:snapToGrid w:val="0"/>
                <w:color w:val="auto"/>
              </w:rPr>
              <w:t>选择低噪声设备：选用满足国际标准的低噪声、低振动设备；除选择比较好的设备外一般还需要采取消声器、基础减振等措施进行综合降噪。</w:t>
            </w:r>
          </w:p>
          <w:p>
            <w:pPr>
              <w:pStyle w:val="72"/>
              <w:rPr>
                <w:snapToGrid w:val="0"/>
                <w:color w:val="auto"/>
              </w:rPr>
            </w:pPr>
            <w:r>
              <w:rPr>
                <w:rFonts w:hint="eastAsia" w:ascii="宋体" w:hAnsi="宋体" w:cs="宋体"/>
                <w:snapToGrid w:val="0"/>
                <w:color w:val="auto"/>
              </w:rPr>
              <w:t>②</w:t>
            </w:r>
            <w:r>
              <w:rPr>
                <w:snapToGrid w:val="0"/>
                <w:color w:val="auto"/>
              </w:rPr>
              <w:t>建筑物隔声：通过建筑物封闭隔声和房屋内壁铺设吸声材料吸声降噪，可降低噪声厂界值，减轻影响。</w:t>
            </w:r>
          </w:p>
          <w:p>
            <w:pPr>
              <w:pStyle w:val="72"/>
              <w:rPr>
                <w:snapToGrid w:val="0"/>
                <w:color w:val="auto"/>
              </w:rPr>
            </w:pPr>
            <w:r>
              <w:rPr>
                <w:rFonts w:hint="eastAsia" w:ascii="宋体" w:hAnsi="宋体" w:cs="宋体"/>
                <w:snapToGrid w:val="0"/>
                <w:color w:val="auto"/>
              </w:rPr>
              <w:t>③</w:t>
            </w:r>
            <w:r>
              <w:rPr>
                <w:snapToGrid w:val="0"/>
                <w:color w:val="auto"/>
              </w:rPr>
              <w:t>对设备进行日常维护，保障设备的正常运行，并且要求操作人员严格规范操作，防止因设备故障或者操作不当带来的额外噪声。</w:t>
            </w:r>
          </w:p>
          <w:p>
            <w:pPr>
              <w:pStyle w:val="72"/>
              <w:rPr>
                <w:snapToGrid w:val="0"/>
                <w:color w:val="auto"/>
              </w:rPr>
            </w:pPr>
            <w:r>
              <w:rPr>
                <w:snapToGrid w:val="0"/>
                <w:color w:val="auto"/>
              </w:rPr>
              <w:t>根据厂区整体布置对噪声设备进行合理布局，集中控制。本项目厂界噪声可满足《工业企业厂界环境噪声排放标准》（GB12348-2008）表1中2类（南侧、东侧、西侧）、4类（北侧）标准的要求。</w:t>
            </w:r>
          </w:p>
          <w:p>
            <w:pPr>
              <w:pStyle w:val="79"/>
              <w:rPr>
                <w:snapToGrid w:val="0"/>
                <w:color w:val="auto"/>
              </w:rPr>
            </w:pPr>
            <w:r>
              <w:rPr>
                <w:snapToGrid w:val="0"/>
                <w:color w:val="auto"/>
              </w:rPr>
              <w:t>（三）噪声环境影响分析</w:t>
            </w:r>
          </w:p>
          <w:p>
            <w:pPr>
              <w:pStyle w:val="72"/>
              <w:rPr>
                <w:rFonts w:hint="default" w:eastAsia="宋体"/>
                <w:color w:val="auto"/>
                <w:lang w:val="en-US" w:eastAsia="zh-CN"/>
              </w:rPr>
            </w:pPr>
            <w:r>
              <w:rPr>
                <w:rFonts w:hint="eastAsia"/>
                <w:color w:val="auto"/>
              </w:rPr>
              <w:t>本</w:t>
            </w:r>
            <w:r>
              <w:rPr>
                <w:color w:val="auto"/>
              </w:rPr>
              <w:t>项目运行期产生的噪声主要来源于车间设备运行时产生的噪声。通过优化平面布置，</w:t>
            </w:r>
            <w:r>
              <w:rPr>
                <w:color w:val="auto"/>
                <w:szCs w:val="21"/>
              </w:rPr>
              <w:t>选用低噪声设备，车间采用隔声门窗，建筑上采取隔声、吸声措施，振动较大的设备采取独立基础</w:t>
            </w:r>
            <w:r>
              <w:rPr>
                <w:rFonts w:hint="eastAsia"/>
                <w:color w:val="auto"/>
                <w:szCs w:val="21"/>
                <w:lang w:val="en-US" w:eastAsia="zh-CN"/>
              </w:rPr>
              <w:t>并</w:t>
            </w:r>
            <w:r>
              <w:rPr>
                <w:color w:val="auto"/>
              </w:rPr>
              <w:t>远离居民区</w:t>
            </w:r>
            <w:r>
              <w:rPr>
                <w:color w:val="auto"/>
                <w:szCs w:val="21"/>
              </w:rPr>
              <w:t>，设置减振器等措施，通过厂区距离衰减后对外环境影响较小</w:t>
            </w:r>
            <w:r>
              <w:rPr>
                <w:color w:val="auto"/>
              </w:rPr>
              <w:t>，项目产生的噪声可以被周围环境接受，厂界噪声可满足《工业企业厂界环境噪声排放标准》（GB12348-2008）表1中2类（南侧、东侧、西侧）、4类（北侧）标准的要求。</w:t>
            </w:r>
            <w:r>
              <w:rPr>
                <w:rFonts w:hint="eastAsia"/>
                <w:color w:val="auto"/>
                <w:lang w:val="en-US" w:eastAsia="zh-CN"/>
              </w:rPr>
              <w:t>本项目厂区东北侧26米存在巴彦县清华园小区声环境敏感点，通过采取选用低噪声设备、合理布局、基础减震、建筑物歌声、距离衰减后，敏感目标噪声可以满足《声环境质量标准》（GB3096-2008）2类区标准。</w:t>
            </w:r>
          </w:p>
          <w:p>
            <w:pPr>
              <w:pStyle w:val="79"/>
              <w:rPr>
                <w:color w:val="auto"/>
              </w:rPr>
            </w:pPr>
            <w:r>
              <w:rPr>
                <w:color w:val="auto"/>
              </w:rPr>
              <w:t>（四）监测要求</w:t>
            </w:r>
          </w:p>
          <w:p>
            <w:pPr>
              <w:pStyle w:val="72"/>
              <w:rPr>
                <w:color w:val="auto"/>
              </w:rPr>
            </w:pPr>
            <w:r>
              <w:rPr>
                <w:color w:val="auto"/>
              </w:rPr>
              <w:t>根据《排污许可证申请与核发技术规范 废弃资源加工工业》（HJ1034-2019）、《排污单位自行监测技术指南 总则》（HJ 819-2017）及项目排污特点制定，针对本项目噪声排放情况，企业需定期委托有资质的单位进行监测，确保达标排放，减轻对周围环境的污染。具体监测计划见下表。</w:t>
            </w:r>
          </w:p>
          <w:p>
            <w:pPr>
              <w:pStyle w:val="73"/>
              <w:rPr>
                <w:color w:val="auto"/>
              </w:rPr>
            </w:pPr>
            <w:r>
              <w:rPr>
                <w:color w:val="auto"/>
              </w:rPr>
              <w:t>表4-12 噪声监测计划一览表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69"/>
              <w:gridCol w:w="1198"/>
              <w:gridCol w:w="2776"/>
              <w:gridCol w:w="26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4" w:type="pct"/>
                  <w:vAlign w:val="center"/>
                </w:tcPr>
                <w:p>
                  <w:pPr>
                    <w:pStyle w:val="46"/>
                    <w:keepNext/>
                    <w:rPr>
                      <w:color w:val="auto"/>
                      <w:szCs w:val="21"/>
                      <w:lang w:val="zh-CN"/>
                    </w:rPr>
                  </w:pPr>
                  <w:r>
                    <w:rPr>
                      <w:color w:val="auto"/>
                      <w:szCs w:val="21"/>
                      <w:lang w:val="zh-CN"/>
                    </w:rPr>
                    <w:t>类别</w:t>
                  </w:r>
                </w:p>
              </w:tc>
              <w:tc>
                <w:tcPr>
                  <w:tcW w:w="773" w:type="pct"/>
                  <w:vAlign w:val="center"/>
                </w:tcPr>
                <w:p>
                  <w:pPr>
                    <w:pStyle w:val="46"/>
                    <w:keepNext/>
                    <w:rPr>
                      <w:color w:val="auto"/>
                      <w:szCs w:val="21"/>
                      <w:lang w:val="zh-CN"/>
                    </w:rPr>
                  </w:pPr>
                  <w:r>
                    <w:rPr>
                      <w:color w:val="auto"/>
                      <w:szCs w:val="21"/>
                      <w:lang w:val="zh-CN"/>
                    </w:rPr>
                    <w:t>监测项目</w:t>
                  </w:r>
                </w:p>
              </w:tc>
              <w:tc>
                <w:tcPr>
                  <w:tcW w:w="1791" w:type="pct"/>
                  <w:vAlign w:val="center"/>
                </w:tcPr>
                <w:p>
                  <w:pPr>
                    <w:pStyle w:val="46"/>
                    <w:keepNext/>
                    <w:rPr>
                      <w:color w:val="auto"/>
                      <w:szCs w:val="21"/>
                      <w:lang w:val="zh-CN"/>
                    </w:rPr>
                  </w:pPr>
                  <w:r>
                    <w:rPr>
                      <w:color w:val="auto"/>
                      <w:szCs w:val="21"/>
                      <w:lang w:val="zh-CN"/>
                    </w:rPr>
                    <w:t>监测点</w:t>
                  </w:r>
                </w:p>
              </w:tc>
              <w:tc>
                <w:tcPr>
                  <w:tcW w:w="1681" w:type="pct"/>
                  <w:vAlign w:val="center"/>
                </w:tcPr>
                <w:p>
                  <w:pPr>
                    <w:pStyle w:val="46"/>
                    <w:keepNext/>
                    <w:rPr>
                      <w:color w:val="auto"/>
                      <w:szCs w:val="21"/>
                      <w:lang w:val="zh-CN"/>
                    </w:rPr>
                  </w:pPr>
                  <w:r>
                    <w:rPr>
                      <w:color w:val="auto"/>
                      <w:szCs w:val="21"/>
                      <w:lang w:val="zh-CN"/>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4" w:type="pct"/>
                  <w:vAlign w:val="center"/>
                </w:tcPr>
                <w:p>
                  <w:pPr>
                    <w:pStyle w:val="46"/>
                    <w:keepNext/>
                    <w:rPr>
                      <w:color w:val="auto"/>
                      <w:szCs w:val="21"/>
                      <w:lang w:val="zh-CN"/>
                    </w:rPr>
                  </w:pPr>
                  <w:r>
                    <w:rPr>
                      <w:color w:val="auto"/>
                      <w:szCs w:val="21"/>
                      <w:lang w:val="zh-CN"/>
                    </w:rPr>
                    <w:t>噪声</w:t>
                  </w:r>
                </w:p>
              </w:tc>
              <w:tc>
                <w:tcPr>
                  <w:tcW w:w="773" w:type="pct"/>
                  <w:vAlign w:val="center"/>
                </w:tcPr>
                <w:p>
                  <w:pPr>
                    <w:pStyle w:val="46"/>
                    <w:keepNext/>
                    <w:rPr>
                      <w:color w:val="auto"/>
                      <w:szCs w:val="21"/>
                      <w:lang w:val="zh-CN"/>
                    </w:rPr>
                  </w:pPr>
                  <w:r>
                    <w:rPr>
                      <w:color w:val="auto"/>
                      <w:szCs w:val="21"/>
                      <w:lang w:val="zh-CN"/>
                    </w:rPr>
                    <w:t>Leq</w:t>
                  </w:r>
                </w:p>
              </w:tc>
              <w:tc>
                <w:tcPr>
                  <w:tcW w:w="1791" w:type="pct"/>
                  <w:vAlign w:val="center"/>
                </w:tcPr>
                <w:p>
                  <w:pPr>
                    <w:pStyle w:val="46"/>
                    <w:keepNext/>
                    <w:rPr>
                      <w:color w:val="auto"/>
                      <w:szCs w:val="21"/>
                      <w:lang w:val="zh-CN"/>
                    </w:rPr>
                  </w:pPr>
                  <w:r>
                    <w:rPr>
                      <w:color w:val="auto"/>
                      <w:szCs w:val="21"/>
                      <w:lang w:val="zh-CN"/>
                    </w:rPr>
                    <w:t>厂界外</w:t>
                  </w:r>
                  <w:r>
                    <w:rPr>
                      <w:rFonts w:hint="eastAsia"/>
                      <w:color w:val="auto"/>
                      <w:szCs w:val="21"/>
                      <w:lang w:val="en-US" w:eastAsia="zh-CN"/>
                    </w:rPr>
                    <w:t>四周</w:t>
                  </w:r>
                  <w:r>
                    <w:rPr>
                      <w:color w:val="auto"/>
                      <w:szCs w:val="21"/>
                      <w:lang w:val="zh-CN"/>
                    </w:rPr>
                    <w:t>1m处，高度1.2m以上</w:t>
                  </w:r>
                </w:p>
              </w:tc>
              <w:tc>
                <w:tcPr>
                  <w:tcW w:w="1681" w:type="pct"/>
                  <w:vAlign w:val="center"/>
                </w:tcPr>
                <w:p>
                  <w:pPr>
                    <w:pStyle w:val="46"/>
                    <w:keepNext/>
                    <w:rPr>
                      <w:rFonts w:hint="eastAsia" w:eastAsia="宋体"/>
                      <w:color w:val="auto"/>
                      <w:szCs w:val="21"/>
                      <w:lang w:val="zh-CN" w:eastAsia="zh-CN"/>
                    </w:rPr>
                  </w:pPr>
                  <w:r>
                    <w:rPr>
                      <w:color w:val="auto"/>
                      <w:szCs w:val="21"/>
                    </w:rPr>
                    <w:t>1次/季度</w:t>
                  </w:r>
                  <w:r>
                    <w:rPr>
                      <w:rFonts w:hint="eastAsia"/>
                      <w:color w:val="auto"/>
                      <w:szCs w:val="21"/>
                      <w:lang w:eastAsia="zh-CN"/>
                    </w:rPr>
                    <w:t>，每次连续1天，昼间监测一次</w:t>
                  </w:r>
                </w:p>
              </w:tc>
            </w:tr>
          </w:tbl>
          <w:p>
            <w:pPr>
              <w:pStyle w:val="79"/>
              <w:rPr>
                <w:color w:val="auto"/>
              </w:rPr>
            </w:pPr>
            <w:r>
              <w:rPr>
                <w:color w:val="auto"/>
              </w:rPr>
              <w:t>四、固体废物</w:t>
            </w:r>
          </w:p>
          <w:p>
            <w:pPr>
              <w:pStyle w:val="72"/>
              <w:rPr>
                <w:color w:val="auto"/>
              </w:rPr>
            </w:pPr>
            <w:r>
              <w:rPr>
                <w:color w:val="auto"/>
              </w:rPr>
              <w:t>固体废物主要为职工生活垃圾、一般固体废物（</w:t>
            </w:r>
            <w:r>
              <w:rPr>
                <w:rFonts w:hint="eastAsia"/>
                <w:color w:val="auto"/>
                <w:lang w:eastAsia="zh-CN"/>
              </w:rPr>
              <w:t>移动式布袋除尘器</w:t>
            </w:r>
            <w:r>
              <w:rPr>
                <w:color w:val="auto"/>
              </w:rPr>
              <w:t>收尘</w:t>
            </w:r>
            <w:r>
              <w:rPr>
                <w:rFonts w:hint="eastAsia"/>
                <w:color w:val="auto"/>
              </w:rPr>
              <w:t>，</w:t>
            </w:r>
            <w:r>
              <w:rPr>
                <w:color w:val="auto"/>
              </w:rPr>
              <w:t>废电子电器部件</w:t>
            </w:r>
            <w:r>
              <w:rPr>
                <w:rFonts w:hint="eastAsia"/>
                <w:color w:val="auto"/>
              </w:rPr>
              <w:t>，</w:t>
            </w:r>
            <w:r>
              <w:rPr>
                <w:color w:val="auto"/>
              </w:rPr>
              <w:t>不可利用废物</w:t>
            </w:r>
            <w:r>
              <w:rPr>
                <w:rFonts w:hint="eastAsia"/>
                <w:color w:val="auto"/>
              </w:rPr>
              <w:t>，</w:t>
            </w:r>
            <w:r>
              <w:rPr>
                <w:bCs/>
                <w:color w:val="auto"/>
              </w:rPr>
              <w:t>沾有油污的手套、抹布、废墩布</w:t>
            </w:r>
            <w:r>
              <w:rPr>
                <w:color w:val="auto"/>
              </w:rPr>
              <w:t>）和危险废物（</w:t>
            </w:r>
            <w:r>
              <w:rPr>
                <w:bCs/>
                <w:color w:val="auto"/>
              </w:rPr>
              <w:t>废蓄电池，废油液，废防冻液，废电容器</w:t>
            </w:r>
            <w:r>
              <w:rPr>
                <w:color w:val="auto"/>
              </w:rPr>
              <w:t>）等。</w:t>
            </w:r>
          </w:p>
          <w:p>
            <w:pPr>
              <w:pStyle w:val="79"/>
              <w:rPr>
                <w:color w:val="auto"/>
              </w:rPr>
            </w:pPr>
            <w:r>
              <w:rPr>
                <w:color w:val="auto"/>
              </w:rPr>
              <w:t>（一）生活垃圾</w:t>
            </w:r>
          </w:p>
          <w:p>
            <w:pPr>
              <w:pStyle w:val="72"/>
              <w:rPr>
                <w:color w:val="auto"/>
              </w:rPr>
            </w:pPr>
            <w:r>
              <w:rPr>
                <w:color w:val="auto"/>
              </w:rPr>
              <w:t>本项目职工有5人，生活垃圾按0.5kg/人 天计算，产生量为0.00</w:t>
            </w:r>
            <w:r>
              <w:rPr>
                <w:rFonts w:hint="eastAsia"/>
                <w:color w:val="auto"/>
                <w:lang w:val="en-US" w:eastAsia="zh-CN"/>
              </w:rPr>
              <w:t>25</w:t>
            </w:r>
            <w:r>
              <w:rPr>
                <w:color w:val="auto"/>
              </w:rPr>
              <w:t>t/d，0.</w:t>
            </w:r>
            <w:r>
              <w:rPr>
                <w:rFonts w:hint="eastAsia"/>
                <w:color w:val="auto"/>
                <w:lang w:val="en-US" w:eastAsia="zh-CN"/>
              </w:rPr>
              <w:t>9</w:t>
            </w:r>
            <w:r>
              <w:rPr>
                <w:color w:val="auto"/>
              </w:rPr>
              <w:t>t/a。集中收集，由市政环卫部门统一清运处理。</w:t>
            </w:r>
          </w:p>
          <w:p>
            <w:pPr>
              <w:pStyle w:val="79"/>
              <w:rPr>
                <w:color w:val="auto"/>
              </w:rPr>
            </w:pPr>
            <w:r>
              <w:rPr>
                <w:color w:val="auto"/>
              </w:rPr>
              <w:t>（二）一般固体废物</w:t>
            </w:r>
          </w:p>
          <w:p>
            <w:pPr>
              <w:pStyle w:val="72"/>
              <w:rPr>
                <w:color w:val="auto"/>
              </w:rPr>
            </w:pPr>
            <w:r>
              <w:rPr>
                <w:rFonts w:hint="eastAsia" w:ascii="宋体" w:hAnsi="宋体" w:cs="宋体"/>
                <w:color w:val="auto"/>
              </w:rPr>
              <w:t>①</w:t>
            </w:r>
            <w:r>
              <w:rPr>
                <w:rFonts w:hint="eastAsia"/>
                <w:color w:val="auto"/>
                <w:lang w:eastAsia="zh-CN"/>
              </w:rPr>
              <w:t>移动式布袋除尘器</w:t>
            </w:r>
            <w:r>
              <w:rPr>
                <w:color w:val="auto"/>
              </w:rPr>
              <w:t>收尘</w:t>
            </w:r>
          </w:p>
          <w:p>
            <w:pPr>
              <w:pStyle w:val="72"/>
              <w:rPr>
                <w:color w:val="auto"/>
              </w:rPr>
            </w:pPr>
            <w:r>
              <w:rPr>
                <w:color w:val="auto"/>
              </w:rPr>
              <w:t>本项目在切割工位净化处理过程中，</w:t>
            </w:r>
            <w:r>
              <w:rPr>
                <w:color w:val="auto"/>
                <w:szCs w:val="21"/>
              </w:rPr>
              <w:t>移动式</w:t>
            </w:r>
            <w:r>
              <w:rPr>
                <w:rFonts w:hint="eastAsia"/>
                <w:color w:val="auto"/>
                <w:szCs w:val="21"/>
              </w:rPr>
              <w:t>布袋除尘器</w:t>
            </w:r>
            <w:r>
              <w:rPr>
                <w:color w:val="auto"/>
              </w:rPr>
              <w:t>会收集一定量的粉尘，主要成分为金属尘，收尘量约为0.0</w:t>
            </w:r>
            <w:r>
              <w:rPr>
                <w:rFonts w:hint="eastAsia"/>
                <w:color w:val="auto"/>
                <w:lang w:val="en-US" w:eastAsia="zh-CN"/>
              </w:rPr>
              <w:t>11</w:t>
            </w:r>
            <w:r>
              <w:rPr>
                <w:color w:val="auto"/>
              </w:rPr>
              <w:t>t/a，集中收集，外售综合利用。</w:t>
            </w:r>
          </w:p>
          <w:p>
            <w:pPr>
              <w:pStyle w:val="72"/>
              <w:rPr>
                <w:color w:val="auto"/>
              </w:rPr>
            </w:pPr>
            <w:r>
              <w:rPr>
                <w:rFonts w:hint="eastAsia" w:ascii="宋体" w:hAnsi="宋体" w:cs="宋体"/>
                <w:color w:val="auto"/>
              </w:rPr>
              <w:t>②</w:t>
            </w:r>
            <w:r>
              <w:rPr>
                <w:color w:val="auto"/>
              </w:rPr>
              <w:t>废电子电器部件</w:t>
            </w:r>
          </w:p>
          <w:p>
            <w:pPr>
              <w:pStyle w:val="72"/>
              <w:rPr>
                <w:color w:val="auto"/>
              </w:rPr>
            </w:pPr>
            <w:r>
              <w:rPr>
                <w:color w:val="auto"/>
              </w:rPr>
              <w:t>本项目报废农业机械拆解过程中产生的各种电子电器部件产生量为</w:t>
            </w:r>
            <w:r>
              <w:rPr>
                <w:rFonts w:hint="eastAsia"/>
                <w:color w:val="auto"/>
                <w:lang w:val="en-US" w:eastAsia="zh-CN"/>
              </w:rPr>
              <w:t>12</w:t>
            </w:r>
            <w:r>
              <w:rPr>
                <w:color w:val="auto"/>
              </w:rPr>
              <w:t>t/a，包括仪表盘、电动机和发电机、电线电缆以及其他电子电器，不再进一步拆解，不属于危险废物，根据《电子废物污染环境防治管理办法》（2008年2月1日），应交由有废弃电子产品处理资格的企业进行处置。</w:t>
            </w:r>
          </w:p>
          <w:p>
            <w:pPr>
              <w:pStyle w:val="72"/>
              <w:rPr>
                <w:color w:val="auto"/>
              </w:rPr>
            </w:pPr>
            <w:r>
              <w:rPr>
                <w:rFonts w:hint="eastAsia" w:ascii="宋体" w:hAnsi="宋体" w:cs="宋体"/>
                <w:color w:val="auto"/>
              </w:rPr>
              <w:t>③</w:t>
            </w:r>
            <w:r>
              <w:rPr>
                <w:color w:val="auto"/>
              </w:rPr>
              <w:t>不可利用废物</w:t>
            </w:r>
          </w:p>
          <w:p>
            <w:pPr>
              <w:pStyle w:val="72"/>
              <w:rPr>
                <w:color w:val="auto"/>
              </w:rPr>
            </w:pPr>
            <w:r>
              <w:rPr>
                <w:color w:val="auto"/>
              </w:rPr>
              <w:t>主要为废棉、麻织物、废海绵、废皮革等，产生量为</w:t>
            </w:r>
            <w:r>
              <w:rPr>
                <w:rFonts w:hint="eastAsia"/>
                <w:color w:val="auto"/>
                <w:lang w:val="en-US" w:eastAsia="zh-CN"/>
              </w:rPr>
              <w:t>76.8</w:t>
            </w:r>
            <w:r>
              <w:rPr>
                <w:color w:val="auto"/>
              </w:rPr>
              <w:t>t/a，集中收集，由市政部门统一清运。</w:t>
            </w:r>
          </w:p>
          <w:p>
            <w:pPr>
              <w:pStyle w:val="72"/>
              <w:rPr>
                <w:color w:val="auto"/>
              </w:rPr>
            </w:pPr>
            <w:r>
              <w:rPr>
                <w:rFonts w:hint="eastAsia"/>
                <w:color w:val="auto"/>
              </w:rPr>
              <w:t>④</w:t>
            </w:r>
            <w:r>
              <w:rPr>
                <w:color w:val="auto"/>
              </w:rPr>
              <w:t>沾有油污的手套、抹布、废墩布：HW49其他废物（900-041-49），产生量为0.01t/a，</w:t>
            </w:r>
            <w:r>
              <w:rPr>
                <w:rFonts w:hint="eastAsia"/>
                <w:color w:val="auto"/>
              </w:rPr>
              <w:t>根据《国家危险废物名录（2021年版）》危险废物豁免管理清单，该废物全过程不按危险废物管理，</w:t>
            </w:r>
            <w:r>
              <w:rPr>
                <w:color w:val="auto"/>
              </w:rPr>
              <w:t>集中收集，由市政部门统一清运。</w:t>
            </w:r>
          </w:p>
          <w:p>
            <w:pPr>
              <w:pStyle w:val="73"/>
              <w:rPr>
                <w:color w:val="auto"/>
              </w:rPr>
            </w:pPr>
            <w:r>
              <w:rPr>
                <w:color w:val="auto"/>
              </w:rPr>
              <w:t>表4-13 本项目一般固体废物一览表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4"/>
              <w:gridCol w:w="2517"/>
              <w:gridCol w:w="1315"/>
              <w:gridCol w:w="1169"/>
              <w:gridCol w:w="20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2" w:type="dxa"/>
                  <w:vAlign w:val="center"/>
                </w:tcPr>
                <w:p>
                  <w:pPr>
                    <w:pStyle w:val="46"/>
                    <w:rPr>
                      <w:color w:val="auto"/>
                      <w:szCs w:val="21"/>
                    </w:rPr>
                  </w:pPr>
                  <w:r>
                    <w:rPr>
                      <w:color w:val="auto"/>
                      <w:szCs w:val="21"/>
                    </w:rPr>
                    <w:t>序号</w:t>
                  </w:r>
                </w:p>
              </w:tc>
              <w:tc>
                <w:tcPr>
                  <w:tcW w:w="2441" w:type="dxa"/>
                  <w:vAlign w:val="center"/>
                </w:tcPr>
                <w:p>
                  <w:pPr>
                    <w:pStyle w:val="46"/>
                    <w:rPr>
                      <w:color w:val="auto"/>
                      <w:szCs w:val="21"/>
                    </w:rPr>
                  </w:pPr>
                  <w:r>
                    <w:rPr>
                      <w:color w:val="auto"/>
                    </w:rPr>
                    <w:t>一般固体废物</w:t>
                  </w:r>
                  <w:r>
                    <w:rPr>
                      <w:color w:val="auto"/>
                      <w:szCs w:val="21"/>
                    </w:rPr>
                    <w:t>名称</w:t>
                  </w:r>
                </w:p>
              </w:tc>
              <w:tc>
                <w:tcPr>
                  <w:tcW w:w="1275" w:type="dxa"/>
                  <w:vAlign w:val="center"/>
                </w:tcPr>
                <w:p>
                  <w:pPr>
                    <w:pStyle w:val="46"/>
                    <w:rPr>
                      <w:color w:val="auto"/>
                      <w:szCs w:val="21"/>
                    </w:rPr>
                  </w:pPr>
                  <w:r>
                    <w:rPr>
                      <w:color w:val="auto"/>
                      <w:szCs w:val="21"/>
                    </w:rPr>
                    <w:t>代码</w:t>
                  </w:r>
                </w:p>
              </w:tc>
              <w:tc>
                <w:tcPr>
                  <w:tcW w:w="1134" w:type="dxa"/>
                  <w:vAlign w:val="center"/>
                </w:tcPr>
                <w:p>
                  <w:pPr>
                    <w:pStyle w:val="46"/>
                    <w:rPr>
                      <w:color w:val="auto"/>
                      <w:szCs w:val="21"/>
                    </w:rPr>
                  </w:pPr>
                  <w:r>
                    <w:rPr>
                      <w:color w:val="auto"/>
                      <w:szCs w:val="21"/>
                    </w:rPr>
                    <w:t>产生量t/a</w:t>
                  </w:r>
                </w:p>
              </w:tc>
              <w:tc>
                <w:tcPr>
                  <w:tcW w:w="1952" w:type="dxa"/>
                  <w:vAlign w:val="center"/>
                </w:tcPr>
                <w:p>
                  <w:pPr>
                    <w:pStyle w:val="46"/>
                    <w:rPr>
                      <w:color w:val="auto"/>
                      <w:szCs w:val="21"/>
                    </w:rPr>
                  </w:pPr>
                  <w:r>
                    <w:rPr>
                      <w:color w:val="auto"/>
                      <w:szCs w:val="21"/>
                    </w:rPr>
                    <w:t>处置方式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2" w:type="dxa"/>
                  <w:vAlign w:val="center"/>
                </w:tcPr>
                <w:p>
                  <w:pPr>
                    <w:pStyle w:val="46"/>
                    <w:rPr>
                      <w:color w:val="auto"/>
                      <w:szCs w:val="21"/>
                    </w:rPr>
                  </w:pPr>
                  <w:r>
                    <w:rPr>
                      <w:color w:val="auto"/>
                      <w:szCs w:val="21"/>
                    </w:rPr>
                    <w:t>1</w:t>
                  </w:r>
                </w:p>
              </w:tc>
              <w:tc>
                <w:tcPr>
                  <w:tcW w:w="2441" w:type="dxa"/>
                  <w:vAlign w:val="center"/>
                </w:tcPr>
                <w:p>
                  <w:pPr>
                    <w:pStyle w:val="46"/>
                    <w:rPr>
                      <w:color w:val="auto"/>
                      <w:szCs w:val="21"/>
                    </w:rPr>
                  </w:pPr>
                  <w:r>
                    <w:rPr>
                      <w:rFonts w:hint="eastAsia"/>
                      <w:bCs/>
                      <w:color w:val="auto"/>
                      <w:szCs w:val="21"/>
                      <w:lang w:eastAsia="zh-CN"/>
                    </w:rPr>
                    <w:t>移动式布袋除尘器</w:t>
                  </w:r>
                  <w:r>
                    <w:rPr>
                      <w:bCs/>
                      <w:color w:val="auto"/>
                      <w:szCs w:val="21"/>
                    </w:rPr>
                    <w:t>收尘</w:t>
                  </w:r>
                </w:p>
              </w:tc>
              <w:tc>
                <w:tcPr>
                  <w:tcW w:w="1275" w:type="dxa"/>
                  <w:vAlign w:val="center"/>
                </w:tcPr>
                <w:p>
                  <w:pPr>
                    <w:pStyle w:val="46"/>
                    <w:rPr>
                      <w:color w:val="auto"/>
                    </w:rPr>
                  </w:pPr>
                  <w:r>
                    <w:rPr>
                      <w:color w:val="auto"/>
                    </w:rPr>
                    <w:t>421-001-66</w:t>
                  </w:r>
                </w:p>
              </w:tc>
              <w:tc>
                <w:tcPr>
                  <w:tcW w:w="1134" w:type="dxa"/>
                  <w:vAlign w:val="center"/>
                </w:tcPr>
                <w:p>
                  <w:pPr>
                    <w:pStyle w:val="46"/>
                    <w:rPr>
                      <w:rFonts w:hint="default" w:eastAsia="宋体"/>
                      <w:color w:val="auto"/>
                      <w:lang w:val="en-US" w:eastAsia="zh-CN"/>
                    </w:rPr>
                  </w:pPr>
                  <w:r>
                    <w:rPr>
                      <w:color w:val="auto"/>
                    </w:rPr>
                    <w:t>0.0</w:t>
                  </w:r>
                  <w:r>
                    <w:rPr>
                      <w:rFonts w:hint="eastAsia"/>
                      <w:color w:val="auto"/>
                      <w:lang w:val="en-US" w:eastAsia="zh-CN"/>
                    </w:rPr>
                    <w:t>11</w:t>
                  </w:r>
                </w:p>
              </w:tc>
              <w:tc>
                <w:tcPr>
                  <w:tcW w:w="1952" w:type="dxa"/>
                  <w:vAlign w:val="center"/>
                </w:tcPr>
                <w:p>
                  <w:pPr>
                    <w:pStyle w:val="46"/>
                    <w:jc w:val="both"/>
                    <w:rPr>
                      <w:color w:val="auto"/>
                    </w:rPr>
                  </w:pPr>
                  <w:r>
                    <w:rPr>
                      <w:color w:val="auto"/>
                    </w:rPr>
                    <w:t>集中收集，外售综合利用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 w:hRule="atLeast"/>
              </w:trPr>
              <w:tc>
                <w:tcPr>
                  <w:tcW w:w="712" w:type="dxa"/>
                  <w:vAlign w:val="center"/>
                </w:tcPr>
                <w:p>
                  <w:pPr>
                    <w:pStyle w:val="46"/>
                    <w:rPr>
                      <w:color w:val="auto"/>
                      <w:szCs w:val="21"/>
                    </w:rPr>
                  </w:pPr>
                  <w:r>
                    <w:rPr>
                      <w:color w:val="auto"/>
                      <w:szCs w:val="21"/>
                    </w:rPr>
                    <w:t>2</w:t>
                  </w:r>
                </w:p>
              </w:tc>
              <w:tc>
                <w:tcPr>
                  <w:tcW w:w="2441" w:type="dxa"/>
                  <w:vAlign w:val="center"/>
                </w:tcPr>
                <w:p>
                  <w:pPr>
                    <w:pStyle w:val="46"/>
                    <w:rPr>
                      <w:bCs/>
                      <w:color w:val="auto"/>
                      <w:szCs w:val="21"/>
                    </w:rPr>
                  </w:pPr>
                  <w:r>
                    <w:rPr>
                      <w:color w:val="auto"/>
                      <w:szCs w:val="21"/>
                    </w:rPr>
                    <w:t>废电子电器部件</w:t>
                  </w:r>
                </w:p>
              </w:tc>
              <w:tc>
                <w:tcPr>
                  <w:tcW w:w="1275" w:type="dxa"/>
                  <w:vAlign w:val="center"/>
                </w:tcPr>
                <w:p>
                  <w:pPr>
                    <w:pStyle w:val="46"/>
                    <w:rPr>
                      <w:color w:val="auto"/>
                    </w:rPr>
                  </w:pPr>
                  <w:r>
                    <w:rPr>
                      <w:color w:val="auto"/>
                    </w:rPr>
                    <w:t>421-001-99</w:t>
                  </w:r>
                </w:p>
              </w:tc>
              <w:tc>
                <w:tcPr>
                  <w:tcW w:w="1134" w:type="dxa"/>
                  <w:vAlign w:val="center"/>
                </w:tcPr>
                <w:p>
                  <w:pPr>
                    <w:pStyle w:val="46"/>
                    <w:rPr>
                      <w:rFonts w:hint="default" w:eastAsia="宋体"/>
                      <w:color w:val="auto"/>
                      <w:lang w:val="en-US" w:eastAsia="zh-CN"/>
                    </w:rPr>
                  </w:pPr>
                  <w:r>
                    <w:rPr>
                      <w:rFonts w:hint="eastAsia"/>
                      <w:color w:val="auto"/>
                      <w:szCs w:val="21"/>
                      <w:lang w:val="en-US" w:eastAsia="zh-CN"/>
                    </w:rPr>
                    <w:t>12</w:t>
                  </w:r>
                </w:p>
              </w:tc>
              <w:tc>
                <w:tcPr>
                  <w:tcW w:w="1952" w:type="dxa"/>
                  <w:vAlign w:val="center"/>
                </w:tcPr>
                <w:p>
                  <w:pPr>
                    <w:pStyle w:val="46"/>
                    <w:jc w:val="both"/>
                    <w:rPr>
                      <w:color w:val="auto"/>
                    </w:rPr>
                  </w:pPr>
                  <w:r>
                    <w:rPr>
                      <w:color w:val="auto"/>
                    </w:rPr>
                    <w:t>交由有废弃电子产品处理资格的企业进行处置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2" w:type="dxa"/>
                  <w:vAlign w:val="center"/>
                </w:tcPr>
                <w:p>
                  <w:pPr>
                    <w:pStyle w:val="46"/>
                    <w:rPr>
                      <w:color w:val="auto"/>
                      <w:szCs w:val="21"/>
                    </w:rPr>
                  </w:pPr>
                  <w:r>
                    <w:rPr>
                      <w:color w:val="auto"/>
                      <w:szCs w:val="21"/>
                    </w:rPr>
                    <w:t>3</w:t>
                  </w:r>
                </w:p>
              </w:tc>
              <w:tc>
                <w:tcPr>
                  <w:tcW w:w="2441" w:type="dxa"/>
                  <w:vAlign w:val="center"/>
                </w:tcPr>
                <w:p>
                  <w:pPr>
                    <w:pStyle w:val="46"/>
                    <w:rPr>
                      <w:color w:val="auto"/>
                      <w:szCs w:val="21"/>
                    </w:rPr>
                  </w:pPr>
                  <w:r>
                    <w:rPr>
                      <w:color w:val="auto"/>
                      <w:szCs w:val="21"/>
                    </w:rPr>
                    <w:t>不可利用废物</w:t>
                  </w:r>
                </w:p>
              </w:tc>
              <w:tc>
                <w:tcPr>
                  <w:tcW w:w="1275" w:type="dxa"/>
                  <w:vAlign w:val="center"/>
                </w:tcPr>
                <w:p>
                  <w:pPr>
                    <w:pStyle w:val="46"/>
                    <w:rPr>
                      <w:color w:val="auto"/>
                    </w:rPr>
                  </w:pPr>
                  <w:r>
                    <w:rPr>
                      <w:color w:val="auto"/>
                    </w:rPr>
                    <w:t>421-001-99</w:t>
                  </w:r>
                </w:p>
              </w:tc>
              <w:tc>
                <w:tcPr>
                  <w:tcW w:w="1134" w:type="dxa"/>
                  <w:vAlign w:val="center"/>
                </w:tcPr>
                <w:p>
                  <w:pPr>
                    <w:pStyle w:val="46"/>
                    <w:rPr>
                      <w:rFonts w:hint="default" w:eastAsia="宋体"/>
                      <w:color w:val="auto"/>
                      <w:szCs w:val="21"/>
                      <w:lang w:val="en-US" w:eastAsia="zh-CN"/>
                    </w:rPr>
                  </w:pPr>
                  <w:r>
                    <w:rPr>
                      <w:rFonts w:hint="eastAsia"/>
                      <w:color w:val="auto"/>
                      <w:lang w:val="en-US" w:eastAsia="zh-CN"/>
                    </w:rPr>
                    <w:t>76.8</w:t>
                  </w:r>
                </w:p>
              </w:tc>
              <w:tc>
                <w:tcPr>
                  <w:tcW w:w="1952" w:type="dxa"/>
                  <w:vAlign w:val="center"/>
                </w:tcPr>
                <w:p>
                  <w:pPr>
                    <w:pStyle w:val="46"/>
                    <w:jc w:val="both"/>
                    <w:rPr>
                      <w:color w:val="auto"/>
                    </w:rPr>
                  </w:pPr>
                  <w:r>
                    <w:rPr>
                      <w:color w:val="auto"/>
                    </w:rPr>
                    <w:t>集中收集，由市政部门统一清运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2" w:type="dxa"/>
                  <w:vAlign w:val="center"/>
                </w:tcPr>
                <w:p>
                  <w:pPr>
                    <w:pStyle w:val="46"/>
                    <w:rPr>
                      <w:color w:val="auto"/>
                      <w:szCs w:val="21"/>
                    </w:rPr>
                  </w:pPr>
                  <w:r>
                    <w:rPr>
                      <w:rFonts w:hint="eastAsia"/>
                      <w:color w:val="auto"/>
                      <w:szCs w:val="21"/>
                    </w:rPr>
                    <w:t>4</w:t>
                  </w:r>
                </w:p>
              </w:tc>
              <w:tc>
                <w:tcPr>
                  <w:tcW w:w="2441" w:type="dxa"/>
                  <w:vAlign w:val="center"/>
                </w:tcPr>
                <w:p>
                  <w:pPr>
                    <w:pStyle w:val="46"/>
                    <w:rPr>
                      <w:color w:val="auto"/>
                      <w:szCs w:val="21"/>
                    </w:rPr>
                  </w:pPr>
                  <w:r>
                    <w:rPr>
                      <w:color w:val="auto"/>
                    </w:rPr>
                    <w:t>沾有油污的手套、抹布、废墩布</w:t>
                  </w:r>
                </w:p>
              </w:tc>
              <w:tc>
                <w:tcPr>
                  <w:tcW w:w="1275" w:type="dxa"/>
                  <w:vAlign w:val="center"/>
                </w:tcPr>
                <w:p>
                  <w:pPr>
                    <w:pStyle w:val="46"/>
                    <w:rPr>
                      <w:color w:val="auto"/>
                    </w:rPr>
                  </w:pPr>
                  <w:r>
                    <w:rPr>
                      <w:bCs/>
                      <w:color w:val="auto"/>
                      <w:szCs w:val="21"/>
                    </w:rPr>
                    <w:t>900-041-49</w:t>
                  </w:r>
                </w:p>
              </w:tc>
              <w:tc>
                <w:tcPr>
                  <w:tcW w:w="1134" w:type="dxa"/>
                  <w:vAlign w:val="center"/>
                </w:tcPr>
                <w:p>
                  <w:pPr>
                    <w:pStyle w:val="46"/>
                    <w:rPr>
                      <w:color w:val="auto"/>
                    </w:rPr>
                  </w:pPr>
                  <w:r>
                    <w:rPr>
                      <w:rFonts w:hint="eastAsia"/>
                      <w:color w:val="auto"/>
                    </w:rPr>
                    <w:t>0</w:t>
                  </w:r>
                  <w:r>
                    <w:rPr>
                      <w:color w:val="auto"/>
                    </w:rPr>
                    <w:t>.01</w:t>
                  </w:r>
                </w:p>
              </w:tc>
              <w:tc>
                <w:tcPr>
                  <w:tcW w:w="1952" w:type="dxa"/>
                  <w:vAlign w:val="center"/>
                </w:tcPr>
                <w:p>
                  <w:pPr>
                    <w:pStyle w:val="46"/>
                    <w:jc w:val="both"/>
                    <w:rPr>
                      <w:color w:val="auto"/>
                    </w:rPr>
                  </w:pPr>
                  <w:r>
                    <w:rPr>
                      <w:color w:val="auto"/>
                    </w:rPr>
                    <w:t>集中收集，由市政部门统一清运</w:t>
                  </w:r>
                  <w:r>
                    <w:rPr>
                      <w:rFonts w:hint="eastAsia"/>
                      <w:color w:val="auto"/>
                    </w:rPr>
                    <w:t>。</w:t>
                  </w:r>
                </w:p>
              </w:tc>
            </w:tr>
          </w:tbl>
          <w:p>
            <w:pPr>
              <w:pStyle w:val="79"/>
              <w:rPr>
                <w:color w:val="auto"/>
              </w:rPr>
            </w:pPr>
            <w:r>
              <w:rPr>
                <w:color w:val="auto"/>
              </w:rPr>
              <w:t>（三）危险废物</w:t>
            </w:r>
          </w:p>
          <w:p>
            <w:pPr>
              <w:pStyle w:val="72"/>
              <w:rPr>
                <w:color w:val="auto"/>
              </w:rPr>
            </w:pPr>
            <w:r>
              <w:rPr>
                <w:color w:val="auto"/>
              </w:rPr>
              <w:t>1、产生量</w:t>
            </w:r>
          </w:p>
          <w:p>
            <w:pPr>
              <w:pStyle w:val="72"/>
              <w:rPr>
                <w:color w:val="auto"/>
              </w:rPr>
            </w:pPr>
            <w:r>
              <w:rPr>
                <w:rFonts w:hint="eastAsia" w:ascii="宋体" w:hAnsi="宋体" w:cs="宋体"/>
                <w:color w:val="auto"/>
              </w:rPr>
              <w:t>①</w:t>
            </w:r>
            <w:r>
              <w:rPr>
                <w:color w:val="auto"/>
              </w:rPr>
              <w:t>废蓄电池：HW31其他废物（900-044-49），产生量为</w:t>
            </w:r>
            <w:r>
              <w:rPr>
                <w:rFonts w:hint="eastAsia"/>
                <w:color w:val="auto"/>
                <w:lang w:val="en-US" w:eastAsia="zh-CN"/>
              </w:rPr>
              <w:t>18</w:t>
            </w:r>
            <w:r>
              <w:rPr>
                <w:color w:val="auto"/>
              </w:rPr>
              <w:t>t/a，暂存于</w:t>
            </w:r>
            <w:r>
              <w:rPr>
                <w:rFonts w:hint="eastAsia"/>
                <w:color w:val="auto"/>
                <w:lang w:eastAsia="zh-CN"/>
              </w:rPr>
              <w:t>危险废物贮存库</w:t>
            </w:r>
            <w:r>
              <w:rPr>
                <w:color w:val="auto"/>
              </w:rPr>
              <w:t>专用存储区耐酸容器内，定期交由有资质单位回收处置。</w:t>
            </w:r>
          </w:p>
          <w:p>
            <w:pPr>
              <w:pStyle w:val="72"/>
              <w:rPr>
                <w:color w:val="auto"/>
              </w:rPr>
            </w:pPr>
            <w:r>
              <w:rPr>
                <w:rFonts w:hint="eastAsia" w:ascii="宋体" w:hAnsi="宋体" w:cs="宋体"/>
                <w:color w:val="auto"/>
              </w:rPr>
              <w:t>②</w:t>
            </w:r>
            <w:r>
              <w:rPr>
                <w:color w:val="auto"/>
              </w:rPr>
              <w:t>废油液：HW08废矿物油与含矿物油废物（900-199-08），包括柴油、机油、油水分离器浮油等，产生量为</w:t>
            </w:r>
            <w:r>
              <w:rPr>
                <w:rFonts w:hint="eastAsia"/>
                <w:color w:val="auto"/>
                <w:lang w:val="en-US" w:eastAsia="zh-CN"/>
              </w:rPr>
              <w:t>26.4</w:t>
            </w:r>
            <w:r>
              <w:rPr>
                <w:color w:val="auto"/>
              </w:rPr>
              <w:t>t/a，暂存于</w:t>
            </w:r>
            <w:r>
              <w:rPr>
                <w:rFonts w:hint="eastAsia"/>
                <w:color w:val="auto"/>
                <w:lang w:eastAsia="zh-CN"/>
              </w:rPr>
              <w:t>危险废物贮存库</w:t>
            </w:r>
            <w:r>
              <w:rPr>
                <w:color w:val="auto"/>
              </w:rPr>
              <w:t>专用储罐中，定期交由有资质单位回收处置。</w:t>
            </w:r>
          </w:p>
          <w:p>
            <w:pPr>
              <w:pStyle w:val="72"/>
              <w:rPr>
                <w:color w:val="auto"/>
              </w:rPr>
            </w:pPr>
            <w:r>
              <w:rPr>
                <w:rFonts w:hint="eastAsia" w:ascii="宋体" w:hAnsi="宋体" w:cs="宋体"/>
                <w:color w:val="auto"/>
              </w:rPr>
              <w:t>③</w:t>
            </w:r>
            <w:r>
              <w:rPr>
                <w:color w:val="auto"/>
              </w:rPr>
              <w:t>废电容器：HW10多氯联苯类废物（900-008-10），产生量为0.</w:t>
            </w:r>
            <w:r>
              <w:rPr>
                <w:rFonts w:hint="eastAsia"/>
                <w:color w:val="auto"/>
                <w:lang w:val="en-US" w:eastAsia="zh-CN"/>
              </w:rPr>
              <w:t>48</w:t>
            </w:r>
            <w:r>
              <w:rPr>
                <w:color w:val="auto"/>
              </w:rPr>
              <w:t>t/a，暂存于</w:t>
            </w:r>
            <w:r>
              <w:rPr>
                <w:rFonts w:hint="eastAsia"/>
                <w:color w:val="auto"/>
                <w:lang w:eastAsia="zh-CN"/>
              </w:rPr>
              <w:t>危险废物贮存库</w:t>
            </w:r>
            <w:r>
              <w:rPr>
                <w:color w:val="auto"/>
              </w:rPr>
              <w:t>专用存储区专用密闭容器中，定期交由有资质单位回收处置。</w:t>
            </w:r>
          </w:p>
          <w:p>
            <w:pPr>
              <w:pStyle w:val="72"/>
              <w:rPr>
                <w:color w:val="auto"/>
              </w:rPr>
            </w:pPr>
            <w:r>
              <w:rPr>
                <w:rFonts w:hint="eastAsia" w:ascii="宋体" w:hAnsi="宋体" w:cs="宋体"/>
                <w:color w:val="auto"/>
              </w:rPr>
              <w:t>④</w:t>
            </w:r>
            <w:r>
              <w:rPr>
                <w:color w:val="auto"/>
              </w:rPr>
              <w:t>废防冻液：主要成分为乙二醇，产生量为</w:t>
            </w:r>
            <w:r>
              <w:rPr>
                <w:rFonts w:hint="eastAsia"/>
                <w:color w:val="auto"/>
                <w:lang w:val="en-US" w:eastAsia="zh-CN"/>
              </w:rPr>
              <w:t>1.2</w:t>
            </w:r>
            <w:r>
              <w:rPr>
                <w:color w:val="auto"/>
              </w:rPr>
              <w:t>t/a。根据《报废农业机械回收拆解技术规范》（NY/T2900-20</w:t>
            </w:r>
            <w:r>
              <w:rPr>
                <w:rFonts w:hint="eastAsia"/>
                <w:color w:val="auto"/>
                <w:lang w:val="en-US" w:eastAsia="zh-CN"/>
              </w:rPr>
              <w:t>22</w:t>
            </w:r>
            <w:r>
              <w:rPr>
                <w:color w:val="auto"/>
              </w:rPr>
              <w:t>），废防冻液属于废液；根据</w:t>
            </w:r>
            <w:r>
              <w:rPr>
                <w:rFonts w:hint="eastAsia"/>
                <w:color w:val="auto"/>
              </w:rPr>
              <w:t>《报废机动车拆解企业污染控制技术规范》（HJ348-2022）</w:t>
            </w:r>
            <w:r>
              <w:rPr>
                <w:color w:val="auto"/>
              </w:rPr>
              <w:t>中4.3规定，废防冻液属于废油液，确定其为危险废物。应按照《危险废物鉴别技术规范》（HJ298-2019）、《危险废物鉴别标准 通则》（GB5085.7-2019）、《危险废物鉴别标准》（GB5085.1-2007~GB5085.6-2007）等国家规定的标准和方法进行危险特性鉴别，鉴别后根据其有害成分及危险特性确定所属废物类别进行归类管理。</w:t>
            </w:r>
          </w:p>
          <w:p>
            <w:pPr>
              <w:pStyle w:val="72"/>
              <w:rPr>
                <w:bCs/>
                <w:color w:val="auto"/>
                <w:szCs w:val="21"/>
              </w:rPr>
            </w:pPr>
            <w:r>
              <w:rPr>
                <w:color w:val="auto"/>
              </w:rPr>
              <w:t>鉴别结论未出来之前按照危险废物管理，</w:t>
            </w:r>
            <w:r>
              <w:rPr>
                <w:bCs/>
                <w:color w:val="auto"/>
                <w:szCs w:val="21"/>
              </w:rPr>
              <w:t>暂存于</w:t>
            </w:r>
            <w:r>
              <w:rPr>
                <w:rFonts w:hint="eastAsia"/>
                <w:bCs/>
                <w:color w:val="auto"/>
                <w:szCs w:val="21"/>
                <w:lang w:eastAsia="zh-CN"/>
              </w:rPr>
              <w:t>危险废物贮存库</w:t>
            </w:r>
            <w:r>
              <w:rPr>
                <w:bCs/>
                <w:color w:val="auto"/>
                <w:szCs w:val="21"/>
              </w:rPr>
              <w:t>专用储罐中；根</w:t>
            </w:r>
            <w:r>
              <w:rPr>
                <w:color w:val="auto"/>
              </w:rPr>
              <w:t>据鉴别结论，定期交由有资质单位运输、处置</w:t>
            </w:r>
            <w:r>
              <w:rPr>
                <w:bCs/>
                <w:color w:val="auto"/>
                <w:szCs w:val="21"/>
              </w:rPr>
              <w:t>。</w:t>
            </w:r>
          </w:p>
          <w:p>
            <w:pPr>
              <w:pStyle w:val="73"/>
              <w:rPr>
                <w:color w:val="auto"/>
              </w:rPr>
            </w:pPr>
            <w:r>
              <w:rPr>
                <w:color w:val="auto"/>
              </w:rPr>
              <w:t>表4-14 危险废物产生源强汇总表</w:t>
            </w:r>
          </w:p>
          <w:tbl>
            <w:tblPr>
              <w:tblStyle w:val="18"/>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5" w:type="dxa"/>
                <w:bottom w:w="0" w:type="dxa"/>
                <w:right w:w="15" w:type="dxa"/>
              </w:tblCellMar>
            </w:tblPr>
            <w:tblGrid>
              <w:gridCol w:w="409"/>
              <w:gridCol w:w="622"/>
              <w:gridCol w:w="1210"/>
              <w:gridCol w:w="2072"/>
              <w:gridCol w:w="541"/>
              <w:gridCol w:w="450"/>
              <w:gridCol w:w="313"/>
              <w:gridCol w:w="492"/>
              <w:gridCol w:w="493"/>
              <w:gridCol w:w="291"/>
              <w:gridCol w:w="321"/>
              <w:gridCol w:w="5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Height w:val="260" w:hRule="atLeast"/>
              </w:trPr>
              <w:tc>
                <w:tcPr>
                  <w:tcW w:w="683" w:type="dxa"/>
                  <w:vMerge w:val="restart"/>
                  <w:vAlign w:val="center"/>
                </w:tcPr>
                <w:p>
                  <w:pPr>
                    <w:keepNext/>
                    <w:spacing w:line="260" w:lineRule="exact"/>
                    <w:jc w:val="center"/>
                    <w:rPr>
                      <w:bCs/>
                      <w:color w:val="auto"/>
                      <w:szCs w:val="21"/>
                    </w:rPr>
                  </w:pPr>
                  <w:r>
                    <w:rPr>
                      <w:bCs/>
                      <w:color w:val="auto"/>
                      <w:szCs w:val="21"/>
                      <w:lang w:bidi="ar"/>
                    </w:rPr>
                    <w:t>工艺</w:t>
                  </w:r>
                </w:p>
              </w:tc>
              <w:tc>
                <w:tcPr>
                  <w:tcW w:w="903" w:type="dxa"/>
                  <w:vMerge w:val="restart"/>
                  <w:vAlign w:val="center"/>
                </w:tcPr>
                <w:p>
                  <w:pPr>
                    <w:keepNext/>
                    <w:spacing w:line="260" w:lineRule="exact"/>
                    <w:jc w:val="center"/>
                    <w:rPr>
                      <w:bCs/>
                      <w:color w:val="auto"/>
                      <w:szCs w:val="21"/>
                    </w:rPr>
                  </w:pPr>
                  <w:r>
                    <w:rPr>
                      <w:bCs/>
                      <w:color w:val="auto"/>
                      <w:szCs w:val="21"/>
                      <w:lang w:bidi="ar"/>
                    </w:rPr>
                    <w:t>危险废物名称</w:t>
                  </w:r>
                </w:p>
              </w:tc>
              <w:tc>
                <w:tcPr>
                  <w:tcW w:w="571" w:type="dxa"/>
                  <w:vMerge w:val="restart"/>
                  <w:vAlign w:val="center"/>
                </w:tcPr>
                <w:p>
                  <w:pPr>
                    <w:keepNext/>
                    <w:spacing w:line="260" w:lineRule="exact"/>
                    <w:jc w:val="center"/>
                    <w:rPr>
                      <w:bCs/>
                      <w:color w:val="auto"/>
                      <w:szCs w:val="21"/>
                    </w:rPr>
                  </w:pPr>
                  <w:r>
                    <w:rPr>
                      <w:bCs/>
                      <w:color w:val="auto"/>
                      <w:szCs w:val="21"/>
                      <w:lang w:bidi="ar"/>
                    </w:rPr>
                    <w:t>危险废物类别</w:t>
                  </w:r>
                </w:p>
              </w:tc>
              <w:tc>
                <w:tcPr>
                  <w:tcW w:w="898" w:type="dxa"/>
                  <w:vMerge w:val="restart"/>
                  <w:vAlign w:val="center"/>
                </w:tcPr>
                <w:p>
                  <w:pPr>
                    <w:keepNext/>
                    <w:spacing w:line="260" w:lineRule="exact"/>
                    <w:jc w:val="center"/>
                    <w:rPr>
                      <w:bCs/>
                      <w:color w:val="auto"/>
                      <w:szCs w:val="21"/>
                    </w:rPr>
                  </w:pPr>
                  <w:r>
                    <w:rPr>
                      <w:bCs/>
                      <w:color w:val="auto"/>
                      <w:szCs w:val="21"/>
                      <w:lang w:bidi="ar"/>
                    </w:rPr>
                    <w:t>危险废物代码</w:t>
                  </w:r>
                </w:p>
              </w:tc>
              <w:tc>
                <w:tcPr>
                  <w:tcW w:w="689" w:type="dxa"/>
                  <w:vMerge w:val="restart"/>
                  <w:vAlign w:val="center"/>
                </w:tcPr>
                <w:p>
                  <w:pPr>
                    <w:keepNext/>
                    <w:spacing w:line="260" w:lineRule="exact"/>
                    <w:jc w:val="center"/>
                    <w:rPr>
                      <w:bCs/>
                      <w:color w:val="auto"/>
                      <w:szCs w:val="21"/>
                      <w:lang w:bidi="ar"/>
                    </w:rPr>
                  </w:pPr>
                  <w:r>
                    <w:rPr>
                      <w:bCs/>
                      <w:color w:val="auto"/>
                      <w:szCs w:val="21"/>
                      <w:lang w:bidi="ar"/>
                    </w:rPr>
                    <w:t>产生量</w:t>
                  </w:r>
                </w:p>
                <w:p>
                  <w:pPr>
                    <w:keepNext/>
                    <w:spacing w:line="260" w:lineRule="exact"/>
                    <w:jc w:val="center"/>
                    <w:rPr>
                      <w:bCs/>
                      <w:color w:val="auto"/>
                      <w:szCs w:val="21"/>
                    </w:rPr>
                  </w:pPr>
                  <w:r>
                    <w:rPr>
                      <w:bCs/>
                      <w:color w:val="auto"/>
                      <w:szCs w:val="21"/>
                      <w:lang w:bidi="ar"/>
                    </w:rPr>
                    <w:t>（吨/年）</w:t>
                  </w:r>
                </w:p>
              </w:tc>
              <w:tc>
                <w:tcPr>
                  <w:tcW w:w="791" w:type="dxa"/>
                  <w:vMerge w:val="restart"/>
                  <w:vAlign w:val="center"/>
                </w:tcPr>
                <w:p>
                  <w:pPr>
                    <w:keepNext/>
                    <w:spacing w:line="260" w:lineRule="exact"/>
                    <w:jc w:val="center"/>
                    <w:rPr>
                      <w:bCs/>
                      <w:color w:val="auto"/>
                      <w:szCs w:val="21"/>
                    </w:rPr>
                  </w:pPr>
                  <w:r>
                    <w:rPr>
                      <w:bCs/>
                      <w:color w:val="auto"/>
                      <w:szCs w:val="21"/>
                      <w:lang w:bidi="ar"/>
                    </w:rPr>
                    <w:t>产生工序及装置</w:t>
                  </w:r>
                </w:p>
              </w:tc>
              <w:tc>
                <w:tcPr>
                  <w:tcW w:w="431" w:type="dxa"/>
                  <w:vMerge w:val="restart"/>
                  <w:vAlign w:val="center"/>
                </w:tcPr>
                <w:p>
                  <w:pPr>
                    <w:keepNext/>
                    <w:spacing w:line="260" w:lineRule="exact"/>
                    <w:jc w:val="center"/>
                    <w:rPr>
                      <w:bCs/>
                      <w:color w:val="auto"/>
                      <w:szCs w:val="21"/>
                    </w:rPr>
                  </w:pPr>
                  <w:r>
                    <w:rPr>
                      <w:bCs/>
                      <w:color w:val="auto"/>
                      <w:szCs w:val="21"/>
                      <w:lang w:bidi="ar"/>
                    </w:rPr>
                    <w:t>形态</w:t>
                  </w:r>
                </w:p>
              </w:tc>
              <w:tc>
                <w:tcPr>
                  <w:tcW w:w="561" w:type="dxa"/>
                  <w:vMerge w:val="restart"/>
                  <w:vAlign w:val="center"/>
                </w:tcPr>
                <w:p>
                  <w:pPr>
                    <w:keepNext/>
                    <w:spacing w:line="260" w:lineRule="exact"/>
                    <w:jc w:val="center"/>
                    <w:rPr>
                      <w:bCs/>
                      <w:color w:val="auto"/>
                      <w:szCs w:val="21"/>
                    </w:rPr>
                  </w:pPr>
                  <w:r>
                    <w:rPr>
                      <w:bCs/>
                      <w:color w:val="auto"/>
                      <w:szCs w:val="21"/>
                      <w:lang w:bidi="ar"/>
                    </w:rPr>
                    <w:t>主要成分</w:t>
                  </w:r>
                </w:p>
              </w:tc>
              <w:tc>
                <w:tcPr>
                  <w:tcW w:w="562" w:type="dxa"/>
                  <w:vMerge w:val="restart"/>
                  <w:vAlign w:val="center"/>
                </w:tcPr>
                <w:p>
                  <w:pPr>
                    <w:keepNext/>
                    <w:spacing w:line="260" w:lineRule="exact"/>
                    <w:jc w:val="center"/>
                    <w:rPr>
                      <w:bCs/>
                      <w:color w:val="auto"/>
                      <w:szCs w:val="21"/>
                    </w:rPr>
                  </w:pPr>
                  <w:r>
                    <w:rPr>
                      <w:bCs/>
                      <w:color w:val="auto"/>
                      <w:szCs w:val="21"/>
                      <w:lang w:bidi="ar"/>
                    </w:rPr>
                    <w:t>有害成分</w:t>
                  </w:r>
                </w:p>
              </w:tc>
              <w:tc>
                <w:tcPr>
                  <w:tcW w:w="375" w:type="dxa"/>
                  <w:vMerge w:val="restart"/>
                  <w:vAlign w:val="center"/>
                </w:tcPr>
                <w:p>
                  <w:pPr>
                    <w:keepNext/>
                    <w:spacing w:line="260" w:lineRule="exact"/>
                    <w:jc w:val="center"/>
                    <w:rPr>
                      <w:bCs/>
                      <w:color w:val="auto"/>
                      <w:szCs w:val="21"/>
                    </w:rPr>
                  </w:pPr>
                  <w:r>
                    <w:rPr>
                      <w:bCs/>
                      <w:color w:val="auto"/>
                      <w:szCs w:val="21"/>
                      <w:lang w:bidi="ar"/>
                    </w:rPr>
                    <w:t>产废周期</w:t>
                  </w:r>
                </w:p>
              </w:tc>
              <w:tc>
                <w:tcPr>
                  <w:tcW w:w="376" w:type="dxa"/>
                  <w:vMerge w:val="restart"/>
                  <w:vAlign w:val="center"/>
                </w:tcPr>
                <w:p>
                  <w:pPr>
                    <w:keepNext/>
                    <w:spacing w:line="260" w:lineRule="exact"/>
                    <w:jc w:val="center"/>
                    <w:rPr>
                      <w:bCs/>
                      <w:color w:val="auto"/>
                      <w:szCs w:val="21"/>
                    </w:rPr>
                  </w:pPr>
                  <w:r>
                    <w:rPr>
                      <w:bCs/>
                      <w:color w:val="auto"/>
                      <w:szCs w:val="21"/>
                      <w:lang w:bidi="ar"/>
                    </w:rPr>
                    <w:t>危险特性</w:t>
                  </w:r>
                </w:p>
              </w:tc>
              <w:tc>
                <w:tcPr>
                  <w:tcW w:w="674" w:type="dxa"/>
                  <w:vMerge w:val="restart"/>
                  <w:vAlign w:val="center"/>
                </w:tcPr>
                <w:p>
                  <w:pPr>
                    <w:keepNext/>
                    <w:spacing w:line="260" w:lineRule="exact"/>
                    <w:jc w:val="center"/>
                    <w:rPr>
                      <w:bCs/>
                      <w:color w:val="auto"/>
                      <w:szCs w:val="21"/>
                    </w:rPr>
                  </w:pPr>
                  <w:r>
                    <w:rPr>
                      <w:bCs/>
                      <w:color w:val="auto"/>
                      <w:szCs w:val="21"/>
                      <w:lang w:bidi="ar"/>
                    </w:rPr>
                    <w:t>污染防治措施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Height w:val="260" w:hRule="atLeast"/>
              </w:trPr>
              <w:tc>
                <w:tcPr>
                  <w:tcW w:w="683" w:type="dxa"/>
                  <w:vMerge w:val="continue"/>
                  <w:vAlign w:val="center"/>
                </w:tcPr>
                <w:p>
                  <w:pPr>
                    <w:keepNext/>
                    <w:spacing w:line="260" w:lineRule="exact"/>
                    <w:jc w:val="center"/>
                    <w:rPr>
                      <w:bCs/>
                      <w:color w:val="auto"/>
                      <w:szCs w:val="21"/>
                    </w:rPr>
                  </w:pPr>
                </w:p>
              </w:tc>
              <w:tc>
                <w:tcPr>
                  <w:tcW w:w="903" w:type="dxa"/>
                  <w:vMerge w:val="continue"/>
                  <w:vAlign w:val="center"/>
                </w:tcPr>
                <w:p>
                  <w:pPr>
                    <w:keepNext/>
                    <w:spacing w:line="260" w:lineRule="exact"/>
                    <w:jc w:val="center"/>
                    <w:rPr>
                      <w:bCs/>
                      <w:color w:val="auto"/>
                      <w:szCs w:val="21"/>
                    </w:rPr>
                  </w:pPr>
                </w:p>
              </w:tc>
              <w:tc>
                <w:tcPr>
                  <w:tcW w:w="571" w:type="dxa"/>
                  <w:vMerge w:val="continue"/>
                  <w:vAlign w:val="center"/>
                </w:tcPr>
                <w:p>
                  <w:pPr>
                    <w:keepNext/>
                    <w:spacing w:line="260" w:lineRule="exact"/>
                    <w:jc w:val="center"/>
                    <w:rPr>
                      <w:bCs/>
                      <w:color w:val="auto"/>
                      <w:szCs w:val="21"/>
                    </w:rPr>
                  </w:pPr>
                </w:p>
              </w:tc>
              <w:tc>
                <w:tcPr>
                  <w:tcW w:w="898" w:type="dxa"/>
                  <w:vMerge w:val="continue"/>
                  <w:vAlign w:val="center"/>
                </w:tcPr>
                <w:p>
                  <w:pPr>
                    <w:keepNext/>
                    <w:spacing w:line="260" w:lineRule="exact"/>
                    <w:jc w:val="center"/>
                    <w:rPr>
                      <w:bCs/>
                      <w:color w:val="auto"/>
                      <w:szCs w:val="21"/>
                    </w:rPr>
                  </w:pPr>
                </w:p>
              </w:tc>
              <w:tc>
                <w:tcPr>
                  <w:tcW w:w="689" w:type="dxa"/>
                  <w:vMerge w:val="continue"/>
                  <w:vAlign w:val="center"/>
                </w:tcPr>
                <w:p>
                  <w:pPr>
                    <w:keepNext/>
                    <w:spacing w:line="260" w:lineRule="exact"/>
                    <w:jc w:val="center"/>
                    <w:rPr>
                      <w:bCs/>
                      <w:color w:val="auto"/>
                      <w:szCs w:val="21"/>
                    </w:rPr>
                  </w:pPr>
                </w:p>
              </w:tc>
              <w:tc>
                <w:tcPr>
                  <w:tcW w:w="791" w:type="dxa"/>
                  <w:vMerge w:val="continue"/>
                  <w:vAlign w:val="center"/>
                </w:tcPr>
                <w:p>
                  <w:pPr>
                    <w:keepNext/>
                    <w:spacing w:line="260" w:lineRule="exact"/>
                    <w:jc w:val="center"/>
                    <w:rPr>
                      <w:bCs/>
                      <w:color w:val="auto"/>
                      <w:szCs w:val="21"/>
                    </w:rPr>
                  </w:pPr>
                </w:p>
              </w:tc>
              <w:tc>
                <w:tcPr>
                  <w:tcW w:w="431" w:type="dxa"/>
                  <w:vMerge w:val="continue"/>
                  <w:vAlign w:val="center"/>
                </w:tcPr>
                <w:p>
                  <w:pPr>
                    <w:keepNext/>
                    <w:spacing w:line="260" w:lineRule="exact"/>
                    <w:jc w:val="center"/>
                    <w:rPr>
                      <w:bCs/>
                      <w:color w:val="auto"/>
                      <w:szCs w:val="21"/>
                    </w:rPr>
                  </w:pPr>
                </w:p>
              </w:tc>
              <w:tc>
                <w:tcPr>
                  <w:tcW w:w="561" w:type="dxa"/>
                  <w:vMerge w:val="continue"/>
                  <w:vAlign w:val="center"/>
                </w:tcPr>
                <w:p>
                  <w:pPr>
                    <w:keepNext/>
                    <w:spacing w:line="260" w:lineRule="exact"/>
                    <w:jc w:val="center"/>
                    <w:rPr>
                      <w:bCs/>
                      <w:color w:val="auto"/>
                      <w:szCs w:val="21"/>
                    </w:rPr>
                  </w:pPr>
                </w:p>
              </w:tc>
              <w:tc>
                <w:tcPr>
                  <w:tcW w:w="562" w:type="dxa"/>
                  <w:vMerge w:val="continue"/>
                  <w:vAlign w:val="center"/>
                </w:tcPr>
                <w:p>
                  <w:pPr>
                    <w:keepNext/>
                    <w:spacing w:line="260" w:lineRule="exact"/>
                    <w:jc w:val="center"/>
                    <w:rPr>
                      <w:bCs/>
                      <w:color w:val="auto"/>
                      <w:szCs w:val="21"/>
                    </w:rPr>
                  </w:pPr>
                </w:p>
              </w:tc>
              <w:tc>
                <w:tcPr>
                  <w:tcW w:w="375" w:type="dxa"/>
                  <w:vMerge w:val="continue"/>
                  <w:vAlign w:val="center"/>
                </w:tcPr>
                <w:p>
                  <w:pPr>
                    <w:keepNext/>
                    <w:spacing w:line="260" w:lineRule="exact"/>
                    <w:jc w:val="center"/>
                    <w:rPr>
                      <w:bCs/>
                      <w:color w:val="auto"/>
                      <w:szCs w:val="21"/>
                    </w:rPr>
                  </w:pPr>
                </w:p>
              </w:tc>
              <w:tc>
                <w:tcPr>
                  <w:tcW w:w="376" w:type="dxa"/>
                  <w:vMerge w:val="continue"/>
                  <w:vAlign w:val="center"/>
                </w:tcPr>
                <w:p>
                  <w:pPr>
                    <w:keepNext/>
                    <w:spacing w:line="260" w:lineRule="exact"/>
                    <w:jc w:val="center"/>
                    <w:rPr>
                      <w:bCs/>
                      <w:color w:val="auto"/>
                      <w:szCs w:val="21"/>
                    </w:rPr>
                  </w:pPr>
                </w:p>
              </w:tc>
              <w:tc>
                <w:tcPr>
                  <w:tcW w:w="674" w:type="dxa"/>
                  <w:vMerge w:val="continue"/>
                  <w:vAlign w:val="center"/>
                </w:tcPr>
                <w:p>
                  <w:pPr>
                    <w:keepNext/>
                    <w:spacing w:line="260" w:lineRule="exact"/>
                    <w:jc w:val="center"/>
                    <w:rPr>
                      <w:bCs/>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683" w:type="dxa"/>
                  <w:vMerge w:val="restart"/>
                  <w:vAlign w:val="center"/>
                </w:tcPr>
                <w:p>
                  <w:pPr>
                    <w:keepNext/>
                    <w:spacing w:line="260" w:lineRule="exact"/>
                    <w:rPr>
                      <w:bCs/>
                      <w:color w:val="auto"/>
                      <w:szCs w:val="21"/>
                    </w:rPr>
                  </w:pPr>
                  <w:r>
                    <w:rPr>
                      <w:snapToGrid w:val="0"/>
                      <w:color w:val="auto"/>
                      <w:kern w:val="0"/>
                      <w:szCs w:val="21"/>
                    </w:rPr>
                    <w:t>废农用机械</w:t>
                  </w:r>
                  <w:r>
                    <w:rPr>
                      <w:bCs/>
                      <w:color w:val="auto"/>
                      <w:szCs w:val="21"/>
                    </w:rPr>
                    <w:t>拆解</w:t>
                  </w:r>
                </w:p>
              </w:tc>
              <w:tc>
                <w:tcPr>
                  <w:tcW w:w="903" w:type="dxa"/>
                  <w:vAlign w:val="center"/>
                </w:tcPr>
                <w:p>
                  <w:pPr>
                    <w:keepNext/>
                    <w:widowControl/>
                    <w:jc w:val="center"/>
                    <w:rPr>
                      <w:bCs/>
                      <w:color w:val="auto"/>
                      <w:kern w:val="0"/>
                      <w:szCs w:val="21"/>
                    </w:rPr>
                  </w:pPr>
                  <w:r>
                    <w:rPr>
                      <w:bCs/>
                      <w:color w:val="auto"/>
                      <w:kern w:val="0"/>
                      <w:szCs w:val="21"/>
                    </w:rPr>
                    <w:t>废蓄电池</w:t>
                  </w:r>
                </w:p>
              </w:tc>
              <w:tc>
                <w:tcPr>
                  <w:tcW w:w="571" w:type="dxa"/>
                  <w:vAlign w:val="center"/>
                </w:tcPr>
                <w:p>
                  <w:pPr>
                    <w:keepNext/>
                    <w:jc w:val="center"/>
                    <w:rPr>
                      <w:bCs/>
                      <w:color w:val="auto"/>
                      <w:szCs w:val="21"/>
                    </w:rPr>
                  </w:pPr>
                  <w:r>
                    <w:rPr>
                      <w:color w:val="auto"/>
                      <w:kern w:val="0"/>
                      <w:szCs w:val="21"/>
                    </w:rPr>
                    <w:t>HW31</w:t>
                  </w:r>
                </w:p>
              </w:tc>
              <w:tc>
                <w:tcPr>
                  <w:tcW w:w="898" w:type="dxa"/>
                  <w:vAlign w:val="center"/>
                </w:tcPr>
                <w:p>
                  <w:pPr>
                    <w:keepNext/>
                    <w:jc w:val="center"/>
                    <w:rPr>
                      <w:bCs/>
                      <w:color w:val="auto"/>
                      <w:szCs w:val="21"/>
                    </w:rPr>
                  </w:pPr>
                  <w:r>
                    <w:rPr>
                      <w:bCs/>
                      <w:color w:val="auto"/>
                      <w:szCs w:val="21"/>
                    </w:rPr>
                    <w:t>900-044-49</w:t>
                  </w:r>
                </w:p>
              </w:tc>
              <w:tc>
                <w:tcPr>
                  <w:tcW w:w="689" w:type="dxa"/>
                  <w:vAlign w:val="center"/>
                </w:tcPr>
                <w:p>
                  <w:pPr>
                    <w:keepNext/>
                    <w:widowControl/>
                    <w:jc w:val="center"/>
                    <w:textAlignment w:val="center"/>
                    <w:rPr>
                      <w:rFonts w:hint="default" w:eastAsia="宋体"/>
                      <w:bCs/>
                      <w:color w:val="auto"/>
                      <w:szCs w:val="21"/>
                      <w:lang w:val="en-US" w:eastAsia="zh-CN"/>
                    </w:rPr>
                  </w:pPr>
                  <w:r>
                    <w:rPr>
                      <w:rFonts w:hint="eastAsia"/>
                      <w:color w:val="auto"/>
                      <w:kern w:val="0"/>
                      <w:szCs w:val="21"/>
                      <w:lang w:val="en-US" w:eastAsia="zh-CN"/>
                    </w:rPr>
                    <w:t>18</w:t>
                  </w:r>
                </w:p>
              </w:tc>
              <w:tc>
                <w:tcPr>
                  <w:tcW w:w="791" w:type="dxa"/>
                  <w:vAlign w:val="center"/>
                </w:tcPr>
                <w:p>
                  <w:pPr>
                    <w:keepNext/>
                    <w:jc w:val="center"/>
                    <w:rPr>
                      <w:bCs/>
                      <w:color w:val="auto"/>
                      <w:szCs w:val="21"/>
                    </w:rPr>
                  </w:pPr>
                  <w:r>
                    <w:rPr>
                      <w:bCs/>
                      <w:color w:val="auto"/>
                      <w:szCs w:val="21"/>
                    </w:rPr>
                    <w:t>预处理工序</w:t>
                  </w:r>
                </w:p>
              </w:tc>
              <w:tc>
                <w:tcPr>
                  <w:tcW w:w="431" w:type="dxa"/>
                  <w:vAlign w:val="center"/>
                </w:tcPr>
                <w:p>
                  <w:pPr>
                    <w:keepNext/>
                    <w:jc w:val="center"/>
                    <w:rPr>
                      <w:bCs/>
                      <w:color w:val="auto"/>
                      <w:szCs w:val="21"/>
                    </w:rPr>
                  </w:pPr>
                  <w:r>
                    <w:rPr>
                      <w:bCs/>
                      <w:color w:val="auto"/>
                      <w:szCs w:val="21"/>
                    </w:rPr>
                    <w:t>固体</w:t>
                  </w:r>
                </w:p>
              </w:tc>
              <w:tc>
                <w:tcPr>
                  <w:tcW w:w="561" w:type="dxa"/>
                  <w:vAlign w:val="center"/>
                </w:tcPr>
                <w:p>
                  <w:pPr>
                    <w:keepNext/>
                    <w:widowControl/>
                    <w:jc w:val="center"/>
                    <w:rPr>
                      <w:bCs/>
                      <w:color w:val="auto"/>
                      <w:kern w:val="0"/>
                      <w:szCs w:val="21"/>
                    </w:rPr>
                  </w:pPr>
                  <w:r>
                    <w:rPr>
                      <w:bCs/>
                      <w:color w:val="auto"/>
                      <w:kern w:val="0"/>
                      <w:szCs w:val="21"/>
                      <w:lang w:val="en-GB"/>
                    </w:rPr>
                    <w:t>铅及其化合物、硫酸</w:t>
                  </w:r>
                </w:p>
              </w:tc>
              <w:tc>
                <w:tcPr>
                  <w:tcW w:w="562" w:type="dxa"/>
                  <w:vAlign w:val="center"/>
                </w:tcPr>
                <w:p>
                  <w:pPr>
                    <w:keepNext/>
                    <w:widowControl/>
                    <w:jc w:val="center"/>
                    <w:rPr>
                      <w:bCs/>
                      <w:color w:val="auto"/>
                      <w:kern w:val="0"/>
                      <w:szCs w:val="21"/>
                    </w:rPr>
                  </w:pPr>
                  <w:r>
                    <w:rPr>
                      <w:bCs/>
                      <w:color w:val="auto"/>
                      <w:kern w:val="0"/>
                      <w:szCs w:val="21"/>
                      <w:lang w:val="en-GB"/>
                    </w:rPr>
                    <w:t>铅及其化合物、硫酸</w:t>
                  </w:r>
                </w:p>
              </w:tc>
              <w:tc>
                <w:tcPr>
                  <w:tcW w:w="375" w:type="dxa"/>
                  <w:vAlign w:val="center"/>
                </w:tcPr>
                <w:p>
                  <w:pPr>
                    <w:keepNext/>
                    <w:jc w:val="center"/>
                    <w:rPr>
                      <w:bCs/>
                      <w:color w:val="auto"/>
                      <w:szCs w:val="21"/>
                    </w:rPr>
                  </w:pPr>
                  <w:r>
                    <w:rPr>
                      <w:bCs/>
                      <w:color w:val="auto"/>
                      <w:szCs w:val="21"/>
                    </w:rPr>
                    <w:t>连续</w:t>
                  </w:r>
                </w:p>
              </w:tc>
              <w:tc>
                <w:tcPr>
                  <w:tcW w:w="376" w:type="dxa"/>
                  <w:vAlign w:val="center"/>
                </w:tcPr>
                <w:p>
                  <w:pPr>
                    <w:keepNext/>
                    <w:jc w:val="center"/>
                    <w:rPr>
                      <w:bCs/>
                      <w:color w:val="auto"/>
                      <w:szCs w:val="21"/>
                    </w:rPr>
                  </w:pPr>
                  <w:r>
                    <w:rPr>
                      <w:bCs/>
                      <w:color w:val="auto"/>
                      <w:szCs w:val="21"/>
                      <w:lang w:bidi="ar"/>
                    </w:rPr>
                    <w:t>T</w:t>
                  </w:r>
                </w:p>
              </w:tc>
              <w:tc>
                <w:tcPr>
                  <w:tcW w:w="674" w:type="dxa"/>
                  <w:vAlign w:val="center"/>
                </w:tcPr>
                <w:p>
                  <w:pPr>
                    <w:keepNext/>
                    <w:jc w:val="center"/>
                    <w:rPr>
                      <w:bCs/>
                      <w:color w:val="auto"/>
                      <w:szCs w:val="21"/>
                    </w:rPr>
                  </w:pPr>
                  <w:r>
                    <w:rPr>
                      <w:bCs/>
                      <w:color w:val="auto"/>
                      <w:szCs w:val="21"/>
                      <w:lang w:bidi="ar"/>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683" w:type="dxa"/>
                  <w:vMerge w:val="continue"/>
                  <w:vAlign w:val="center"/>
                </w:tcPr>
                <w:p>
                  <w:pPr>
                    <w:keepNext/>
                    <w:spacing w:line="260" w:lineRule="exact"/>
                    <w:jc w:val="center"/>
                    <w:rPr>
                      <w:bCs/>
                      <w:color w:val="FF0000"/>
                      <w:szCs w:val="21"/>
                    </w:rPr>
                  </w:pPr>
                </w:p>
              </w:tc>
              <w:tc>
                <w:tcPr>
                  <w:tcW w:w="903" w:type="dxa"/>
                  <w:vAlign w:val="center"/>
                </w:tcPr>
                <w:p>
                  <w:pPr>
                    <w:keepNext/>
                    <w:widowControl/>
                    <w:jc w:val="center"/>
                    <w:rPr>
                      <w:bCs/>
                      <w:color w:val="auto"/>
                      <w:kern w:val="0"/>
                      <w:szCs w:val="21"/>
                    </w:rPr>
                  </w:pPr>
                  <w:r>
                    <w:rPr>
                      <w:bCs/>
                      <w:color w:val="auto"/>
                      <w:kern w:val="0"/>
                      <w:szCs w:val="21"/>
                    </w:rPr>
                    <w:t>废电容器</w:t>
                  </w:r>
                </w:p>
              </w:tc>
              <w:tc>
                <w:tcPr>
                  <w:tcW w:w="571" w:type="dxa"/>
                  <w:vAlign w:val="center"/>
                </w:tcPr>
                <w:p>
                  <w:pPr>
                    <w:keepNext/>
                    <w:jc w:val="center"/>
                    <w:rPr>
                      <w:color w:val="auto"/>
                      <w:kern w:val="0"/>
                      <w:szCs w:val="21"/>
                    </w:rPr>
                  </w:pPr>
                  <w:r>
                    <w:rPr>
                      <w:color w:val="auto"/>
                      <w:szCs w:val="21"/>
                      <w:lang w:val="en-GB"/>
                    </w:rPr>
                    <w:t>HW49</w:t>
                  </w:r>
                </w:p>
              </w:tc>
              <w:tc>
                <w:tcPr>
                  <w:tcW w:w="898" w:type="dxa"/>
                  <w:vAlign w:val="center"/>
                </w:tcPr>
                <w:p>
                  <w:pPr>
                    <w:keepNext/>
                    <w:jc w:val="center"/>
                    <w:rPr>
                      <w:bCs/>
                      <w:color w:val="auto"/>
                      <w:szCs w:val="21"/>
                    </w:rPr>
                  </w:pPr>
                  <w:r>
                    <w:rPr>
                      <w:color w:val="auto"/>
                      <w:szCs w:val="21"/>
                      <w:lang w:val="en-GB"/>
                    </w:rPr>
                    <w:t>900-008-10</w:t>
                  </w:r>
                </w:p>
              </w:tc>
              <w:tc>
                <w:tcPr>
                  <w:tcW w:w="689" w:type="dxa"/>
                  <w:vAlign w:val="center"/>
                </w:tcPr>
                <w:p>
                  <w:pPr>
                    <w:keepNext/>
                    <w:widowControl/>
                    <w:jc w:val="center"/>
                    <w:textAlignment w:val="center"/>
                    <w:rPr>
                      <w:rFonts w:hint="default" w:eastAsia="宋体"/>
                      <w:color w:val="auto"/>
                      <w:kern w:val="0"/>
                      <w:szCs w:val="21"/>
                      <w:lang w:val="en-US" w:eastAsia="zh-CN"/>
                    </w:rPr>
                  </w:pPr>
                  <w:r>
                    <w:rPr>
                      <w:rFonts w:hint="eastAsia"/>
                      <w:color w:val="auto"/>
                      <w:lang w:val="en-US" w:eastAsia="zh-CN"/>
                    </w:rPr>
                    <w:t>0.48</w:t>
                  </w:r>
                </w:p>
              </w:tc>
              <w:tc>
                <w:tcPr>
                  <w:tcW w:w="791" w:type="dxa"/>
                  <w:vAlign w:val="center"/>
                </w:tcPr>
                <w:p>
                  <w:pPr>
                    <w:keepNext/>
                    <w:jc w:val="center"/>
                    <w:rPr>
                      <w:bCs/>
                      <w:color w:val="auto"/>
                      <w:szCs w:val="21"/>
                    </w:rPr>
                  </w:pPr>
                  <w:r>
                    <w:rPr>
                      <w:color w:val="auto"/>
                      <w:szCs w:val="21"/>
                    </w:rPr>
                    <w:t>内部拆解工序</w:t>
                  </w:r>
                </w:p>
              </w:tc>
              <w:tc>
                <w:tcPr>
                  <w:tcW w:w="431" w:type="dxa"/>
                  <w:vAlign w:val="center"/>
                </w:tcPr>
                <w:p>
                  <w:pPr>
                    <w:keepNext/>
                    <w:jc w:val="center"/>
                    <w:rPr>
                      <w:bCs/>
                      <w:color w:val="auto"/>
                      <w:szCs w:val="21"/>
                    </w:rPr>
                  </w:pPr>
                  <w:r>
                    <w:rPr>
                      <w:bCs/>
                      <w:color w:val="auto"/>
                      <w:szCs w:val="21"/>
                    </w:rPr>
                    <w:t>固体</w:t>
                  </w:r>
                </w:p>
              </w:tc>
              <w:tc>
                <w:tcPr>
                  <w:tcW w:w="561" w:type="dxa"/>
                  <w:vAlign w:val="center"/>
                </w:tcPr>
                <w:p>
                  <w:pPr>
                    <w:keepNext/>
                    <w:widowControl/>
                    <w:jc w:val="center"/>
                    <w:rPr>
                      <w:bCs/>
                      <w:color w:val="auto"/>
                      <w:kern w:val="0"/>
                      <w:szCs w:val="21"/>
                      <w:lang w:val="en-GB"/>
                    </w:rPr>
                  </w:pPr>
                  <w:r>
                    <w:rPr>
                      <w:bCs/>
                      <w:color w:val="auto"/>
                      <w:szCs w:val="21"/>
                    </w:rPr>
                    <w:t>废电路板</w:t>
                  </w:r>
                </w:p>
              </w:tc>
              <w:tc>
                <w:tcPr>
                  <w:tcW w:w="562" w:type="dxa"/>
                  <w:vAlign w:val="center"/>
                </w:tcPr>
                <w:p>
                  <w:pPr>
                    <w:keepNext/>
                    <w:widowControl/>
                    <w:jc w:val="center"/>
                    <w:rPr>
                      <w:bCs/>
                      <w:color w:val="auto"/>
                      <w:kern w:val="0"/>
                      <w:szCs w:val="21"/>
                      <w:lang w:val="en-GB"/>
                    </w:rPr>
                  </w:pPr>
                  <w:r>
                    <w:rPr>
                      <w:color w:val="auto"/>
                      <w:kern w:val="0"/>
                      <w:szCs w:val="21"/>
                      <w:lang w:bidi="ar"/>
                    </w:rPr>
                    <w:t>铅、镉、溴化阻燃物等</w:t>
                  </w:r>
                </w:p>
              </w:tc>
              <w:tc>
                <w:tcPr>
                  <w:tcW w:w="375" w:type="dxa"/>
                  <w:vAlign w:val="center"/>
                </w:tcPr>
                <w:p>
                  <w:pPr>
                    <w:keepNext/>
                    <w:jc w:val="center"/>
                    <w:rPr>
                      <w:bCs/>
                      <w:color w:val="auto"/>
                      <w:szCs w:val="21"/>
                    </w:rPr>
                  </w:pPr>
                  <w:r>
                    <w:rPr>
                      <w:bCs/>
                      <w:color w:val="auto"/>
                      <w:szCs w:val="21"/>
                    </w:rPr>
                    <w:t>连续</w:t>
                  </w:r>
                </w:p>
              </w:tc>
              <w:tc>
                <w:tcPr>
                  <w:tcW w:w="376" w:type="dxa"/>
                  <w:vAlign w:val="center"/>
                </w:tcPr>
                <w:p>
                  <w:pPr>
                    <w:keepNext/>
                    <w:jc w:val="center"/>
                    <w:rPr>
                      <w:bCs/>
                      <w:color w:val="auto"/>
                      <w:szCs w:val="21"/>
                      <w:lang w:bidi="ar"/>
                    </w:rPr>
                  </w:pPr>
                  <w:r>
                    <w:rPr>
                      <w:bCs/>
                      <w:color w:val="auto"/>
                      <w:szCs w:val="21"/>
                      <w:lang w:bidi="ar"/>
                    </w:rPr>
                    <w:t>T</w:t>
                  </w:r>
                </w:p>
              </w:tc>
              <w:tc>
                <w:tcPr>
                  <w:tcW w:w="674" w:type="dxa"/>
                  <w:vAlign w:val="center"/>
                </w:tcPr>
                <w:p>
                  <w:pPr>
                    <w:keepNext/>
                    <w:jc w:val="center"/>
                    <w:rPr>
                      <w:bCs/>
                      <w:color w:val="auto"/>
                      <w:szCs w:val="21"/>
                      <w:lang w:bidi="ar"/>
                    </w:rPr>
                  </w:pPr>
                  <w:r>
                    <w:rPr>
                      <w:bCs/>
                      <w:color w:val="auto"/>
                      <w:szCs w:val="21"/>
                      <w:lang w:bidi="ar"/>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683" w:type="dxa"/>
                  <w:vMerge w:val="continue"/>
                  <w:vAlign w:val="center"/>
                </w:tcPr>
                <w:p>
                  <w:pPr>
                    <w:keepNext/>
                    <w:spacing w:line="260" w:lineRule="exact"/>
                    <w:jc w:val="center"/>
                    <w:rPr>
                      <w:bCs/>
                      <w:color w:val="FF0000"/>
                      <w:szCs w:val="21"/>
                    </w:rPr>
                  </w:pPr>
                </w:p>
              </w:tc>
              <w:tc>
                <w:tcPr>
                  <w:tcW w:w="903" w:type="dxa"/>
                  <w:vAlign w:val="center"/>
                </w:tcPr>
                <w:p>
                  <w:pPr>
                    <w:keepNext/>
                    <w:widowControl/>
                    <w:jc w:val="center"/>
                    <w:rPr>
                      <w:bCs/>
                      <w:color w:val="auto"/>
                      <w:kern w:val="0"/>
                      <w:szCs w:val="21"/>
                    </w:rPr>
                  </w:pPr>
                  <w:r>
                    <w:rPr>
                      <w:bCs/>
                      <w:color w:val="auto"/>
                      <w:kern w:val="0"/>
                      <w:szCs w:val="21"/>
                    </w:rPr>
                    <w:t>废油液（柴油、机油及油水分离装置浮油和油泥）</w:t>
                  </w:r>
                </w:p>
              </w:tc>
              <w:tc>
                <w:tcPr>
                  <w:tcW w:w="571" w:type="dxa"/>
                  <w:vAlign w:val="center"/>
                </w:tcPr>
                <w:p>
                  <w:pPr>
                    <w:keepNext/>
                    <w:jc w:val="center"/>
                    <w:rPr>
                      <w:color w:val="auto"/>
                      <w:kern w:val="0"/>
                      <w:szCs w:val="21"/>
                    </w:rPr>
                  </w:pPr>
                  <w:r>
                    <w:rPr>
                      <w:color w:val="auto"/>
                      <w:kern w:val="0"/>
                      <w:szCs w:val="21"/>
                    </w:rPr>
                    <w:t>HW08</w:t>
                  </w:r>
                </w:p>
              </w:tc>
              <w:tc>
                <w:tcPr>
                  <w:tcW w:w="898" w:type="dxa"/>
                  <w:vAlign w:val="center"/>
                </w:tcPr>
                <w:p>
                  <w:pPr>
                    <w:keepNext/>
                    <w:jc w:val="center"/>
                    <w:rPr>
                      <w:bCs/>
                      <w:color w:val="auto"/>
                      <w:szCs w:val="21"/>
                    </w:rPr>
                  </w:pPr>
                  <w:r>
                    <w:rPr>
                      <w:bCs/>
                      <w:color w:val="auto"/>
                      <w:szCs w:val="21"/>
                    </w:rPr>
                    <w:t>900-199-08</w:t>
                  </w:r>
                </w:p>
              </w:tc>
              <w:tc>
                <w:tcPr>
                  <w:tcW w:w="689" w:type="dxa"/>
                  <w:vAlign w:val="center"/>
                </w:tcPr>
                <w:p>
                  <w:pPr>
                    <w:keepNext/>
                    <w:widowControl/>
                    <w:jc w:val="center"/>
                    <w:textAlignment w:val="center"/>
                    <w:rPr>
                      <w:rFonts w:hint="default" w:eastAsia="宋体"/>
                      <w:bCs/>
                      <w:color w:val="auto"/>
                      <w:szCs w:val="21"/>
                      <w:lang w:val="en-US" w:eastAsia="zh-CN"/>
                    </w:rPr>
                  </w:pPr>
                  <w:r>
                    <w:rPr>
                      <w:rFonts w:hint="eastAsia"/>
                      <w:color w:val="auto"/>
                      <w:kern w:val="0"/>
                      <w:szCs w:val="21"/>
                      <w:lang w:val="en-US" w:eastAsia="zh-CN" w:bidi="ar"/>
                    </w:rPr>
                    <w:t>26.4</w:t>
                  </w:r>
                </w:p>
              </w:tc>
              <w:tc>
                <w:tcPr>
                  <w:tcW w:w="791" w:type="dxa"/>
                  <w:vAlign w:val="center"/>
                </w:tcPr>
                <w:p>
                  <w:pPr>
                    <w:keepNext/>
                    <w:jc w:val="center"/>
                    <w:rPr>
                      <w:color w:val="auto"/>
                      <w:szCs w:val="21"/>
                    </w:rPr>
                  </w:pPr>
                  <w:r>
                    <w:rPr>
                      <w:bCs/>
                      <w:color w:val="auto"/>
                      <w:szCs w:val="21"/>
                    </w:rPr>
                    <w:t>预处理工序</w:t>
                  </w:r>
                </w:p>
              </w:tc>
              <w:tc>
                <w:tcPr>
                  <w:tcW w:w="431" w:type="dxa"/>
                  <w:vAlign w:val="center"/>
                </w:tcPr>
                <w:p>
                  <w:pPr>
                    <w:keepNext/>
                    <w:jc w:val="center"/>
                    <w:rPr>
                      <w:bCs/>
                      <w:color w:val="auto"/>
                      <w:szCs w:val="21"/>
                    </w:rPr>
                  </w:pPr>
                  <w:r>
                    <w:rPr>
                      <w:bCs/>
                      <w:color w:val="auto"/>
                      <w:szCs w:val="21"/>
                    </w:rPr>
                    <w:t>液体</w:t>
                  </w:r>
                </w:p>
              </w:tc>
              <w:tc>
                <w:tcPr>
                  <w:tcW w:w="561" w:type="dxa"/>
                  <w:vAlign w:val="center"/>
                </w:tcPr>
                <w:p>
                  <w:pPr>
                    <w:keepNext/>
                    <w:jc w:val="center"/>
                    <w:rPr>
                      <w:bCs/>
                      <w:color w:val="auto"/>
                      <w:szCs w:val="21"/>
                    </w:rPr>
                  </w:pPr>
                  <w:r>
                    <w:rPr>
                      <w:bCs/>
                      <w:color w:val="auto"/>
                      <w:szCs w:val="21"/>
                      <w:lang w:val="en-GB"/>
                    </w:rPr>
                    <w:t>柴油、机油及油水分离装置浮油和油泥</w:t>
                  </w:r>
                </w:p>
              </w:tc>
              <w:tc>
                <w:tcPr>
                  <w:tcW w:w="562" w:type="dxa"/>
                  <w:vAlign w:val="center"/>
                </w:tcPr>
                <w:p>
                  <w:pPr>
                    <w:keepNext/>
                    <w:jc w:val="center"/>
                    <w:rPr>
                      <w:color w:val="auto"/>
                      <w:kern w:val="0"/>
                      <w:szCs w:val="21"/>
                      <w:lang w:bidi="ar"/>
                    </w:rPr>
                  </w:pPr>
                  <w:r>
                    <w:rPr>
                      <w:bCs/>
                      <w:color w:val="auto"/>
                      <w:szCs w:val="21"/>
                      <w:lang w:val="en-GB"/>
                    </w:rPr>
                    <w:t>柴油、机油及油水分离装置浮油和油泥</w:t>
                  </w:r>
                </w:p>
              </w:tc>
              <w:tc>
                <w:tcPr>
                  <w:tcW w:w="375" w:type="dxa"/>
                  <w:vAlign w:val="center"/>
                </w:tcPr>
                <w:p>
                  <w:pPr>
                    <w:keepNext/>
                    <w:jc w:val="center"/>
                    <w:rPr>
                      <w:bCs/>
                      <w:color w:val="auto"/>
                      <w:szCs w:val="21"/>
                    </w:rPr>
                  </w:pPr>
                  <w:r>
                    <w:rPr>
                      <w:bCs/>
                      <w:color w:val="auto"/>
                      <w:szCs w:val="21"/>
                    </w:rPr>
                    <w:t>连续</w:t>
                  </w:r>
                </w:p>
              </w:tc>
              <w:tc>
                <w:tcPr>
                  <w:tcW w:w="376" w:type="dxa"/>
                  <w:vAlign w:val="center"/>
                </w:tcPr>
                <w:p>
                  <w:pPr>
                    <w:keepNext/>
                    <w:jc w:val="center"/>
                    <w:rPr>
                      <w:bCs/>
                      <w:color w:val="auto"/>
                      <w:szCs w:val="21"/>
                      <w:lang w:bidi="ar"/>
                    </w:rPr>
                  </w:pPr>
                  <w:r>
                    <w:rPr>
                      <w:bCs/>
                      <w:color w:val="auto"/>
                      <w:szCs w:val="21"/>
                      <w:lang w:bidi="ar"/>
                    </w:rPr>
                    <w:t>T/I</w:t>
                  </w:r>
                </w:p>
              </w:tc>
              <w:tc>
                <w:tcPr>
                  <w:tcW w:w="674" w:type="dxa"/>
                  <w:vAlign w:val="center"/>
                </w:tcPr>
                <w:p>
                  <w:pPr>
                    <w:keepNext/>
                    <w:jc w:val="center"/>
                    <w:rPr>
                      <w:bCs/>
                      <w:color w:val="auto"/>
                      <w:szCs w:val="21"/>
                      <w:lang w:bidi="ar"/>
                    </w:rPr>
                  </w:pPr>
                  <w:r>
                    <w:rPr>
                      <w:bCs/>
                      <w:color w:val="auto"/>
                      <w:szCs w:val="21"/>
                      <w:lang w:bidi="ar"/>
                    </w:rPr>
                    <w:t>送有资质单位处置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683" w:type="dxa"/>
                  <w:vMerge w:val="continue"/>
                  <w:vAlign w:val="center"/>
                </w:tcPr>
                <w:p>
                  <w:pPr>
                    <w:keepNext/>
                    <w:spacing w:line="260" w:lineRule="exact"/>
                    <w:jc w:val="center"/>
                    <w:rPr>
                      <w:bCs/>
                      <w:color w:val="FF0000"/>
                      <w:szCs w:val="21"/>
                    </w:rPr>
                  </w:pPr>
                </w:p>
              </w:tc>
              <w:tc>
                <w:tcPr>
                  <w:tcW w:w="903" w:type="dxa"/>
                  <w:vAlign w:val="center"/>
                </w:tcPr>
                <w:p>
                  <w:pPr>
                    <w:keepNext/>
                    <w:widowControl/>
                    <w:jc w:val="center"/>
                    <w:rPr>
                      <w:bCs/>
                      <w:color w:val="auto"/>
                      <w:kern w:val="0"/>
                      <w:szCs w:val="21"/>
                    </w:rPr>
                  </w:pPr>
                  <w:r>
                    <w:rPr>
                      <w:bCs/>
                      <w:color w:val="auto"/>
                      <w:kern w:val="0"/>
                      <w:szCs w:val="21"/>
                    </w:rPr>
                    <w:t>废防冻液</w:t>
                  </w:r>
                </w:p>
              </w:tc>
              <w:tc>
                <w:tcPr>
                  <w:tcW w:w="1469" w:type="dxa"/>
                  <w:gridSpan w:val="2"/>
                  <w:vAlign w:val="center"/>
                </w:tcPr>
                <w:p>
                  <w:pPr>
                    <w:adjustRightInd w:val="0"/>
                    <w:snapToGrid w:val="0"/>
                    <w:rPr>
                      <w:bCs/>
                      <w:color w:val="auto"/>
                      <w:szCs w:val="21"/>
                    </w:rPr>
                  </w:pPr>
                  <w:r>
                    <w:rPr>
                      <w:bCs/>
                      <w:color w:val="auto"/>
                      <w:szCs w:val="21"/>
                    </w:rPr>
                    <w:t>根据《报废农业机械回收拆解技术规范》（NY/T2900-20</w:t>
                  </w:r>
                  <w:r>
                    <w:rPr>
                      <w:rFonts w:hint="eastAsia"/>
                      <w:bCs/>
                      <w:color w:val="auto"/>
                      <w:szCs w:val="21"/>
                      <w:lang w:val="en-US" w:eastAsia="zh-CN"/>
                    </w:rPr>
                    <w:t>22</w:t>
                  </w:r>
                  <w:r>
                    <w:rPr>
                      <w:bCs/>
                      <w:color w:val="auto"/>
                      <w:szCs w:val="21"/>
                    </w:rPr>
                    <w:t>），废防冻液属于废液；根据</w:t>
                  </w:r>
                  <w:r>
                    <w:rPr>
                      <w:rFonts w:hint="eastAsia"/>
                      <w:color w:val="auto"/>
                    </w:rPr>
                    <w:t>《报废机动车拆解企业污染控制技术规范》（HJ348-2022）</w:t>
                  </w:r>
                  <w:r>
                    <w:rPr>
                      <w:bCs/>
                      <w:color w:val="auto"/>
                      <w:szCs w:val="21"/>
                    </w:rPr>
                    <w:t>中4.3规定，废防冻液属于废油液，确定其为危险废物。应按照《危险废物鉴别技术规范》（HJ298-2019）、《危险废物鉴别标准 通则》（GB5085.7-2019）、《危险废物鉴别标准》（GB5085.1-2007~GB5085.6-2007）等国家规定的标准和方法进行危险特性鉴别，鉴别后根据其有害成分及危险特性确定所属废物类别进行归类管理。</w:t>
                  </w:r>
                </w:p>
              </w:tc>
              <w:tc>
                <w:tcPr>
                  <w:tcW w:w="689" w:type="dxa"/>
                  <w:vAlign w:val="center"/>
                </w:tcPr>
                <w:p>
                  <w:pPr>
                    <w:keepNext/>
                    <w:spacing w:line="260" w:lineRule="exact"/>
                    <w:jc w:val="center"/>
                    <w:rPr>
                      <w:rFonts w:hint="default" w:eastAsia="宋体"/>
                      <w:bCs/>
                      <w:color w:val="auto"/>
                      <w:szCs w:val="21"/>
                      <w:lang w:val="en-US" w:eastAsia="zh-CN"/>
                    </w:rPr>
                  </w:pPr>
                  <w:r>
                    <w:rPr>
                      <w:rFonts w:hint="eastAsia"/>
                      <w:bCs/>
                      <w:color w:val="auto"/>
                      <w:szCs w:val="21"/>
                      <w:lang w:val="en-US" w:eastAsia="zh-CN"/>
                    </w:rPr>
                    <w:t>1.2</w:t>
                  </w:r>
                </w:p>
              </w:tc>
              <w:tc>
                <w:tcPr>
                  <w:tcW w:w="791" w:type="dxa"/>
                  <w:vAlign w:val="center"/>
                </w:tcPr>
                <w:p>
                  <w:pPr>
                    <w:keepNext/>
                    <w:spacing w:line="260" w:lineRule="exact"/>
                    <w:jc w:val="center"/>
                    <w:rPr>
                      <w:bCs/>
                      <w:color w:val="auto"/>
                      <w:szCs w:val="21"/>
                    </w:rPr>
                  </w:pPr>
                  <w:r>
                    <w:rPr>
                      <w:bCs/>
                      <w:color w:val="auto"/>
                      <w:szCs w:val="21"/>
                    </w:rPr>
                    <w:t>预处理工序</w:t>
                  </w:r>
                </w:p>
              </w:tc>
              <w:tc>
                <w:tcPr>
                  <w:tcW w:w="431" w:type="dxa"/>
                  <w:vAlign w:val="center"/>
                </w:tcPr>
                <w:p>
                  <w:pPr>
                    <w:keepNext/>
                    <w:spacing w:line="260" w:lineRule="exact"/>
                    <w:jc w:val="center"/>
                    <w:rPr>
                      <w:bCs/>
                      <w:color w:val="auto"/>
                      <w:szCs w:val="21"/>
                    </w:rPr>
                  </w:pPr>
                  <w:r>
                    <w:rPr>
                      <w:bCs/>
                      <w:color w:val="auto"/>
                      <w:szCs w:val="21"/>
                    </w:rPr>
                    <w:t>液体</w:t>
                  </w:r>
                </w:p>
              </w:tc>
              <w:tc>
                <w:tcPr>
                  <w:tcW w:w="561" w:type="dxa"/>
                  <w:vAlign w:val="center"/>
                </w:tcPr>
                <w:p>
                  <w:pPr>
                    <w:keepNext/>
                    <w:jc w:val="center"/>
                    <w:rPr>
                      <w:color w:val="auto"/>
                      <w:kern w:val="0"/>
                      <w:szCs w:val="21"/>
                      <w:lang w:val="en-GB" w:bidi="ar"/>
                    </w:rPr>
                  </w:pPr>
                  <w:r>
                    <w:rPr>
                      <w:color w:val="auto"/>
                      <w:kern w:val="0"/>
                      <w:szCs w:val="21"/>
                      <w:lang w:val="en-GB" w:bidi="ar"/>
                    </w:rPr>
                    <w:t>乙二醇</w:t>
                  </w:r>
                </w:p>
              </w:tc>
              <w:tc>
                <w:tcPr>
                  <w:tcW w:w="562" w:type="dxa"/>
                  <w:vAlign w:val="center"/>
                </w:tcPr>
                <w:p>
                  <w:pPr>
                    <w:keepNext/>
                    <w:jc w:val="center"/>
                    <w:rPr>
                      <w:color w:val="auto"/>
                      <w:kern w:val="0"/>
                      <w:szCs w:val="21"/>
                      <w:lang w:val="en-GB" w:bidi="ar"/>
                    </w:rPr>
                  </w:pPr>
                  <w:r>
                    <w:rPr>
                      <w:color w:val="auto"/>
                      <w:kern w:val="0"/>
                      <w:szCs w:val="21"/>
                      <w:lang w:val="en-GB" w:bidi="ar"/>
                    </w:rPr>
                    <w:t>乙二醇</w:t>
                  </w:r>
                </w:p>
              </w:tc>
              <w:tc>
                <w:tcPr>
                  <w:tcW w:w="375" w:type="dxa"/>
                  <w:vAlign w:val="center"/>
                </w:tcPr>
                <w:p>
                  <w:pPr>
                    <w:keepNext/>
                    <w:jc w:val="center"/>
                    <w:rPr>
                      <w:bCs/>
                      <w:color w:val="auto"/>
                      <w:szCs w:val="21"/>
                    </w:rPr>
                  </w:pPr>
                  <w:r>
                    <w:rPr>
                      <w:bCs/>
                      <w:color w:val="auto"/>
                      <w:szCs w:val="21"/>
                    </w:rPr>
                    <w:t>连续</w:t>
                  </w:r>
                </w:p>
              </w:tc>
              <w:tc>
                <w:tcPr>
                  <w:tcW w:w="376" w:type="dxa"/>
                  <w:vAlign w:val="center"/>
                </w:tcPr>
                <w:p>
                  <w:pPr>
                    <w:keepNext/>
                    <w:jc w:val="center"/>
                    <w:rPr>
                      <w:bCs/>
                      <w:color w:val="auto"/>
                      <w:szCs w:val="21"/>
                      <w:lang w:bidi="ar"/>
                    </w:rPr>
                  </w:pPr>
                  <w:r>
                    <w:rPr>
                      <w:bCs/>
                      <w:color w:val="auto"/>
                      <w:szCs w:val="21"/>
                      <w:lang w:bidi="ar"/>
                    </w:rPr>
                    <w:t>T</w:t>
                  </w:r>
                </w:p>
              </w:tc>
              <w:tc>
                <w:tcPr>
                  <w:tcW w:w="674" w:type="dxa"/>
                  <w:vAlign w:val="center"/>
                </w:tcPr>
                <w:p>
                  <w:pPr>
                    <w:keepNext/>
                    <w:jc w:val="center"/>
                    <w:rPr>
                      <w:bCs/>
                      <w:color w:val="auto"/>
                      <w:szCs w:val="21"/>
                      <w:lang w:bidi="ar"/>
                    </w:rPr>
                  </w:pPr>
                  <w:r>
                    <w:rPr>
                      <w:color w:val="auto"/>
                    </w:rPr>
                    <w:t>鉴别结论未出来之前按照危险废物管理，</w:t>
                  </w:r>
                  <w:r>
                    <w:rPr>
                      <w:bCs/>
                      <w:color w:val="auto"/>
                      <w:szCs w:val="21"/>
                    </w:rPr>
                    <w:t>暂存于</w:t>
                  </w:r>
                  <w:r>
                    <w:rPr>
                      <w:rFonts w:hint="eastAsia"/>
                      <w:bCs/>
                      <w:color w:val="auto"/>
                      <w:szCs w:val="21"/>
                      <w:lang w:eastAsia="zh-CN"/>
                    </w:rPr>
                    <w:t>危险废物贮存库</w:t>
                  </w:r>
                  <w:r>
                    <w:rPr>
                      <w:bCs/>
                      <w:color w:val="auto"/>
                      <w:szCs w:val="21"/>
                    </w:rPr>
                    <w:t>专用储罐中；根</w:t>
                  </w:r>
                  <w:r>
                    <w:rPr>
                      <w:color w:val="auto"/>
                    </w:rPr>
                    <w:t>据鉴别结论，定期交由有资质单位运输、处置</w:t>
                  </w:r>
                  <w:r>
                    <w:rPr>
                      <w:bCs/>
                      <w:color w:val="auto"/>
                      <w:szCs w:val="21"/>
                    </w:rPr>
                    <w:t>。</w:t>
                  </w:r>
                </w:p>
              </w:tc>
            </w:tr>
          </w:tbl>
          <w:p>
            <w:pPr>
              <w:pStyle w:val="79"/>
              <w:rPr>
                <w:color w:val="auto"/>
              </w:rPr>
            </w:pPr>
            <w:r>
              <w:rPr>
                <w:color w:val="auto"/>
              </w:rPr>
              <w:t>2、环境管理要求</w:t>
            </w:r>
          </w:p>
          <w:p>
            <w:pPr>
              <w:pStyle w:val="72"/>
              <w:rPr>
                <w:color w:val="auto"/>
              </w:rPr>
            </w:pPr>
            <w:r>
              <w:rPr>
                <w:color w:val="auto"/>
              </w:rPr>
              <w:t>根据《建设项目危险废物环境影响评价指南》，本项目危险废物管理要求如下：</w:t>
            </w:r>
          </w:p>
          <w:p>
            <w:pPr>
              <w:pStyle w:val="72"/>
              <w:rPr>
                <w:color w:val="auto"/>
              </w:rPr>
            </w:pPr>
            <w:r>
              <w:rPr>
                <w:color w:val="auto"/>
              </w:rPr>
              <w:t>（1）分类收集</w:t>
            </w:r>
          </w:p>
          <w:p>
            <w:pPr>
              <w:pStyle w:val="72"/>
              <w:rPr>
                <w:color w:val="FF0000"/>
              </w:rPr>
            </w:pPr>
            <w:r>
              <w:rPr>
                <w:color w:val="auto"/>
              </w:rPr>
              <w:t>企业产生的危险废物在未外送之前临时贮存参照《危险废物贮存污染控制标准》（GB18597-20</w:t>
            </w:r>
            <w:r>
              <w:rPr>
                <w:rFonts w:hint="eastAsia"/>
                <w:color w:val="auto"/>
                <w:lang w:val="en-US" w:eastAsia="zh-CN"/>
              </w:rPr>
              <w:t>23</w:t>
            </w:r>
            <w:r>
              <w:rPr>
                <w:color w:val="auto"/>
              </w:rPr>
              <w:t>）中关于一般要求、贮存容器、贮存设施设计原则、运行管理和安全防护等内容执行。企业设置一间2</w:t>
            </w:r>
            <w:r>
              <w:rPr>
                <w:rFonts w:hint="eastAsia"/>
                <w:color w:val="auto"/>
                <w:lang w:val="en-US" w:eastAsia="zh-CN"/>
              </w:rPr>
              <w:t>5</w:t>
            </w:r>
            <w:r>
              <w:rPr>
                <w:color w:val="auto"/>
              </w:rPr>
              <w:t>m</w:t>
            </w:r>
            <w:r>
              <w:rPr>
                <w:color w:val="auto"/>
                <w:vertAlign w:val="superscript"/>
              </w:rPr>
              <w:t>2</w:t>
            </w:r>
            <w:r>
              <w:rPr>
                <w:rFonts w:hint="eastAsia"/>
                <w:color w:val="auto"/>
                <w:lang w:eastAsia="zh-CN"/>
              </w:rPr>
              <w:t>危险废物贮存库</w:t>
            </w:r>
            <w:r>
              <w:rPr>
                <w:color w:val="auto"/>
              </w:rPr>
              <w:t>。建设单位收集、临时储存危险废物严格执行《危险废物贮存污染控制标准》（</w:t>
            </w:r>
            <w:r>
              <w:rPr>
                <w:rFonts w:hint="eastAsia"/>
                <w:color w:val="auto"/>
              </w:rPr>
              <w:t>GB18597-2023</w:t>
            </w:r>
            <w:r>
              <w:rPr>
                <w:color w:val="auto"/>
              </w:rPr>
              <w:t>）。</w:t>
            </w:r>
          </w:p>
          <w:p>
            <w:pPr>
              <w:pStyle w:val="72"/>
              <w:rPr>
                <w:color w:val="auto"/>
              </w:rPr>
            </w:pPr>
            <w:r>
              <w:rPr>
                <w:rFonts w:hint="eastAsia"/>
                <w:color w:val="auto"/>
                <w:lang w:eastAsia="zh-CN"/>
              </w:rPr>
              <w:t>危险废物贮存库</w:t>
            </w:r>
            <w:r>
              <w:rPr>
                <w:color w:val="auto"/>
              </w:rPr>
              <w:t>应满足以下要求：</w:t>
            </w:r>
          </w:p>
          <w:p>
            <w:pPr>
              <w:pStyle w:val="72"/>
              <w:rPr>
                <w:color w:val="auto"/>
              </w:rPr>
            </w:pPr>
            <w:r>
              <w:rPr>
                <w:rFonts w:hint="eastAsia" w:ascii="宋体" w:hAnsi="宋体" w:cs="宋体"/>
                <w:color w:val="auto"/>
                <w:lang w:eastAsia="ja-JP"/>
              </w:rPr>
              <w:t>①</w:t>
            </w:r>
            <w:r>
              <w:rPr>
                <w:color w:val="auto"/>
              </w:rPr>
              <w:t>按照原料种类分类堆放，及时</w:t>
            </w:r>
            <w:r>
              <w:rPr>
                <w:bCs/>
                <w:color w:val="auto"/>
              </w:rPr>
              <w:t>交由有危废处理资质单位处理</w:t>
            </w:r>
            <w:r>
              <w:rPr>
                <w:color w:val="auto"/>
              </w:rPr>
              <w:t>。</w:t>
            </w:r>
          </w:p>
          <w:p>
            <w:pPr>
              <w:pStyle w:val="72"/>
              <w:rPr>
                <w:color w:val="auto"/>
              </w:rPr>
            </w:pPr>
            <w:r>
              <w:rPr>
                <w:rFonts w:hint="eastAsia" w:ascii="宋体" w:hAnsi="宋体" w:cs="宋体"/>
                <w:color w:val="auto"/>
                <w:lang w:eastAsia="ja-JP"/>
              </w:rPr>
              <w:t>②</w:t>
            </w:r>
            <w:r>
              <w:rPr>
                <w:color w:val="auto"/>
              </w:rPr>
              <w:t>对危险废物的容器和包装物以及收集、贮存的设施、场所，必须设置危险废物识别标志。</w:t>
            </w:r>
          </w:p>
          <w:p>
            <w:pPr>
              <w:pStyle w:val="72"/>
              <w:rPr>
                <w:color w:val="auto"/>
              </w:rPr>
            </w:pPr>
            <w:r>
              <w:rPr>
                <w:rFonts w:hint="eastAsia" w:ascii="宋体" w:hAnsi="宋体" w:cs="宋体"/>
                <w:color w:val="auto"/>
                <w:lang w:eastAsia="ja-JP"/>
              </w:rPr>
              <w:t>③</w:t>
            </w:r>
            <w:r>
              <w:rPr>
                <w:color w:val="auto"/>
              </w:rPr>
              <w:t>危险废物临时储存间地面与裙脚要用坚固、防渗的材料制造，建筑材料必须与危险废物相容。</w:t>
            </w:r>
          </w:p>
          <w:p>
            <w:pPr>
              <w:pStyle w:val="72"/>
              <w:rPr>
                <w:color w:val="auto"/>
              </w:rPr>
            </w:pPr>
            <w:r>
              <w:rPr>
                <w:rFonts w:hint="eastAsia" w:ascii="宋体" w:hAnsi="宋体" w:cs="宋体"/>
                <w:color w:val="auto"/>
                <w:lang w:eastAsia="ja-JP"/>
              </w:rPr>
              <w:t>④</w:t>
            </w:r>
            <w:r>
              <w:rPr>
                <w:rFonts w:hint="eastAsia"/>
                <w:color w:val="auto"/>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 10</w:t>
            </w:r>
            <w:r>
              <w:rPr>
                <w:rFonts w:hint="eastAsia"/>
                <w:color w:val="auto"/>
                <w:vertAlign w:val="superscript"/>
              </w:rPr>
              <w:t>-7</w:t>
            </w:r>
            <w:r>
              <w:rPr>
                <w:rFonts w:hint="eastAsia"/>
                <w:color w:val="auto"/>
              </w:rPr>
              <w:t>cm/s），或至少2mm 厚高密度聚乙烯膜等人工防渗材料（渗透系数不大于 10</w:t>
            </w:r>
            <w:r>
              <w:rPr>
                <w:rFonts w:hint="eastAsia"/>
                <w:color w:val="auto"/>
                <w:vertAlign w:val="superscript"/>
              </w:rPr>
              <w:t>-10</w:t>
            </w:r>
            <w:r>
              <w:rPr>
                <w:rFonts w:hint="eastAsia"/>
                <w:color w:val="auto"/>
              </w:rPr>
              <w:t>cm/s），或其他防渗性能等效的材料</w:t>
            </w:r>
            <w:r>
              <w:rPr>
                <w:bCs/>
                <w:color w:val="auto"/>
                <w:szCs w:val="21"/>
              </w:rPr>
              <w:t>。</w:t>
            </w:r>
          </w:p>
          <w:p>
            <w:pPr>
              <w:pStyle w:val="72"/>
              <w:rPr>
                <w:color w:val="auto"/>
              </w:rPr>
            </w:pPr>
            <w:r>
              <w:rPr>
                <w:rFonts w:hint="eastAsia" w:ascii="宋体" w:hAnsi="宋体" w:cs="宋体"/>
                <w:color w:val="auto"/>
                <w:lang w:eastAsia="ja-JP"/>
              </w:rPr>
              <w:t>⑤</w:t>
            </w:r>
            <w:r>
              <w:rPr>
                <w:color w:val="auto"/>
              </w:rPr>
              <w:t>衬里要放在基础或底座上，要与危险废物相容。</w:t>
            </w:r>
          </w:p>
          <w:p>
            <w:pPr>
              <w:pStyle w:val="72"/>
              <w:rPr>
                <w:color w:val="auto"/>
              </w:rPr>
            </w:pPr>
            <w:r>
              <w:rPr>
                <w:rFonts w:hint="eastAsia" w:ascii="宋体" w:hAnsi="宋体" w:cs="宋体"/>
                <w:color w:val="auto"/>
                <w:lang w:eastAsia="ja-JP"/>
              </w:rPr>
              <w:t>⑥</w:t>
            </w:r>
            <w:r>
              <w:rPr>
                <w:color w:val="auto"/>
              </w:rPr>
              <w:t>需做好危险废物情况的记录，记录上须注明危险废物名称、来源、数量、特性和包装容器的类别、入库日期，废物出库日期及委托处理的单位名称等。</w:t>
            </w:r>
          </w:p>
          <w:p>
            <w:pPr>
              <w:pStyle w:val="72"/>
              <w:rPr>
                <w:color w:val="auto"/>
              </w:rPr>
            </w:pPr>
            <w:r>
              <w:rPr>
                <w:rFonts w:hint="eastAsia" w:ascii="宋体" w:hAnsi="宋体" w:cs="宋体"/>
                <w:color w:val="auto"/>
              </w:rPr>
              <w:t>⑦</w:t>
            </w:r>
            <w:r>
              <w:rPr>
                <w:color w:val="auto"/>
              </w:rPr>
              <w:t>危废贮存间应满足“四防”（防风、防雨、防晒、防渗漏）；必须有泄漏液体收集装置、气体导出口及气体净化装置；设施内要有安全照明设施和观察窗口。</w:t>
            </w:r>
            <w:r>
              <w:rPr>
                <w:rFonts w:hint="eastAsia"/>
                <w:bCs/>
                <w:color w:val="auto"/>
                <w:szCs w:val="21"/>
                <w:lang w:eastAsia="zh-CN"/>
              </w:rPr>
              <w:t>危险废物贮存库</w:t>
            </w:r>
            <w:r>
              <w:rPr>
                <w:rFonts w:hint="eastAsia"/>
                <w:bCs/>
                <w:color w:val="auto"/>
                <w:szCs w:val="21"/>
              </w:rPr>
              <w:t>内设置泄漏液体收集装置、排风装置设施并配备活性炭吸附装置等。</w:t>
            </w:r>
          </w:p>
          <w:p>
            <w:pPr>
              <w:pStyle w:val="72"/>
              <w:rPr>
                <w:color w:val="auto"/>
              </w:rPr>
            </w:pPr>
            <w:r>
              <w:rPr>
                <w:color w:val="auto"/>
              </w:rPr>
              <w:t>（2）贮存场所（设施）环境影响分析</w:t>
            </w:r>
          </w:p>
          <w:p>
            <w:pPr>
              <w:pStyle w:val="72"/>
              <w:rPr>
                <w:color w:val="auto"/>
              </w:rPr>
            </w:pPr>
            <w:r>
              <w:rPr>
                <w:rFonts w:hint="eastAsia"/>
                <w:color w:val="auto"/>
                <w:lang w:eastAsia="zh-CN"/>
              </w:rPr>
              <w:t>危险废物贮存库</w:t>
            </w:r>
            <w:r>
              <w:rPr>
                <w:color w:val="auto"/>
              </w:rPr>
              <w:t>的设置按照《危险废物贮存污染控制标准》（</w:t>
            </w:r>
            <w:r>
              <w:rPr>
                <w:rFonts w:hint="eastAsia"/>
                <w:color w:val="auto"/>
              </w:rPr>
              <w:t>GB18597-2023</w:t>
            </w:r>
            <w:r>
              <w:rPr>
                <w:color w:val="auto"/>
              </w:rPr>
              <w:t>）要求进行。</w:t>
            </w:r>
            <w:r>
              <w:rPr>
                <w:rFonts w:hint="eastAsia"/>
                <w:color w:val="auto"/>
                <w:lang w:eastAsia="zh-CN"/>
              </w:rPr>
              <w:t>危险废物贮存库</w:t>
            </w:r>
            <w:r>
              <w:rPr>
                <w:color w:val="auto"/>
              </w:rPr>
              <w:t>地面进行防渗；地面与裙脚要用坚固、防渗的材料建造，建筑材料必须与危险废物相容；必须有泄漏液体收集装置；按照GB15562的规定设置警示标志等，在采取以上措施后，可大大降低对地下水、土壤造成的影响。</w:t>
            </w:r>
          </w:p>
          <w:p>
            <w:pPr>
              <w:pStyle w:val="72"/>
              <w:rPr>
                <w:color w:val="auto"/>
              </w:rPr>
            </w:pPr>
            <w:r>
              <w:rPr>
                <w:color w:val="auto"/>
              </w:rPr>
              <w:t>（3）运输过程的环境影响分析</w:t>
            </w:r>
          </w:p>
          <w:p>
            <w:pPr>
              <w:pStyle w:val="72"/>
              <w:rPr>
                <w:color w:val="auto"/>
              </w:rPr>
            </w:pPr>
            <w:r>
              <w:rPr>
                <w:color w:val="auto"/>
              </w:rPr>
              <w:t>危险废物在转运过程中如遇恶劣天气、驾驶人员操作不当或运输车辆行驶部件、装卸系统、安全附件、储运容器的安全性能不好均会造成危险废物的泄露，对沿线居民和环境质量造成影响。</w:t>
            </w:r>
          </w:p>
          <w:p>
            <w:pPr>
              <w:pStyle w:val="72"/>
              <w:rPr>
                <w:color w:val="auto"/>
              </w:rPr>
            </w:pPr>
            <w:r>
              <w:rPr>
                <w:color w:val="auto"/>
              </w:rPr>
              <w:t>本次环评提出对运输人员加强专业培训、定期对运输车辆进行检修、对储存容器定期检查、配备齐全的安全附件、做好包装外的识别标识等措施，可大大降低危险废物泄露的风险。</w:t>
            </w:r>
          </w:p>
          <w:p>
            <w:pPr>
              <w:pStyle w:val="72"/>
              <w:rPr>
                <w:color w:val="auto"/>
              </w:rPr>
            </w:pPr>
            <w:r>
              <w:rPr>
                <w:color w:val="auto"/>
              </w:rPr>
              <w:t>（4）本项目危险废物贮存场所（设施）基本情况表见下表。</w:t>
            </w:r>
          </w:p>
          <w:p>
            <w:pPr>
              <w:pStyle w:val="73"/>
              <w:rPr>
                <w:color w:val="auto"/>
              </w:rPr>
            </w:pPr>
            <w:r>
              <w:rPr>
                <w:color w:val="auto"/>
              </w:rPr>
              <w:t>表4-15 本项目危险废物贮存场所（设施）基本情况表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1389"/>
              <w:gridCol w:w="1358"/>
              <w:gridCol w:w="815"/>
              <w:gridCol w:w="814"/>
              <w:gridCol w:w="1227"/>
              <w:gridCol w:w="663"/>
              <w:gridCol w:w="9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353" w:type="pct"/>
                  <w:shd w:val="clear" w:color="auto" w:fill="auto"/>
                  <w:vAlign w:val="center"/>
                </w:tcPr>
                <w:p>
                  <w:pPr>
                    <w:pStyle w:val="46"/>
                    <w:rPr>
                      <w:snapToGrid w:val="0"/>
                      <w:color w:val="auto"/>
                    </w:rPr>
                  </w:pPr>
                  <w:r>
                    <w:rPr>
                      <w:snapToGrid w:val="0"/>
                      <w:color w:val="auto"/>
                    </w:rPr>
                    <w:t>序号</w:t>
                  </w:r>
                </w:p>
              </w:tc>
              <w:tc>
                <w:tcPr>
                  <w:tcW w:w="896" w:type="pct"/>
                  <w:shd w:val="clear" w:color="auto" w:fill="auto"/>
                  <w:vAlign w:val="center"/>
                </w:tcPr>
                <w:p>
                  <w:pPr>
                    <w:pStyle w:val="46"/>
                    <w:rPr>
                      <w:snapToGrid w:val="0"/>
                      <w:color w:val="auto"/>
                    </w:rPr>
                  </w:pPr>
                  <w:r>
                    <w:rPr>
                      <w:snapToGrid w:val="0"/>
                      <w:color w:val="auto"/>
                    </w:rPr>
                    <w:t>贮存场所</w:t>
                  </w:r>
                </w:p>
                <w:p>
                  <w:pPr>
                    <w:pStyle w:val="46"/>
                    <w:rPr>
                      <w:snapToGrid w:val="0"/>
                      <w:color w:val="auto"/>
                    </w:rPr>
                  </w:pPr>
                  <w:r>
                    <w:rPr>
                      <w:snapToGrid w:val="0"/>
                      <w:color w:val="auto"/>
                    </w:rPr>
                    <w:t>名称</w:t>
                  </w:r>
                </w:p>
              </w:tc>
              <w:tc>
                <w:tcPr>
                  <w:tcW w:w="876" w:type="pct"/>
                  <w:shd w:val="clear" w:color="auto" w:fill="auto"/>
                  <w:vAlign w:val="center"/>
                </w:tcPr>
                <w:p>
                  <w:pPr>
                    <w:pStyle w:val="46"/>
                    <w:rPr>
                      <w:snapToGrid w:val="0"/>
                      <w:color w:val="auto"/>
                    </w:rPr>
                  </w:pPr>
                  <w:r>
                    <w:rPr>
                      <w:snapToGrid w:val="0"/>
                      <w:color w:val="auto"/>
                    </w:rPr>
                    <w:t>危险废物</w:t>
                  </w:r>
                </w:p>
                <w:p>
                  <w:pPr>
                    <w:pStyle w:val="46"/>
                    <w:rPr>
                      <w:snapToGrid w:val="0"/>
                      <w:color w:val="auto"/>
                    </w:rPr>
                  </w:pPr>
                  <w:r>
                    <w:rPr>
                      <w:snapToGrid w:val="0"/>
                      <w:color w:val="auto"/>
                    </w:rPr>
                    <w:t>名称</w:t>
                  </w:r>
                </w:p>
              </w:tc>
              <w:tc>
                <w:tcPr>
                  <w:tcW w:w="526" w:type="pct"/>
                  <w:shd w:val="clear" w:color="auto" w:fill="auto"/>
                  <w:vAlign w:val="center"/>
                </w:tcPr>
                <w:p>
                  <w:pPr>
                    <w:pStyle w:val="46"/>
                    <w:rPr>
                      <w:snapToGrid w:val="0"/>
                      <w:color w:val="auto"/>
                    </w:rPr>
                  </w:pPr>
                  <w:r>
                    <w:rPr>
                      <w:snapToGrid w:val="0"/>
                      <w:color w:val="auto"/>
                    </w:rPr>
                    <w:t>位置</w:t>
                  </w:r>
                </w:p>
              </w:tc>
              <w:tc>
                <w:tcPr>
                  <w:tcW w:w="525" w:type="pct"/>
                  <w:shd w:val="clear" w:color="auto" w:fill="auto"/>
                  <w:vAlign w:val="center"/>
                </w:tcPr>
                <w:p>
                  <w:pPr>
                    <w:pStyle w:val="46"/>
                    <w:rPr>
                      <w:snapToGrid w:val="0"/>
                      <w:color w:val="auto"/>
                      <w:sz w:val="14"/>
                    </w:rPr>
                  </w:pPr>
                  <w:r>
                    <w:rPr>
                      <w:snapToGrid w:val="0"/>
                      <w:color w:val="auto"/>
                    </w:rPr>
                    <w:t>占地面积m</w:t>
                  </w:r>
                  <w:r>
                    <w:rPr>
                      <w:snapToGrid w:val="0"/>
                      <w:color w:val="auto"/>
                      <w:position w:val="7"/>
                      <w:sz w:val="14"/>
                    </w:rPr>
                    <w:t>2</w:t>
                  </w:r>
                </w:p>
              </w:tc>
              <w:tc>
                <w:tcPr>
                  <w:tcW w:w="792" w:type="pct"/>
                  <w:shd w:val="clear" w:color="auto" w:fill="auto"/>
                  <w:vAlign w:val="center"/>
                </w:tcPr>
                <w:p>
                  <w:pPr>
                    <w:pStyle w:val="46"/>
                    <w:rPr>
                      <w:snapToGrid w:val="0"/>
                      <w:color w:val="auto"/>
                    </w:rPr>
                  </w:pPr>
                  <w:r>
                    <w:rPr>
                      <w:snapToGrid w:val="0"/>
                      <w:color w:val="auto"/>
                    </w:rPr>
                    <w:t>贮存方式</w:t>
                  </w:r>
                </w:p>
              </w:tc>
              <w:tc>
                <w:tcPr>
                  <w:tcW w:w="428" w:type="pct"/>
                  <w:shd w:val="clear" w:color="auto" w:fill="auto"/>
                  <w:vAlign w:val="center"/>
                </w:tcPr>
                <w:p>
                  <w:pPr>
                    <w:pStyle w:val="46"/>
                    <w:rPr>
                      <w:snapToGrid w:val="0"/>
                      <w:color w:val="auto"/>
                    </w:rPr>
                  </w:pPr>
                  <w:r>
                    <w:rPr>
                      <w:snapToGrid w:val="0"/>
                      <w:color w:val="auto"/>
                    </w:rPr>
                    <w:t>贮存能力t</w:t>
                  </w:r>
                </w:p>
              </w:tc>
              <w:tc>
                <w:tcPr>
                  <w:tcW w:w="604" w:type="pct"/>
                  <w:shd w:val="clear" w:color="auto" w:fill="auto"/>
                  <w:vAlign w:val="center"/>
                </w:tcPr>
                <w:p>
                  <w:pPr>
                    <w:pStyle w:val="46"/>
                    <w:rPr>
                      <w:snapToGrid w:val="0"/>
                      <w:color w:val="auto"/>
                    </w:rPr>
                  </w:pPr>
                  <w:r>
                    <w:rPr>
                      <w:snapToGrid w:val="0"/>
                      <w:color w:val="auto"/>
                    </w:rPr>
                    <w:t>贮存</w:t>
                  </w:r>
                </w:p>
                <w:p>
                  <w:pPr>
                    <w:pStyle w:val="46"/>
                    <w:rPr>
                      <w:snapToGrid w:val="0"/>
                      <w:color w:val="auto"/>
                    </w:rPr>
                  </w:pPr>
                  <w:r>
                    <w:rPr>
                      <w:snapToGrid w:val="0"/>
                      <w:color w:val="auto"/>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3" w:type="pct"/>
                  <w:shd w:val="clear" w:color="auto" w:fill="auto"/>
                  <w:vAlign w:val="center"/>
                </w:tcPr>
                <w:p>
                  <w:pPr>
                    <w:pStyle w:val="46"/>
                    <w:rPr>
                      <w:snapToGrid w:val="0"/>
                      <w:color w:val="auto"/>
                    </w:rPr>
                  </w:pPr>
                  <w:r>
                    <w:rPr>
                      <w:snapToGrid w:val="0"/>
                      <w:color w:val="auto"/>
                    </w:rPr>
                    <w:t>1</w:t>
                  </w:r>
                </w:p>
              </w:tc>
              <w:tc>
                <w:tcPr>
                  <w:tcW w:w="896" w:type="pct"/>
                  <w:shd w:val="clear" w:color="auto" w:fill="auto"/>
                  <w:vAlign w:val="center"/>
                </w:tcPr>
                <w:p>
                  <w:pPr>
                    <w:pStyle w:val="46"/>
                    <w:rPr>
                      <w:snapToGrid w:val="0"/>
                      <w:color w:val="auto"/>
                    </w:rPr>
                  </w:pPr>
                  <w:r>
                    <w:rPr>
                      <w:snapToGrid w:val="0"/>
                      <w:color w:val="auto"/>
                    </w:rPr>
                    <w:t>废蓄电池</w:t>
                  </w:r>
                </w:p>
                <w:p>
                  <w:pPr>
                    <w:pStyle w:val="46"/>
                    <w:rPr>
                      <w:snapToGrid w:val="0"/>
                      <w:color w:val="auto"/>
                    </w:rPr>
                  </w:pPr>
                  <w:r>
                    <w:rPr>
                      <w:snapToGrid w:val="0"/>
                      <w:color w:val="auto"/>
                    </w:rPr>
                    <w:t>存储区</w:t>
                  </w:r>
                </w:p>
              </w:tc>
              <w:tc>
                <w:tcPr>
                  <w:tcW w:w="876" w:type="pct"/>
                  <w:shd w:val="clear" w:color="auto" w:fill="auto"/>
                  <w:vAlign w:val="center"/>
                </w:tcPr>
                <w:p>
                  <w:pPr>
                    <w:pStyle w:val="46"/>
                    <w:rPr>
                      <w:snapToGrid w:val="0"/>
                      <w:color w:val="auto"/>
                    </w:rPr>
                  </w:pPr>
                  <w:r>
                    <w:rPr>
                      <w:snapToGrid w:val="0"/>
                      <w:color w:val="auto"/>
                    </w:rPr>
                    <w:t>废蓄电池</w:t>
                  </w:r>
                </w:p>
              </w:tc>
              <w:tc>
                <w:tcPr>
                  <w:tcW w:w="526" w:type="pct"/>
                  <w:vMerge w:val="restart"/>
                  <w:shd w:val="clear" w:color="auto" w:fill="auto"/>
                  <w:vAlign w:val="center"/>
                </w:tcPr>
                <w:p>
                  <w:pPr>
                    <w:pStyle w:val="46"/>
                    <w:rPr>
                      <w:rFonts w:hint="eastAsia" w:eastAsia="宋体"/>
                      <w:snapToGrid w:val="0"/>
                      <w:color w:val="auto"/>
                      <w:lang w:eastAsia="zh-CN"/>
                    </w:rPr>
                  </w:pPr>
                  <w:r>
                    <w:rPr>
                      <w:rFonts w:hint="eastAsia"/>
                      <w:snapToGrid w:val="0"/>
                      <w:color w:val="auto"/>
                      <w:lang w:eastAsia="zh-CN"/>
                    </w:rPr>
                    <w:t>危险废物贮存库</w:t>
                  </w:r>
                </w:p>
              </w:tc>
              <w:tc>
                <w:tcPr>
                  <w:tcW w:w="525" w:type="pct"/>
                  <w:vMerge w:val="restart"/>
                  <w:shd w:val="clear" w:color="auto" w:fill="auto"/>
                  <w:vAlign w:val="center"/>
                </w:tcPr>
                <w:p>
                  <w:pPr>
                    <w:pStyle w:val="46"/>
                    <w:rPr>
                      <w:snapToGrid w:val="0"/>
                      <w:color w:val="auto"/>
                    </w:rPr>
                  </w:pPr>
                  <w:r>
                    <w:rPr>
                      <w:snapToGrid w:val="0"/>
                      <w:color w:val="auto"/>
                    </w:rPr>
                    <w:t>20</w:t>
                  </w:r>
                </w:p>
              </w:tc>
              <w:tc>
                <w:tcPr>
                  <w:tcW w:w="792" w:type="pct"/>
                  <w:shd w:val="clear" w:color="auto" w:fill="auto"/>
                  <w:vAlign w:val="center"/>
                </w:tcPr>
                <w:p>
                  <w:pPr>
                    <w:pStyle w:val="46"/>
                    <w:rPr>
                      <w:snapToGrid w:val="0"/>
                      <w:color w:val="auto"/>
                    </w:rPr>
                  </w:pPr>
                  <w:r>
                    <w:rPr>
                      <w:snapToGrid w:val="0"/>
                      <w:color w:val="auto"/>
                    </w:rPr>
                    <w:t>单独存放</w:t>
                  </w:r>
                </w:p>
              </w:tc>
              <w:tc>
                <w:tcPr>
                  <w:tcW w:w="428" w:type="pct"/>
                  <w:shd w:val="clear" w:color="auto" w:fill="auto"/>
                  <w:vAlign w:val="center"/>
                </w:tcPr>
                <w:p>
                  <w:pPr>
                    <w:pStyle w:val="46"/>
                    <w:rPr>
                      <w:snapToGrid w:val="0"/>
                      <w:color w:val="auto"/>
                    </w:rPr>
                  </w:pPr>
                  <w:r>
                    <w:rPr>
                      <w:snapToGrid w:val="0"/>
                      <w:color w:val="auto"/>
                    </w:rPr>
                    <w:t>0.5</w:t>
                  </w:r>
                </w:p>
              </w:tc>
              <w:tc>
                <w:tcPr>
                  <w:tcW w:w="604" w:type="pct"/>
                  <w:shd w:val="clear" w:color="auto" w:fill="auto"/>
                  <w:vAlign w:val="center"/>
                </w:tcPr>
                <w:p>
                  <w:pPr>
                    <w:pStyle w:val="46"/>
                    <w:rPr>
                      <w:snapToGrid w:val="0"/>
                      <w:color w:val="auto"/>
                    </w:rPr>
                  </w:pPr>
                  <w:r>
                    <w:rPr>
                      <w:snapToGrid w:val="0"/>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3" w:type="pct"/>
                  <w:shd w:val="clear" w:color="auto" w:fill="auto"/>
                  <w:vAlign w:val="center"/>
                </w:tcPr>
                <w:p>
                  <w:pPr>
                    <w:pStyle w:val="46"/>
                    <w:rPr>
                      <w:snapToGrid w:val="0"/>
                      <w:color w:val="auto"/>
                    </w:rPr>
                  </w:pPr>
                  <w:r>
                    <w:rPr>
                      <w:snapToGrid w:val="0"/>
                      <w:color w:val="auto"/>
                    </w:rPr>
                    <w:t>2</w:t>
                  </w:r>
                </w:p>
              </w:tc>
              <w:tc>
                <w:tcPr>
                  <w:tcW w:w="896" w:type="pct"/>
                  <w:shd w:val="clear" w:color="auto" w:fill="auto"/>
                  <w:vAlign w:val="center"/>
                </w:tcPr>
                <w:p>
                  <w:pPr>
                    <w:pStyle w:val="46"/>
                    <w:rPr>
                      <w:snapToGrid w:val="0"/>
                      <w:color w:val="auto"/>
                    </w:rPr>
                  </w:pPr>
                  <w:r>
                    <w:rPr>
                      <w:snapToGrid w:val="0"/>
                      <w:color w:val="auto"/>
                    </w:rPr>
                    <w:t>废油液</w:t>
                  </w:r>
                </w:p>
                <w:p>
                  <w:pPr>
                    <w:pStyle w:val="46"/>
                    <w:rPr>
                      <w:snapToGrid w:val="0"/>
                      <w:color w:val="auto"/>
                      <w:sz w:val="2"/>
                      <w:szCs w:val="2"/>
                    </w:rPr>
                  </w:pPr>
                  <w:r>
                    <w:rPr>
                      <w:snapToGrid w:val="0"/>
                      <w:color w:val="auto"/>
                    </w:rPr>
                    <w:t>专用储罐</w:t>
                  </w:r>
                </w:p>
              </w:tc>
              <w:tc>
                <w:tcPr>
                  <w:tcW w:w="876" w:type="pct"/>
                  <w:shd w:val="clear" w:color="auto" w:fill="auto"/>
                  <w:vAlign w:val="center"/>
                </w:tcPr>
                <w:p>
                  <w:pPr>
                    <w:pStyle w:val="46"/>
                    <w:rPr>
                      <w:snapToGrid w:val="0"/>
                      <w:color w:val="auto"/>
                    </w:rPr>
                  </w:pPr>
                  <w:r>
                    <w:rPr>
                      <w:snapToGrid w:val="0"/>
                      <w:color w:val="auto"/>
                    </w:rPr>
                    <w:t>废油液</w:t>
                  </w:r>
                </w:p>
              </w:tc>
              <w:tc>
                <w:tcPr>
                  <w:tcW w:w="526" w:type="pct"/>
                  <w:vMerge w:val="continue"/>
                  <w:shd w:val="clear" w:color="auto" w:fill="auto"/>
                  <w:vAlign w:val="center"/>
                </w:tcPr>
                <w:p>
                  <w:pPr>
                    <w:pStyle w:val="46"/>
                    <w:rPr>
                      <w:snapToGrid w:val="0"/>
                      <w:color w:val="auto"/>
                      <w:sz w:val="2"/>
                      <w:szCs w:val="2"/>
                    </w:rPr>
                  </w:pPr>
                </w:p>
              </w:tc>
              <w:tc>
                <w:tcPr>
                  <w:tcW w:w="525" w:type="pct"/>
                  <w:vMerge w:val="continue"/>
                  <w:shd w:val="clear" w:color="auto" w:fill="auto"/>
                  <w:vAlign w:val="center"/>
                </w:tcPr>
                <w:p>
                  <w:pPr>
                    <w:pStyle w:val="46"/>
                    <w:rPr>
                      <w:snapToGrid w:val="0"/>
                      <w:color w:val="auto"/>
                      <w:sz w:val="2"/>
                      <w:szCs w:val="2"/>
                    </w:rPr>
                  </w:pPr>
                </w:p>
              </w:tc>
              <w:tc>
                <w:tcPr>
                  <w:tcW w:w="792" w:type="pct"/>
                  <w:shd w:val="clear" w:color="auto" w:fill="auto"/>
                  <w:vAlign w:val="center"/>
                </w:tcPr>
                <w:p>
                  <w:pPr>
                    <w:pStyle w:val="46"/>
                    <w:rPr>
                      <w:snapToGrid w:val="0"/>
                      <w:color w:val="auto"/>
                    </w:rPr>
                  </w:pPr>
                  <w:r>
                    <w:rPr>
                      <w:snapToGrid w:val="0"/>
                      <w:color w:val="auto"/>
                    </w:rPr>
                    <w:t>罐装</w:t>
                  </w:r>
                </w:p>
              </w:tc>
              <w:tc>
                <w:tcPr>
                  <w:tcW w:w="428" w:type="pct"/>
                  <w:shd w:val="clear" w:color="auto" w:fill="auto"/>
                  <w:vAlign w:val="center"/>
                </w:tcPr>
                <w:p>
                  <w:pPr>
                    <w:pStyle w:val="46"/>
                    <w:rPr>
                      <w:snapToGrid w:val="0"/>
                      <w:color w:val="auto"/>
                    </w:rPr>
                  </w:pPr>
                  <w:r>
                    <w:rPr>
                      <w:snapToGrid w:val="0"/>
                      <w:color w:val="auto"/>
                    </w:rPr>
                    <w:t>1.5</w:t>
                  </w:r>
                </w:p>
              </w:tc>
              <w:tc>
                <w:tcPr>
                  <w:tcW w:w="604" w:type="pct"/>
                  <w:shd w:val="clear" w:color="auto" w:fill="auto"/>
                  <w:vAlign w:val="center"/>
                </w:tcPr>
                <w:p>
                  <w:pPr>
                    <w:pStyle w:val="46"/>
                    <w:rPr>
                      <w:snapToGrid w:val="0"/>
                      <w:color w:val="auto"/>
                    </w:rPr>
                  </w:pPr>
                  <w:r>
                    <w:rPr>
                      <w:snapToGrid w:val="0"/>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8" w:hRule="atLeast"/>
              </w:trPr>
              <w:tc>
                <w:tcPr>
                  <w:tcW w:w="353" w:type="pct"/>
                  <w:shd w:val="clear" w:color="auto" w:fill="auto"/>
                  <w:vAlign w:val="center"/>
                </w:tcPr>
                <w:p>
                  <w:pPr>
                    <w:pStyle w:val="46"/>
                    <w:rPr>
                      <w:snapToGrid w:val="0"/>
                      <w:color w:val="auto"/>
                    </w:rPr>
                  </w:pPr>
                  <w:r>
                    <w:rPr>
                      <w:snapToGrid w:val="0"/>
                      <w:color w:val="auto"/>
                    </w:rPr>
                    <w:t>3</w:t>
                  </w:r>
                </w:p>
              </w:tc>
              <w:tc>
                <w:tcPr>
                  <w:tcW w:w="896" w:type="pct"/>
                  <w:shd w:val="clear" w:color="auto" w:fill="auto"/>
                  <w:vAlign w:val="center"/>
                </w:tcPr>
                <w:p>
                  <w:pPr>
                    <w:pStyle w:val="46"/>
                    <w:rPr>
                      <w:bCs/>
                      <w:color w:val="auto"/>
                      <w:szCs w:val="21"/>
                    </w:rPr>
                  </w:pPr>
                  <w:r>
                    <w:rPr>
                      <w:bCs/>
                      <w:color w:val="auto"/>
                      <w:szCs w:val="21"/>
                    </w:rPr>
                    <w:t>废电容器</w:t>
                  </w:r>
                </w:p>
                <w:p>
                  <w:pPr>
                    <w:pStyle w:val="46"/>
                    <w:rPr>
                      <w:snapToGrid w:val="0"/>
                      <w:color w:val="auto"/>
                    </w:rPr>
                  </w:pPr>
                  <w:r>
                    <w:rPr>
                      <w:bCs/>
                      <w:color w:val="auto"/>
                      <w:szCs w:val="21"/>
                    </w:rPr>
                    <w:t>存储区</w:t>
                  </w:r>
                </w:p>
              </w:tc>
              <w:tc>
                <w:tcPr>
                  <w:tcW w:w="876" w:type="pct"/>
                  <w:shd w:val="clear" w:color="auto" w:fill="auto"/>
                  <w:vAlign w:val="center"/>
                </w:tcPr>
                <w:p>
                  <w:pPr>
                    <w:pStyle w:val="46"/>
                    <w:rPr>
                      <w:snapToGrid w:val="0"/>
                      <w:color w:val="auto"/>
                    </w:rPr>
                  </w:pPr>
                  <w:r>
                    <w:rPr>
                      <w:snapToGrid w:val="0"/>
                      <w:color w:val="auto"/>
                    </w:rPr>
                    <w:t>废电容器</w:t>
                  </w:r>
                </w:p>
              </w:tc>
              <w:tc>
                <w:tcPr>
                  <w:tcW w:w="526" w:type="pct"/>
                  <w:vMerge w:val="continue"/>
                  <w:shd w:val="clear" w:color="auto" w:fill="auto"/>
                  <w:vAlign w:val="center"/>
                </w:tcPr>
                <w:p>
                  <w:pPr>
                    <w:pStyle w:val="46"/>
                    <w:rPr>
                      <w:snapToGrid w:val="0"/>
                      <w:color w:val="auto"/>
                      <w:sz w:val="2"/>
                      <w:szCs w:val="2"/>
                    </w:rPr>
                  </w:pPr>
                </w:p>
              </w:tc>
              <w:tc>
                <w:tcPr>
                  <w:tcW w:w="525" w:type="pct"/>
                  <w:vMerge w:val="continue"/>
                  <w:shd w:val="clear" w:color="auto" w:fill="auto"/>
                  <w:vAlign w:val="center"/>
                </w:tcPr>
                <w:p>
                  <w:pPr>
                    <w:pStyle w:val="46"/>
                    <w:rPr>
                      <w:snapToGrid w:val="0"/>
                      <w:color w:val="auto"/>
                      <w:sz w:val="2"/>
                      <w:szCs w:val="2"/>
                    </w:rPr>
                  </w:pPr>
                </w:p>
              </w:tc>
              <w:tc>
                <w:tcPr>
                  <w:tcW w:w="792" w:type="pct"/>
                  <w:shd w:val="clear" w:color="auto" w:fill="auto"/>
                  <w:vAlign w:val="center"/>
                </w:tcPr>
                <w:p>
                  <w:pPr>
                    <w:pStyle w:val="46"/>
                    <w:rPr>
                      <w:snapToGrid w:val="0"/>
                      <w:color w:val="auto"/>
                    </w:rPr>
                  </w:pPr>
                  <w:r>
                    <w:rPr>
                      <w:color w:val="auto"/>
                    </w:rPr>
                    <w:t>罐装</w:t>
                  </w:r>
                </w:p>
              </w:tc>
              <w:tc>
                <w:tcPr>
                  <w:tcW w:w="428" w:type="pct"/>
                  <w:shd w:val="clear" w:color="auto" w:fill="auto"/>
                  <w:vAlign w:val="center"/>
                </w:tcPr>
                <w:p>
                  <w:pPr>
                    <w:pStyle w:val="46"/>
                    <w:rPr>
                      <w:snapToGrid w:val="0"/>
                      <w:color w:val="auto"/>
                    </w:rPr>
                  </w:pPr>
                  <w:r>
                    <w:rPr>
                      <w:color w:val="auto"/>
                    </w:rPr>
                    <w:t>0.1</w:t>
                  </w:r>
                </w:p>
              </w:tc>
              <w:tc>
                <w:tcPr>
                  <w:tcW w:w="604" w:type="pct"/>
                  <w:shd w:val="clear" w:color="auto" w:fill="auto"/>
                  <w:vAlign w:val="center"/>
                </w:tcPr>
                <w:p>
                  <w:pPr>
                    <w:pStyle w:val="46"/>
                    <w:rPr>
                      <w:snapToGrid w:val="0"/>
                      <w:color w:val="auto"/>
                    </w:rPr>
                  </w:pPr>
                  <w:r>
                    <w:rPr>
                      <w:color w:val="auto"/>
                    </w:rPr>
                    <w:t>1个月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3" w:type="pct"/>
                  <w:shd w:val="clear" w:color="auto" w:fill="auto"/>
                  <w:vAlign w:val="center"/>
                </w:tcPr>
                <w:p>
                  <w:pPr>
                    <w:pStyle w:val="46"/>
                    <w:rPr>
                      <w:snapToGrid w:val="0"/>
                      <w:color w:val="auto"/>
                    </w:rPr>
                  </w:pPr>
                  <w:r>
                    <w:rPr>
                      <w:snapToGrid w:val="0"/>
                      <w:color w:val="auto"/>
                    </w:rPr>
                    <w:t>4</w:t>
                  </w:r>
                </w:p>
              </w:tc>
              <w:tc>
                <w:tcPr>
                  <w:tcW w:w="896" w:type="pct"/>
                  <w:shd w:val="clear" w:color="auto" w:fill="auto"/>
                  <w:vAlign w:val="center"/>
                </w:tcPr>
                <w:p>
                  <w:pPr>
                    <w:pStyle w:val="46"/>
                    <w:rPr>
                      <w:snapToGrid w:val="0"/>
                      <w:color w:val="auto"/>
                    </w:rPr>
                  </w:pPr>
                  <w:r>
                    <w:rPr>
                      <w:snapToGrid w:val="0"/>
                      <w:color w:val="auto"/>
                    </w:rPr>
                    <w:t>废防冻液</w:t>
                  </w:r>
                </w:p>
                <w:p>
                  <w:pPr>
                    <w:pStyle w:val="46"/>
                    <w:rPr>
                      <w:b/>
                      <w:bCs/>
                      <w:snapToGrid w:val="0"/>
                      <w:color w:val="auto"/>
                      <w:sz w:val="2"/>
                      <w:szCs w:val="2"/>
                    </w:rPr>
                  </w:pPr>
                  <w:r>
                    <w:rPr>
                      <w:snapToGrid w:val="0"/>
                      <w:color w:val="auto"/>
                    </w:rPr>
                    <w:t>专用储罐</w:t>
                  </w:r>
                </w:p>
              </w:tc>
              <w:tc>
                <w:tcPr>
                  <w:tcW w:w="876" w:type="pct"/>
                  <w:shd w:val="clear" w:color="auto" w:fill="auto"/>
                  <w:vAlign w:val="center"/>
                </w:tcPr>
                <w:p>
                  <w:pPr>
                    <w:pStyle w:val="46"/>
                    <w:rPr>
                      <w:snapToGrid w:val="0"/>
                      <w:color w:val="auto"/>
                    </w:rPr>
                  </w:pPr>
                  <w:r>
                    <w:rPr>
                      <w:snapToGrid w:val="0"/>
                      <w:color w:val="auto"/>
                    </w:rPr>
                    <w:t>废防冻液</w:t>
                  </w:r>
                </w:p>
              </w:tc>
              <w:tc>
                <w:tcPr>
                  <w:tcW w:w="526" w:type="pct"/>
                  <w:vMerge w:val="continue"/>
                  <w:shd w:val="clear" w:color="auto" w:fill="auto"/>
                  <w:vAlign w:val="center"/>
                </w:tcPr>
                <w:p>
                  <w:pPr>
                    <w:pStyle w:val="46"/>
                    <w:rPr>
                      <w:snapToGrid w:val="0"/>
                      <w:color w:val="auto"/>
                      <w:sz w:val="2"/>
                      <w:szCs w:val="2"/>
                    </w:rPr>
                  </w:pPr>
                </w:p>
              </w:tc>
              <w:tc>
                <w:tcPr>
                  <w:tcW w:w="525" w:type="pct"/>
                  <w:vMerge w:val="continue"/>
                  <w:shd w:val="clear" w:color="auto" w:fill="auto"/>
                  <w:vAlign w:val="center"/>
                </w:tcPr>
                <w:p>
                  <w:pPr>
                    <w:pStyle w:val="46"/>
                    <w:rPr>
                      <w:snapToGrid w:val="0"/>
                      <w:color w:val="auto"/>
                      <w:sz w:val="2"/>
                      <w:szCs w:val="2"/>
                    </w:rPr>
                  </w:pPr>
                </w:p>
              </w:tc>
              <w:tc>
                <w:tcPr>
                  <w:tcW w:w="792" w:type="pct"/>
                  <w:shd w:val="clear" w:color="auto" w:fill="auto"/>
                  <w:vAlign w:val="center"/>
                </w:tcPr>
                <w:p>
                  <w:pPr>
                    <w:pStyle w:val="46"/>
                    <w:rPr>
                      <w:snapToGrid w:val="0"/>
                      <w:color w:val="auto"/>
                    </w:rPr>
                  </w:pPr>
                  <w:r>
                    <w:rPr>
                      <w:snapToGrid w:val="0"/>
                      <w:color w:val="auto"/>
                    </w:rPr>
                    <w:t>罐装</w:t>
                  </w:r>
                </w:p>
              </w:tc>
              <w:tc>
                <w:tcPr>
                  <w:tcW w:w="428" w:type="pct"/>
                  <w:shd w:val="clear" w:color="auto" w:fill="auto"/>
                  <w:vAlign w:val="center"/>
                </w:tcPr>
                <w:p>
                  <w:pPr>
                    <w:pStyle w:val="46"/>
                    <w:rPr>
                      <w:snapToGrid w:val="0"/>
                      <w:color w:val="auto"/>
                    </w:rPr>
                  </w:pPr>
                  <w:r>
                    <w:rPr>
                      <w:snapToGrid w:val="0"/>
                      <w:color w:val="auto"/>
                    </w:rPr>
                    <w:t>1.2</w:t>
                  </w:r>
                </w:p>
              </w:tc>
              <w:tc>
                <w:tcPr>
                  <w:tcW w:w="604" w:type="pct"/>
                  <w:shd w:val="clear" w:color="auto" w:fill="auto"/>
                  <w:vAlign w:val="center"/>
                </w:tcPr>
                <w:p>
                  <w:pPr>
                    <w:pStyle w:val="46"/>
                    <w:rPr>
                      <w:snapToGrid w:val="0"/>
                      <w:color w:val="auto"/>
                    </w:rPr>
                  </w:pPr>
                  <w:r>
                    <w:rPr>
                      <w:snapToGrid w:val="0"/>
                      <w:color w:val="auto"/>
                    </w:rPr>
                    <w:t>1个月</w:t>
                  </w:r>
                </w:p>
              </w:tc>
            </w:tr>
          </w:tbl>
          <w:p>
            <w:pPr>
              <w:pStyle w:val="72"/>
              <w:rPr>
                <w:color w:val="auto"/>
              </w:rPr>
            </w:pPr>
            <w:r>
              <w:rPr>
                <w:color w:val="auto"/>
              </w:rPr>
              <w:t>（5）危废暂存场所能力分析</w:t>
            </w:r>
          </w:p>
          <w:p>
            <w:pPr>
              <w:pStyle w:val="72"/>
              <w:rPr>
                <w:color w:val="auto"/>
              </w:rPr>
            </w:pPr>
            <w:r>
              <w:rPr>
                <w:color w:val="auto"/>
              </w:rPr>
              <w:t>本项目新建一座</w:t>
            </w:r>
            <w:r>
              <w:rPr>
                <w:rFonts w:hint="eastAsia"/>
                <w:color w:val="auto"/>
                <w:lang w:eastAsia="zh-CN"/>
              </w:rPr>
              <w:t>危险废物贮存库</w:t>
            </w:r>
            <w:r>
              <w:rPr>
                <w:color w:val="auto"/>
              </w:rPr>
              <w:t>，占地面积2</w:t>
            </w:r>
            <w:r>
              <w:rPr>
                <w:rFonts w:hint="eastAsia"/>
                <w:color w:val="auto"/>
                <w:lang w:val="en-US" w:eastAsia="zh-CN"/>
              </w:rPr>
              <w:t>5</w:t>
            </w:r>
            <w:r>
              <w:rPr>
                <w:color w:val="auto"/>
              </w:rPr>
              <w:t>m</w:t>
            </w:r>
            <w:r>
              <w:rPr>
                <w:color w:val="auto"/>
                <w:vertAlign w:val="superscript"/>
              </w:rPr>
              <w:t>2</w:t>
            </w:r>
            <w:r>
              <w:rPr>
                <w:color w:val="auto"/>
              </w:rPr>
              <w:t>，可存储3.3t危险废物，每10天转运一次。危险废物进行分类堆放，不同危险废物堆放保持有一定的间距，不相容的危险废物堆放区必须有隔离区隔断，</w:t>
            </w:r>
            <w:r>
              <w:rPr>
                <w:color w:val="auto"/>
                <w:lang w:val="zh-CN"/>
              </w:rPr>
              <w:t>必须有泄漏液体收集装置、气体导出口及气体净化装置，</w:t>
            </w:r>
            <w:r>
              <w:rPr>
                <w:color w:val="auto"/>
              </w:rPr>
              <w:t>有明显的危险废物识别标志，</w:t>
            </w:r>
            <w:r>
              <w:rPr>
                <w:rFonts w:hint="eastAsia"/>
                <w:color w:val="auto"/>
                <w:lang w:eastAsia="zh-CN"/>
              </w:rPr>
              <w:t>危险废物贮存库</w:t>
            </w:r>
            <w:r>
              <w:rPr>
                <w:color w:val="auto"/>
              </w:rPr>
              <w:t>建设可以满足本项目需要。</w:t>
            </w:r>
          </w:p>
          <w:p>
            <w:pPr>
              <w:pStyle w:val="72"/>
              <w:rPr>
                <w:color w:val="FF0000"/>
              </w:rPr>
            </w:pPr>
          </w:p>
          <w:p>
            <w:pPr>
              <w:pStyle w:val="56"/>
              <w:keepNext/>
              <w:ind w:firstLine="0" w:firstLineChars="0"/>
              <w:rPr>
                <w:color w:val="FF0000"/>
              </w:rPr>
            </w:pPr>
          </w:p>
        </w:tc>
      </w:tr>
    </w:tbl>
    <w:p>
      <w:pPr>
        <w:adjustRightInd w:val="0"/>
        <w:snapToGrid w:val="0"/>
        <w:spacing w:line="360" w:lineRule="auto"/>
        <w:rPr>
          <w:b/>
          <w:color w:val="FF0000"/>
          <w:kern w:val="0"/>
          <w:sz w:val="28"/>
          <w:szCs w:val="28"/>
        </w:rPr>
        <w:sectPr>
          <w:pgSz w:w="11907" w:h="16840"/>
          <w:pgMar w:top="1440" w:right="1800" w:bottom="1440" w:left="1800" w:header="851" w:footer="851" w:gutter="0"/>
          <w:cols w:space="720" w:num="1"/>
          <w:docGrid w:linePitch="312" w:charSpace="0"/>
        </w:sectPr>
      </w:pPr>
    </w:p>
    <w:tbl>
      <w:tblPr>
        <w:tblStyle w:val="19"/>
        <w:tblW w:w="14008"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557"/>
        <w:gridCol w:w="1345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8128" w:hRule="atLeast"/>
        </w:trPr>
        <w:tc>
          <w:tcPr>
            <w:tcW w:w="557" w:type="dxa"/>
            <w:vAlign w:val="center"/>
          </w:tcPr>
          <w:p>
            <w:pPr>
              <w:ind w:left="113" w:right="113"/>
              <w:jc w:val="center"/>
              <w:rPr>
                <w:b/>
                <w:bCs/>
                <w:color w:val="auto"/>
                <w:sz w:val="24"/>
              </w:rPr>
            </w:pPr>
            <w:r>
              <w:rPr>
                <w:b/>
                <w:bCs/>
                <w:color w:val="auto"/>
                <w:sz w:val="24"/>
              </w:rPr>
              <w:t>运</w:t>
            </w:r>
          </w:p>
          <w:p>
            <w:pPr>
              <w:ind w:left="113" w:right="113"/>
              <w:jc w:val="center"/>
              <w:rPr>
                <w:b/>
                <w:bCs/>
                <w:color w:val="auto"/>
                <w:sz w:val="24"/>
              </w:rPr>
            </w:pPr>
            <w:r>
              <w:rPr>
                <w:b/>
                <w:bCs/>
                <w:color w:val="auto"/>
                <w:sz w:val="24"/>
              </w:rPr>
              <w:t>营</w:t>
            </w:r>
          </w:p>
          <w:p>
            <w:pPr>
              <w:ind w:left="113" w:right="113"/>
              <w:jc w:val="center"/>
              <w:rPr>
                <w:b/>
                <w:bCs/>
                <w:color w:val="auto"/>
                <w:sz w:val="24"/>
              </w:rPr>
            </w:pPr>
            <w:r>
              <w:rPr>
                <w:b/>
                <w:bCs/>
                <w:color w:val="auto"/>
                <w:sz w:val="24"/>
              </w:rPr>
              <w:t>期</w:t>
            </w:r>
          </w:p>
          <w:p>
            <w:pPr>
              <w:ind w:left="113" w:right="113"/>
              <w:jc w:val="center"/>
              <w:rPr>
                <w:b/>
                <w:bCs/>
                <w:color w:val="auto"/>
                <w:sz w:val="24"/>
              </w:rPr>
            </w:pPr>
            <w:r>
              <w:rPr>
                <w:b/>
                <w:bCs/>
                <w:color w:val="auto"/>
                <w:sz w:val="24"/>
              </w:rPr>
              <w:t>环</w:t>
            </w:r>
          </w:p>
          <w:p>
            <w:pPr>
              <w:ind w:left="113" w:right="113"/>
              <w:jc w:val="center"/>
              <w:rPr>
                <w:b/>
                <w:bCs/>
                <w:color w:val="auto"/>
                <w:sz w:val="24"/>
              </w:rPr>
            </w:pPr>
            <w:r>
              <w:rPr>
                <w:b/>
                <w:bCs/>
                <w:color w:val="auto"/>
                <w:sz w:val="24"/>
              </w:rPr>
              <w:t>境</w:t>
            </w:r>
          </w:p>
          <w:p>
            <w:pPr>
              <w:ind w:left="113" w:right="113"/>
              <w:jc w:val="center"/>
              <w:rPr>
                <w:b/>
                <w:bCs/>
                <w:color w:val="auto"/>
                <w:sz w:val="24"/>
              </w:rPr>
            </w:pPr>
            <w:r>
              <w:rPr>
                <w:b/>
                <w:bCs/>
                <w:color w:val="auto"/>
                <w:sz w:val="24"/>
              </w:rPr>
              <w:t>影</w:t>
            </w:r>
          </w:p>
          <w:p>
            <w:pPr>
              <w:ind w:left="113" w:right="113"/>
              <w:jc w:val="center"/>
              <w:rPr>
                <w:b/>
                <w:bCs/>
                <w:color w:val="auto"/>
                <w:sz w:val="24"/>
              </w:rPr>
            </w:pPr>
            <w:r>
              <w:rPr>
                <w:b/>
                <w:bCs/>
                <w:color w:val="auto"/>
                <w:sz w:val="24"/>
              </w:rPr>
              <w:t>响</w:t>
            </w:r>
          </w:p>
          <w:p>
            <w:pPr>
              <w:ind w:left="113" w:right="113"/>
              <w:jc w:val="center"/>
              <w:rPr>
                <w:b/>
                <w:bCs/>
                <w:color w:val="auto"/>
                <w:sz w:val="24"/>
              </w:rPr>
            </w:pPr>
            <w:r>
              <w:rPr>
                <w:b/>
                <w:bCs/>
                <w:color w:val="auto"/>
                <w:sz w:val="24"/>
              </w:rPr>
              <w:t>和</w:t>
            </w:r>
          </w:p>
          <w:p>
            <w:pPr>
              <w:ind w:left="113" w:right="113"/>
              <w:jc w:val="center"/>
              <w:rPr>
                <w:b/>
                <w:bCs/>
                <w:color w:val="auto"/>
                <w:sz w:val="24"/>
              </w:rPr>
            </w:pPr>
            <w:r>
              <w:rPr>
                <w:b/>
                <w:bCs/>
                <w:color w:val="auto"/>
                <w:sz w:val="24"/>
              </w:rPr>
              <w:t>保</w:t>
            </w:r>
          </w:p>
          <w:p>
            <w:pPr>
              <w:ind w:left="113" w:right="113"/>
              <w:jc w:val="center"/>
              <w:rPr>
                <w:b/>
                <w:bCs/>
                <w:color w:val="auto"/>
                <w:sz w:val="24"/>
              </w:rPr>
            </w:pPr>
            <w:r>
              <w:rPr>
                <w:b/>
                <w:bCs/>
                <w:color w:val="auto"/>
                <w:sz w:val="24"/>
              </w:rPr>
              <w:t>护</w:t>
            </w:r>
          </w:p>
          <w:p>
            <w:pPr>
              <w:ind w:left="113" w:right="113"/>
              <w:jc w:val="center"/>
              <w:rPr>
                <w:b/>
                <w:bCs/>
                <w:color w:val="auto"/>
                <w:sz w:val="24"/>
              </w:rPr>
            </w:pPr>
            <w:r>
              <w:rPr>
                <w:b/>
                <w:bCs/>
                <w:color w:val="auto"/>
                <w:sz w:val="24"/>
              </w:rPr>
              <w:t>措施</w:t>
            </w:r>
          </w:p>
        </w:tc>
        <w:tc>
          <w:tcPr>
            <w:tcW w:w="13451" w:type="dxa"/>
          </w:tcPr>
          <w:p>
            <w:pPr>
              <w:keepNext/>
              <w:jc w:val="center"/>
              <w:rPr>
                <w:b/>
                <w:bCs/>
                <w:color w:val="auto"/>
                <w:kern w:val="0"/>
                <w:szCs w:val="21"/>
              </w:rPr>
            </w:pPr>
            <w:r>
              <w:rPr>
                <w:b/>
                <w:bCs/>
                <w:color w:val="auto"/>
                <w:kern w:val="0"/>
                <w:szCs w:val="21"/>
              </w:rPr>
              <w:t>表4-16 危险废物处置单位一览表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52"/>
              <w:gridCol w:w="1237"/>
              <w:gridCol w:w="1472"/>
              <w:gridCol w:w="2054"/>
              <w:gridCol w:w="1390"/>
              <w:gridCol w:w="1465"/>
              <w:gridCol w:w="43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52" w:type="dxa"/>
                  <w:vAlign w:val="center"/>
                </w:tcPr>
                <w:p>
                  <w:pPr>
                    <w:pStyle w:val="62"/>
                    <w:rPr>
                      <w:snapToGrid w:val="0"/>
                      <w:color w:val="auto"/>
                    </w:rPr>
                  </w:pPr>
                  <w:r>
                    <w:rPr>
                      <w:snapToGrid w:val="0"/>
                      <w:color w:val="auto"/>
                    </w:rPr>
                    <w:t>危险废物名称</w:t>
                  </w:r>
                </w:p>
              </w:tc>
              <w:tc>
                <w:tcPr>
                  <w:tcW w:w="1237" w:type="dxa"/>
                  <w:vAlign w:val="center"/>
                </w:tcPr>
                <w:p>
                  <w:pPr>
                    <w:pStyle w:val="62"/>
                    <w:rPr>
                      <w:color w:val="auto"/>
                    </w:rPr>
                  </w:pPr>
                  <w:r>
                    <w:rPr>
                      <w:color w:val="auto"/>
                    </w:rPr>
                    <w:t>危险废物代码</w:t>
                  </w:r>
                </w:p>
              </w:tc>
              <w:tc>
                <w:tcPr>
                  <w:tcW w:w="1472" w:type="dxa"/>
                  <w:vAlign w:val="center"/>
                </w:tcPr>
                <w:p>
                  <w:pPr>
                    <w:pStyle w:val="62"/>
                    <w:rPr>
                      <w:color w:val="auto"/>
                    </w:rPr>
                  </w:pPr>
                  <w:r>
                    <w:rPr>
                      <w:color w:val="auto"/>
                    </w:rPr>
                    <w:t>拟处置单位</w:t>
                  </w:r>
                </w:p>
              </w:tc>
              <w:tc>
                <w:tcPr>
                  <w:tcW w:w="2054" w:type="dxa"/>
                  <w:vAlign w:val="center"/>
                </w:tcPr>
                <w:p>
                  <w:pPr>
                    <w:pStyle w:val="62"/>
                    <w:rPr>
                      <w:color w:val="auto"/>
                    </w:rPr>
                  </w:pPr>
                  <w:r>
                    <w:rPr>
                      <w:color w:val="auto"/>
                    </w:rPr>
                    <w:t>处置单位地点</w:t>
                  </w:r>
                </w:p>
              </w:tc>
              <w:tc>
                <w:tcPr>
                  <w:tcW w:w="1390" w:type="dxa"/>
                  <w:vAlign w:val="center"/>
                </w:tcPr>
                <w:p>
                  <w:pPr>
                    <w:pStyle w:val="62"/>
                    <w:rPr>
                      <w:color w:val="auto"/>
                    </w:rPr>
                  </w:pPr>
                  <w:r>
                    <w:rPr>
                      <w:color w:val="auto"/>
                    </w:rPr>
                    <w:t>处置单位</w:t>
                  </w:r>
                  <w:r>
                    <w:rPr>
                      <w:color w:val="auto"/>
                      <w:szCs w:val="21"/>
                    </w:rPr>
                    <w:t>危险废物经营许可证编号</w:t>
                  </w:r>
                </w:p>
              </w:tc>
              <w:tc>
                <w:tcPr>
                  <w:tcW w:w="1465" w:type="dxa"/>
                  <w:vAlign w:val="center"/>
                </w:tcPr>
                <w:p>
                  <w:pPr>
                    <w:pStyle w:val="62"/>
                    <w:rPr>
                      <w:color w:val="auto"/>
                    </w:rPr>
                  </w:pPr>
                  <w:r>
                    <w:rPr>
                      <w:color w:val="auto"/>
                    </w:rPr>
                    <w:t>处置单位无害化处置规模t/a</w:t>
                  </w:r>
                </w:p>
              </w:tc>
              <w:tc>
                <w:tcPr>
                  <w:tcW w:w="4365" w:type="dxa"/>
                  <w:vAlign w:val="center"/>
                </w:tcPr>
                <w:p>
                  <w:pPr>
                    <w:pStyle w:val="62"/>
                    <w:rPr>
                      <w:color w:val="auto"/>
                    </w:rPr>
                  </w:pPr>
                  <w:r>
                    <w:rPr>
                      <w:color w:val="auto"/>
                    </w:rPr>
                    <w:t>处置单位处置类别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52" w:type="dxa"/>
                  <w:vAlign w:val="center"/>
                </w:tcPr>
                <w:p>
                  <w:pPr>
                    <w:pStyle w:val="62"/>
                    <w:rPr>
                      <w:snapToGrid w:val="0"/>
                      <w:color w:val="auto"/>
                    </w:rPr>
                  </w:pPr>
                  <w:r>
                    <w:rPr>
                      <w:color w:val="auto"/>
                    </w:rPr>
                    <w:t>废蓄电池</w:t>
                  </w:r>
                </w:p>
              </w:tc>
              <w:tc>
                <w:tcPr>
                  <w:tcW w:w="1237" w:type="dxa"/>
                  <w:vAlign w:val="center"/>
                </w:tcPr>
                <w:p>
                  <w:pPr>
                    <w:pStyle w:val="62"/>
                    <w:rPr>
                      <w:color w:val="auto"/>
                    </w:rPr>
                  </w:pPr>
                  <w:r>
                    <w:rPr>
                      <w:color w:val="auto"/>
                    </w:rPr>
                    <w:t>900-044-49</w:t>
                  </w:r>
                </w:p>
              </w:tc>
              <w:tc>
                <w:tcPr>
                  <w:tcW w:w="1472" w:type="dxa"/>
                  <w:vAlign w:val="center"/>
                </w:tcPr>
                <w:p>
                  <w:pPr>
                    <w:pStyle w:val="62"/>
                    <w:jc w:val="both"/>
                    <w:rPr>
                      <w:color w:val="auto"/>
                      <w:szCs w:val="21"/>
                    </w:rPr>
                  </w:pPr>
                  <w:r>
                    <w:rPr>
                      <w:color w:val="auto"/>
                      <w:szCs w:val="21"/>
                    </w:rPr>
                    <w:t>哈尔滨捷发再生科技有限公司</w:t>
                  </w:r>
                </w:p>
              </w:tc>
              <w:tc>
                <w:tcPr>
                  <w:tcW w:w="2054" w:type="dxa"/>
                  <w:vAlign w:val="center"/>
                </w:tcPr>
                <w:p>
                  <w:pPr>
                    <w:pStyle w:val="62"/>
                    <w:jc w:val="both"/>
                    <w:rPr>
                      <w:color w:val="auto"/>
                      <w:szCs w:val="21"/>
                    </w:rPr>
                  </w:pPr>
                  <w:r>
                    <w:rPr>
                      <w:color w:val="auto"/>
                      <w:szCs w:val="21"/>
                    </w:rPr>
                    <w:t>黑龙江省哈尔滨市平房区哈南工业新城东兴路137号</w:t>
                  </w:r>
                </w:p>
              </w:tc>
              <w:tc>
                <w:tcPr>
                  <w:tcW w:w="1390" w:type="dxa"/>
                  <w:vAlign w:val="center"/>
                </w:tcPr>
                <w:p>
                  <w:pPr>
                    <w:pStyle w:val="62"/>
                    <w:rPr>
                      <w:color w:val="auto"/>
                      <w:szCs w:val="21"/>
                    </w:rPr>
                  </w:pPr>
                  <w:r>
                    <w:rPr>
                      <w:color w:val="auto"/>
                      <w:szCs w:val="21"/>
                    </w:rPr>
                    <w:t>2301081801</w:t>
                  </w:r>
                </w:p>
              </w:tc>
              <w:tc>
                <w:tcPr>
                  <w:tcW w:w="1465" w:type="dxa"/>
                  <w:vAlign w:val="center"/>
                </w:tcPr>
                <w:p>
                  <w:pPr>
                    <w:pStyle w:val="62"/>
                    <w:rPr>
                      <w:color w:val="auto"/>
                    </w:rPr>
                  </w:pPr>
                  <w:r>
                    <w:rPr>
                      <w:color w:val="auto"/>
                      <w:szCs w:val="21"/>
                    </w:rPr>
                    <w:t>10000</w:t>
                  </w:r>
                </w:p>
              </w:tc>
              <w:tc>
                <w:tcPr>
                  <w:tcW w:w="4365" w:type="dxa"/>
                  <w:vAlign w:val="center"/>
                </w:tcPr>
                <w:p>
                  <w:pPr>
                    <w:pStyle w:val="62"/>
                    <w:rPr>
                      <w:color w:val="auto"/>
                      <w:szCs w:val="21"/>
                    </w:rPr>
                  </w:pPr>
                  <w:r>
                    <w:rPr>
                      <w:color w:val="auto"/>
                      <w:szCs w:val="21"/>
                    </w:rPr>
                    <w:t>900-044-49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52" w:type="dxa"/>
                  <w:vAlign w:val="center"/>
                </w:tcPr>
                <w:p>
                  <w:pPr>
                    <w:pStyle w:val="62"/>
                    <w:rPr>
                      <w:color w:val="auto"/>
                    </w:rPr>
                  </w:pPr>
                  <w:r>
                    <w:rPr>
                      <w:color w:val="auto"/>
                      <w:sz w:val="21"/>
                      <w:szCs w:val="21"/>
                    </w:rPr>
                    <w:t>废电容器</w:t>
                  </w:r>
                </w:p>
              </w:tc>
              <w:tc>
                <w:tcPr>
                  <w:tcW w:w="1237" w:type="dxa"/>
                  <w:vAlign w:val="center"/>
                </w:tcPr>
                <w:p>
                  <w:pPr>
                    <w:pStyle w:val="62"/>
                    <w:rPr>
                      <w:color w:val="auto"/>
                    </w:rPr>
                  </w:pPr>
                  <w:r>
                    <w:rPr>
                      <w:color w:val="auto"/>
                      <w:sz w:val="21"/>
                      <w:szCs w:val="21"/>
                    </w:rPr>
                    <w:t>900-008-10</w:t>
                  </w:r>
                </w:p>
              </w:tc>
              <w:tc>
                <w:tcPr>
                  <w:tcW w:w="1472" w:type="dxa"/>
                  <w:vAlign w:val="center"/>
                </w:tcPr>
                <w:p>
                  <w:pPr>
                    <w:pStyle w:val="62"/>
                    <w:jc w:val="both"/>
                    <w:rPr>
                      <w:color w:val="auto"/>
                      <w:szCs w:val="21"/>
                    </w:rPr>
                  </w:pPr>
                  <w:r>
                    <w:rPr>
                      <w:color w:val="auto"/>
                      <w:sz w:val="21"/>
                      <w:szCs w:val="21"/>
                    </w:rPr>
                    <w:t>沈阳环境科学研究院</w:t>
                  </w:r>
                </w:p>
              </w:tc>
              <w:tc>
                <w:tcPr>
                  <w:tcW w:w="2054" w:type="dxa"/>
                  <w:vAlign w:val="center"/>
                </w:tcPr>
                <w:p>
                  <w:pPr>
                    <w:pStyle w:val="62"/>
                    <w:jc w:val="both"/>
                    <w:rPr>
                      <w:color w:val="auto"/>
                      <w:szCs w:val="21"/>
                    </w:rPr>
                  </w:pPr>
                  <w:r>
                    <w:rPr>
                      <w:color w:val="auto"/>
                      <w:sz w:val="21"/>
                      <w:szCs w:val="21"/>
                    </w:rPr>
                    <w:t>沈阳市新民国营机械林场顾家工区</w:t>
                  </w:r>
                </w:p>
              </w:tc>
              <w:tc>
                <w:tcPr>
                  <w:tcW w:w="1390" w:type="dxa"/>
                  <w:vAlign w:val="center"/>
                </w:tcPr>
                <w:p>
                  <w:pPr>
                    <w:pStyle w:val="62"/>
                    <w:rPr>
                      <w:color w:val="auto"/>
                      <w:szCs w:val="21"/>
                    </w:rPr>
                  </w:pPr>
                  <w:r>
                    <w:rPr>
                      <w:color w:val="auto"/>
                      <w:sz w:val="21"/>
                      <w:szCs w:val="21"/>
                    </w:rPr>
                    <w:t>/</w:t>
                  </w:r>
                </w:p>
              </w:tc>
              <w:tc>
                <w:tcPr>
                  <w:tcW w:w="1465" w:type="dxa"/>
                  <w:vAlign w:val="center"/>
                </w:tcPr>
                <w:p>
                  <w:pPr>
                    <w:pStyle w:val="62"/>
                    <w:rPr>
                      <w:color w:val="auto"/>
                      <w:szCs w:val="21"/>
                    </w:rPr>
                  </w:pPr>
                  <w:r>
                    <w:rPr>
                      <w:color w:val="auto"/>
                      <w:sz w:val="21"/>
                      <w:szCs w:val="21"/>
                    </w:rPr>
                    <w:t>15吨/日高含氯危险废物和15吨/日一般工业危险废物</w:t>
                  </w:r>
                </w:p>
              </w:tc>
              <w:tc>
                <w:tcPr>
                  <w:tcW w:w="4365" w:type="dxa"/>
                  <w:vAlign w:val="center"/>
                </w:tcPr>
                <w:p>
                  <w:pPr>
                    <w:pStyle w:val="62"/>
                    <w:rPr>
                      <w:color w:val="auto"/>
                      <w:szCs w:val="21"/>
                    </w:rPr>
                  </w:pPr>
                  <w:r>
                    <w:rPr>
                      <w:color w:val="auto"/>
                      <w:sz w:val="21"/>
                      <w:szCs w:val="21"/>
                    </w:rPr>
                    <w:t>900-008-10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7" w:hRule="atLeast"/>
              </w:trPr>
              <w:tc>
                <w:tcPr>
                  <w:tcW w:w="1252" w:type="dxa"/>
                  <w:vAlign w:val="center"/>
                </w:tcPr>
                <w:p>
                  <w:pPr>
                    <w:pStyle w:val="62"/>
                    <w:rPr>
                      <w:snapToGrid w:val="0"/>
                      <w:color w:val="auto"/>
                    </w:rPr>
                  </w:pPr>
                  <w:r>
                    <w:rPr>
                      <w:color w:val="auto"/>
                    </w:rPr>
                    <w:t>废油液</w:t>
                  </w:r>
                </w:p>
              </w:tc>
              <w:tc>
                <w:tcPr>
                  <w:tcW w:w="1237" w:type="dxa"/>
                  <w:vAlign w:val="center"/>
                </w:tcPr>
                <w:p>
                  <w:pPr>
                    <w:pStyle w:val="62"/>
                    <w:rPr>
                      <w:color w:val="auto"/>
                    </w:rPr>
                  </w:pPr>
                  <w:r>
                    <w:rPr>
                      <w:color w:val="auto"/>
                    </w:rPr>
                    <w:t>900-199-08</w:t>
                  </w:r>
                </w:p>
              </w:tc>
              <w:tc>
                <w:tcPr>
                  <w:tcW w:w="1472" w:type="dxa"/>
                  <w:vMerge w:val="restart"/>
                  <w:vAlign w:val="center"/>
                </w:tcPr>
                <w:p>
                  <w:pPr>
                    <w:pStyle w:val="62"/>
                    <w:rPr>
                      <w:color w:val="auto"/>
                    </w:rPr>
                  </w:pPr>
                  <w:r>
                    <w:rPr>
                      <w:color w:val="auto"/>
                      <w:sz w:val="21"/>
                      <w:szCs w:val="21"/>
                    </w:rPr>
                    <w:t>哈尔滨国环医疗固体废物无害化集中处置中心有限公司</w:t>
                  </w:r>
                </w:p>
              </w:tc>
              <w:tc>
                <w:tcPr>
                  <w:tcW w:w="2054" w:type="dxa"/>
                  <w:vMerge w:val="restart"/>
                  <w:vAlign w:val="center"/>
                </w:tcPr>
                <w:p>
                  <w:pPr>
                    <w:pStyle w:val="62"/>
                    <w:rPr>
                      <w:color w:val="auto"/>
                      <w:sz w:val="21"/>
                      <w:szCs w:val="21"/>
                    </w:rPr>
                  </w:pPr>
                  <w:r>
                    <w:rPr>
                      <w:color w:val="auto"/>
                      <w:sz w:val="21"/>
                      <w:szCs w:val="21"/>
                    </w:rPr>
                    <w:t>呼兰区利民经济技术开发区北京东路</w:t>
                  </w:r>
                </w:p>
              </w:tc>
              <w:tc>
                <w:tcPr>
                  <w:tcW w:w="1390" w:type="dxa"/>
                  <w:vMerge w:val="restart"/>
                  <w:vAlign w:val="center"/>
                </w:tcPr>
                <w:p>
                  <w:pPr>
                    <w:pStyle w:val="62"/>
                    <w:rPr>
                      <w:color w:val="auto"/>
                      <w:sz w:val="21"/>
                      <w:szCs w:val="21"/>
                    </w:rPr>
                  </w:pPr>
                  <w:r>
                    <w:rPr>
                      <w:color w:val="auto"/>
                      <w:sz w:val="21"/>
                      <w:szCs w:val="21"/>
                    </w:rPr>
                    <w:t>2301010100</w:t>
                  </w:r>
                </w:p>
                <w:p>
                  <w:pPr>
                    <w:pStyle w:val="62"/>
                    <w:rPr>
                      <w:color w:val="auto"/>
                      <w:sz w:val="21"/>
                      <w:szCs w:val="21"/>
                    </w:rPr>
                  </w:pPr>
                  <w:r>
                    <w:rPr>
                      <w:color w:val="auto"/>
                      <w:sz w:val="21"/>
                      <w:szCs w:val="21"/>
                    </w:rPr>
                    <w:t>2301111609</w:t>
                  </w:r>
                </w:p>
              </w:tc>
              <w:tc>
                <w:tcPr>
                  <w:tcW w:w="1465" w:type="dxa"/>
                  <w:vMerge w:val="restart"/>
                  <w:vAlign w:val="center"/>
                </w:tcPr>
                <w:p>
                  <w:pPr>
                    <w:pStyle w:val="62"/>
                    <w:rPr>
                      <w:color w:val="auto"/>
                    </w:rPr>
                  </w:pPr>
                  <w:r>
                    <w:rPr>
                      <w:color w:val="auto"/>
                    </w:rPr>
                    <w:t>6800</w:t>
                  </w:r>
                </w:p>
              </w:tc>
              <w:tc>
                <w:tcPr>
                  <w:tcW w:w="4365" w:type="dxa"/>
                  <w:vMerge w:val="restart"/>
                  <w:vAlign w:val="center"/>
                </w:tcPr>
                <w:p>
                  <w:pPr>
                    <w:pStyle w:val="62"/>
                    <w:jc w:val="both"/>
                    <w:rPr>
                      <w:rFonts w:hint="eastAsia" w:eastAsia="宋体"/>
                      <w:color w:val="auto"/>
                      <w:sz w:val="21"/>
                      <w:szCs w:val="21"/>
                      <w:lang w:eastAsia="zh-CN"/>
                    </w:rPr>
                  </w:pPr>
                  <w:r>
                    <w:rPr>
                      <w:color w:val="auto"/>
                      <w:sz w:val="21"/>
                      <w:szCs w:val="21"/>
                    </w:rPr>
                    <w:t>271-001-02</w:t>
                  </w:r>
                  <w:r>
                    <w:rPr>
                      <w:rFonts w:hint="eastAsia"/>
                      <w:color w:val="auto"/>
                      <w:sz w:val="21"/>
                      <w:szCs w:val="21"/>
                      <w:lang w:eastAsia="zh-CN"/>
                    </w:rPr>
                    <w:t>，</w:t>
                  </w:r>
                  <w:r>
                    <w:rPr>
                      <w:color w:val="auto"/>
                      <w:sz w:val="21"/>
                      <w:szCs w:val="21"/>
                    </w:rPr>
                    <w:t>271-002-02</w:t>
                  </w:r>
                  <w:r>
                    <w:rPr>
                      <w:rFonts w:hint="eastAsia"/>
                      <w:color w:val="auto"/>
                      <w:sz w:val="21"/>
                      <w:szCs w:val="21"/>
                      <w:lang w:eastAsia="zh-CN"/>
                    </w:rPr>
                    <w:t>，</w:t>
                  </w:r>
                  <w:r>
                    <w:rPr>
                      <w:color w:val="auto"/>
                      <w:sz w:val="21"/>
                      <w:szCs w:val="21"/>
                    </w:rPr>
                    <w:t>271-003-02</w:t>
                  </w:r>
                  <w:r>
                    <w:rPr>
                      <w:rFonts w:hint="eastAsia"/>
                      <w:color w:val="auto"/>
                      <w:sz w:val="21"/>
                      <w:szCs w:val="21"/>
                      <w:lang w:eastAsia="zh-CN"/>
                    </w:rPr>
                    <w:t>，</w:t>
                  </w:r>
                  <w:r>
                    <w:rPr>
                      <w:color w:val="auto"/>
                      <w:sz w:val="21"/>
                      <w:szCs w:val="21"/>
                    </w:rPr>
                    <w:t>271-004-02</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271-005-02</w:t>
                  </w:r>
                  <w:r>
                    <w:rPr>
                      <w:rFonts w:hint="eastAsia"/>
                      <w:color w:val="auto"/>
                      <w:sz w:val="21"/>
                      <w:szCs w:val="21"/>
                      <w:lang w:eastAsia="zh-CN"/>
                    </w:rPr>
                    <w:t>，</w:t>
                  </w:r>
                  <w:r>
                    <w:rPr>
                      <w:color w:val="auto"/>
                      <w:sz w:val="21"/>
                      <w:szCs w:val="21"/>
                    </w:rPr>
                    <w:t>272-001-02</w:t>
                  </w:r>
                  <w:r>
                    <w:rPr>
                      <w:rFonts w:hint="eastAsia"/>
                      <w:color w:val="auto"/>
                      <w:sz w:val="21"/>
                      <w:szCs w:val="21"/>
                      <w:lang w:eastAsia="zh-CN"/>
                    </w:rPr>
                    <w:t>，</w:t>
                  </w:r>
                  <w:r>
                    <w:rPr>
                      <w:color w:val="auto"/>
                      <w:sz w:val="21"/>
                      <w:szCs w:val="21"/>
                    </w:rPr>
                    <w:t>272-002-02</w:t>
                  </w:r>
                  <w:r>
                    <w:rPr>
                      <w:rFonts w:hint="eastAsia"/>
                      <w:color w:val="auto"/>
                      <w:sz w:val="21"/>
                      <w:szCs w:val="21"/>
                      <w:lang w:eastAsia="zh-CN"/>
                    </w:rPr>
                    <w:t>，</w:t>
                  </w:r>
                  <w:r>
                    <w:rPr>
                      <w:color w:val="auto"/>
                      <w:sz w:val="21"/>
                      <w:szCs w:val="21"/>
                    </w:rPr>
                    <w:t>272-003-02</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272-004-02</w:t>
                  </w:r>
                  <w:r>
                    <w:rPr>
                      <w:rFonts w:hint="eastAsia"/>
                      <w:color w:val="auto"/>
                      <w:sz w:val="21"/>
                      <w:szCs w:val="21"/>
                      <w:lang w:eastAsia="zh-CN"/>
                    </w:rPr>
                    <w:t>，</w:t>
                  </w:r>
                  <w:r>
                    <w:rPr>
                      <w:color w:val="auto"/>
                      <w:sz w:val="21"/>
                      <w:szCs w:val="21"/>
                    </w:rPr>
                    <w:t>272-005-02</w:t>
                  </w:r>
                  <w:r>
                    <w:rPr>
                      <w:rFonts w:hint="eastAsia"/>
                      <w:color w:val="auto"/>
                      <w:sz w:val="21"/>
                      <w:szCs w:val="21"/>
                      <w:lang w:eastAsia="zh-CN"/>
                    </w:rPr>
                    <w:t>，</w:t>
                  </w:r>
                  <w:r>
                    <w:rPr>
                      <w:color w:val="auto"/>
                      <w:sz w:val="21"/>
                      <w:szCs w:val="21"/>
                    </w:rPr>
                    <w:t>275-001-02</w:t>
                  </w:r>
                  <w:r>
                    <w:rPr>
                      <w:rFonts w:hint="eastAsia"/>
                      <w:color w:val="auto"/>
                      <w:sz w:val="21"/>
                      <w:szCs w:val="21"/>
                      <w:lang w:eastAsia="zh-CN"/>
                    </w:rPr>
                    <w:t>，</w:t>
                  </w:r>
                  <w:r>
                    <w:rPr>
                      <w:color w:val="auto"/>
                      <w:sz w:val="21"/>
                      <w:szCs w:val="21"/>
                    </w:rPr>
                    <w:t>275-002-02</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275-003-02</w:t>
                  </w:r>
                  <w:r>
                    <w:rPr>
                      <w:rFonts w:hint="eastAsia"/>
                      <w:color w:val="auto"/>
                      <w:sz w:val="21"/>
                      <w:szCs w:val="21"/>
                      <w:lang w:eastAsia="zh-CN"/>
                    </w:rPr>
                    <w:t>，</w:t>
                  </w:r>
                  <w:r>
                    <w:rPr>
                      <w:color w:val="auto"/>
                      <w:sz w:val="21"/>
                      <w:szCs w:val="21"/>
                    </w:rPr>
                    <w:t>275-004-02</w:t>
                  </w:r>
                  <w:r>
                    <w:rPr>
                      <w:rFonts w:hint="eastAsia"/>
                      <w:color w:val="auto"/>
                      <w:sz w:val="21"/>
                      <w:szCs w:val="21"/>
                      <w:lang w:eastAsia="zh-CN"/>
                    </w:rPr>
                    <w:t>，</w:t>
                  </w:r>
                  <w:r>
                    <w:rPr>
                      <w:color w:val="auto"/>
                      <w:sz w:val="21"/>
                      <w:szCs w:val="21"/>
                    </w:rPr>
                    <w:t>275-005-02</w:t>
                  </w:r>
                  <w:r>
                    <w:rPr>
                      <w:rFonts w:hint="eastAsia"/>
                      <w:color w:val="auto"/>
                      <w:sz w:val="21"/>
                      <w:szCs w:val="21"/>
                      <w:lang w:eastAsia="zh-CN"/>
                    </w:rPr>
                    <w:t>，</w:t>
                  </w:r>
                  <w:r>
                    <w:rPr>
                      <w:color w:val="auto"/>
                      <w:sz w:val="21"/>
                      <w:szCs w:val="21"/>
                    </w:rPr>
                    <w:t>275-006-02</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275-007-02</w:t>
                  </w:r>
                  <w:r>
                    <w:rPr>
                      <w:rFonts w:hint="eastAsia"/>
                      <w:color w:val="auto"/>
                      <w:sz w:val="21"/>
                      <w:szCs w:val="21"/>
                      <w:lang w:eastAsia="zh-CN"/>
                    </w:rPr>
                    <w:t>，</w:t>
                  </w:r>
                  <w:r>
                    <w:rPr>
                      <w:color w:val="auto"/>
                      <w:sz w:val="21"/>
                      <w:szCs w:val="21"/>
                    </w:rPr>
                    <w:t>275-008-02</w:t>
                  </w:r>
                  <w:r>
                    <w:rPr>
                      <w:rFonts w:hint="eastAsia"/>
                      <w:color w:val="auto"/>
                      <w:sz w:val="21"/>
                      <w:szCs w:val="21"/>
                      <w:lang w:eastAsia="zh-CN"/>
                    </w:rPr>
                    <w:t>，</w:t>
                  </w:r>
                  <w:r>
                    <w:rPr>
                      <w:color w:val="auto"/>
                      <w:sz w:val="21"/>
                      <w:szCs w:val="21"/>
                    </w:rPr>
                    <w:t>276-001-02</w:t>
                  </w:r>
                  <w:r>
                    <w:rPr>
                      <w:rFonts w:hint="eastAsia"/>
                      <w:color w:val="auto"/>
                      <w:sz w:val="21"/>
                      <w:szCs w:val="21"/>
                      <w:lang w:eastAsia="zh-CN"/>
                    </w:rPr>
                    <w:t>，</w:t>
                  </w:r>
                  <w:r>
                    <w:rPr>
                      <w:color w:val="auto"/>
                      <w:sz w:val="21"/>
                      <w:szCs w:val="21"/>
                    </w:rPr>
                    <w:t>276-002-02</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276-003-02</w:t>
                  </w:r>
                  <w:r>
                    <w:rPr>
                      <w:rFonts w:hint="eastAsia"/>
                      <w:color w:val="auto"/>
                      <w:sz w:val="21"/>
                      <w:szCs w:val="21"/>
                      <w:lang w:eastAsia="zh-CN"/>
                    </w:rPr>
                    <w:t>，</w:t>
                  </w:r>
                  <w:r>
                    <w:rPr>
                      <w:color w:val="auto"/>
                      <w:sz w:val="21"/>
                      <w:szCs w:val="21"/>
                    </w:rPr>
                    <w:t>276-004-02</w:t>
                  </w:r>
                  <w:r>
                    <w:rPr>
                      <w:rFonts w:hint="eastAsia"/>
                      <w:color w:val="auto"/>
                      <w:sz w:val="21"/>
                      <w:szCs w:val="21"/>
                      <w:lang w:eastAsia="zh-CN"/>
                    </w:rPr>
                    <w:t>，</w:t>
                  </w:r>
                  <w:r>
                    <w:rPr>
                      <w:color w:val="auto"/>
                      <w:sz w:val="21"/>
                      <w:szCs w:val="21"/>
                    </w:rPr>
                    <w:t>276-005-02</w:t>
                  </w:r>
                  <w:r>
                    <w:rPr>
                      <w:rFonts w:hint="eastAsia"/>
                      <w:color w:val="auto"/>
                      <w:sz w:val="21"/>
                      <w:szCs w:val="21"/>
                      <w:lang w:eastAsia="zh-CN"/>
                    </w:rPr>
                    <w:t>，</w:t>
                  </w:r>
                  <w:r>
                    <w:rPr>
                      <w:color w:val="auto"/>
                      <w:sz w:val="21"/>
                      <w:szCs w:val="21"/>
                    </w:rPr>
                    <w:t>261-151-50</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261-183-50</w:t>
                  </w:r>
                  <w:r>
                    <w:rPr>
                      <w:rFonts w:hint="eastAsia"/>
                      <w:color w:val="auto"/>
                      <w:sz w:val="21"/>
                      <w:szCs w:val="21"/>
                      <w:lang w:eastAsia="zh-CN"/>
                    </w:rPr>
                    <w:t>，</w:t>
                  </w:r>
                  <w:r>
                    <w:rPr>
                      <w:color w:val="auto"/>
                      <w:sz w:val="21"/>
                      <w:szCs w:val="21"/>
                    </w:rPr>
                    <w:t>263-013-50</w:t>
                  </w:r>
                  <w:r>
                    <w:rPr>
                      <w:rFonts w:hint="eastAsia"/>
                      <w:color w:val="auto"/>
                      <w:sz w:val="21"/>
                      <w:szCs w:val="21"/>
                      <w:lang w:eastAsia="zh-CN"/>
                    </w:rPr>
                    <w:t>，</w:t>
                  </w:r>
                  <w:r>
                    <w:rPr>
                      <w:color w:val="auto"/>
                      <w:sz w:val="21"/>
                      <w:szCs w:val="21"/>
                    </w:rPr>
                    <w:t>271-006-50</w:t>
                  </w:r>
                  <w:r>
                    <w:rPr>
                      <w:rFonts w:hint="eastAsia"/>
                      <w:color w:val="auto"/>
                      <w:sz w:val="21"/>
                      <w:szCs w:val="21"/>
                      <w:lang w:eastAsia="zh-CN"/>
                    </w:rPr>
                    <w:t>，</w:t>
                  </w:r>
                  <w:r>
                    <w:rPr>
                      <w:color w:val="auto"/>
                      <w:sz w:val="21"/>
                      <w:szCs w:val="21"/>
                    </w:rPr>
                    <w:t>275-009-50</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276-006-50</w:t>
                  </w:r>
                  <w:r>
                    <w:rPr>
                      <w:rFonts w:hint="eastAsia"/>
                      <w:color w:val="auto"/>
                      <w:sz w:val="21"/>
                      <w:szCs w:val="21"/>
                      <w:lang w:eastAsia="zh-CN"/>
                    </w:rPr>
                    <w:t>，</w:t>
                  </w:r>
                  <w:r>
                    <w:rPr>
                      <w:color w:val="auto"/>
                      <w:sz w:val="21"/>
                      <w:szCs w:val="21"/>
                    </w:rPr>
                    <w:t>900-048-50</w:t>
                  </w:r>
                  <w:r>
                    <w:rPr>
                      <w:rFonts w:hint="eastAsia"/>
                      <w:color w:val="auto"/>
                      <w:sz w:val="21"/>
                      <w:szCs w:val="21"/>
                      <w:lang w:eastAsia="zh-CN"/>
                    </w:rPr>
                    <w:t>，</w:t>
                  </w:r>
                  <w:r>
                    <w:rPr>
                      <w:color w:val="auto"/>
                      <w:sz w:val="21"/>
                      <w:szCs w:val="21"/>
                    </w:rPr>
                    <w:t>900-002-03</w:t>
                  </w:r>
                  <w:r>
                    <w:rPr>
                      <w:rFonts w:hint="eastAsia"/>
                      <w:color w:val="auto"/>
                      <w:sz w:val="21"/>
                      <w:szCs w:val="21"/>
                      <w:lang w:eastAsia="zh-CN"/>
                    </w:rPr>
                    <w:t>，</w:t>
                  </w:r>
                  <w:r>
                    <w:rPr>
                      <w:color w:val="auto"/>
                      <w:sz w:val="21"/>
                      <w:szCs w:val="21"/>
                    </w:rPr>
                    <w:t>263-002-04</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263-003-04</w:t>
                  </w:r>
                  <w:r>
                    <w:rPr>
                      <w:rFonts w:hint="eastAsia"/>
                      <w:color w:val="auto"/>
                      <w:sz w:val="21"/>
                      <w:szCs w:val="21"/>
                      <w:lang w:eastAsia="zh-CN"/>
                    </w:rPr>
                    <w:t>，</w:t>
                  </w:r>
                  <w:r>
                    <w:rPr>
                      <w:color w:val="auto"/>
                      <w:sz w:val="21"/>
                      <w:szCs w:val="21"/>
                    </w:rPr>
                    <w:t>263-006-04</w:t>
                  </w:r>
                  <w:r>
                    <w:rPr>
                      <w:rFonts w:hint="eastAsia"/>
                      <w:color w:val="auto"/>
                      <w:sz w:val="21"/>
                      <w:szCs w:val="21"/>
                      <w:lang w:eastAsia="zh-CN"/>
                    </w:rPr>
                    <w:t>，</w:t>
                  </w:r>
                  <w:r>
                    <w:rPr>
                      <w:color w:val="auto"/>
                      <w:sz w:val="21"/>
                      <w:szCs w:val="21"/>
                    </w:rPr>
                    <w:t>263-007-04</w:t>
                  </w:r>
                  <w:r>
                    <w:rPr>
                      <w:rFonts w:hint="eastAsia"/>
                      <w:color w:val="auto"/>
                      <w:sz w:val="21"/>
                      <w:szCs w:val="21"/>
                      <w:lang w:eastAsia="zh-CN"/>
                    </w:rPr>
                    <w:t>，</w:t>
                  </w:r>
                  <w:r>
                    <w:rPr>
                      <w:color w:val="auto"/>
                      <w:sz w:val="21"/>
                      <w:szCs w:val="21"/>
                    </w:rPr>
                    <w:t>263-008-04</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263-010-04</w:t>
                  </w:r>
                  <w:r>
                    <w:rPr>
                      <w:rFonts w:hint="eastAsia"/>
                      <w:color w:val="auto"/>
                      <w:sz w:val="21"/>
                      <w:szCs w:val="21"/>
                      <w:lang w:eastAsia="zh-CN"/>
                    </w:rPr>
                    <w:t>，</w:t>
                  </w:r>
                  <w:r>
                    <w:rPr>
                      <w:color w:val="auto"/>
                      <w:sz w:val="21"/>
                      <w:szCs w:val="21"/>
                    </w:rPr>
                    <w:t>263-011-04</w:t>
                  </w:r>
                  <w:r>
                    <w:rPr>
                      <w:rFonts w:hint="eastAsia"/>
                      <w:color w:val="auto"/>
                      <w:sz w:val="21"/>
                      <w:szCs w:val="21"/>
                      <w:lang w:eastAsia="zh-CN"/>
                    </w:rPr>
                    <w:t>，</w:t>
                  </w:r>
                  <w:r>
                    <w:rPr>
                      <w:color w:val="auto"/>
                      <w:sz w:val="21"/>
                      <w:szCs w:val="21"/>
                    </w:rPr>
                    <w:t>263-012-04</w:t>
                  </w:r>
                  <w:r>
                    <w:rPr>
                      <w:rFonts w:hint="eastAsia"/>
                      <w:color w:val="auto"/>
                      <w:sz w:val="21"/>
                      <w:szCs w:val="21"/>
                      <w:lang w:eastAsia="zh-CN"/>
                    </w:rPr>
                    <w:t>，</w:t>
                  </w:r>
                  <w:r>
                    <w:rPr>
                      <w:color w:val="auto"/>
                      <w:sz w:val="21"/>
                      <w:szCs w:val="21"/>
                    </w:rPr>
                    <w:t>900-003-04</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201-001-05</w:t>
                  </w:r>
                  <w:r>
                    <w:rPr>
                      <w:rFonts w:hint="eastAsia"/>
                      <w:color w:val="auto"/>
                      <w:sz w:val="21"/>
                      <w:szCs w:val="21"/>
                      <w:lang w:eastAsia="zh-CN"/>
                    </w:rPr>
                    <w:t>，</w:t>
                  </w:r>
                  <w:r>
                    <w:rPr>
                      <w:color w:val="auto"/>
                      <w:sz w:val="21"/>
                      <w:szCs w:val="21"/>
                    </w:rPr>
                    <w:t>201-002-05</w:t>
                  </w:r>
                  <w:r>
                    <w:rPr>
                      <w:rFonts w:hint="eastAsia"/>
                      <w:color w:val="auto"/>
                      <w:sz w:val="21"/>
                      <w:szCs w:val="21"/>
                      <w:lang w:eastAsia="zh-CN"/>
                    </w:rPr>
                    <w:t>，</w:t>
                  </w:r>
                  <w:r>
                    <w:rPr>
                      <w:color w:val="auto"/>
                      <w:sz w:val="21"/>
                      <w:szCs w:val="21"/>
                    </w:rPr>
                    <w:t>266-001-05</w:t>
                  </w:r>
                  <w:r>
                    <w:rPr>
                      <w:rFonts w:hint="eastAsia"/>
                      <w:color w:val="auto"/>
                      <w:sz w:val="21"/>
                      <w:szCs w:val="21"/>
                      <w:lang w:eastAsia="zh-CN"/>
                    </w:rPr>
                    <w:t>，</w:t>
                  </w:r>
                  <w:r>
                    <w:rPr>
                      <w:color w:val="auto"/>
                      <w:sz w:val="21"/>
                      <w:szCs w:val="21"/>
                    </w:rPr>
                    <w:t>266-002-05</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266-003-05</w:t>
                  </w:r>
                  <w:r>
                    <w:rPr>
                      <w:rFonts w:hint="eastAsia"/>
                      <w:color w:val="auto"/>
                      <w:sz w:val="21"/>
                      <w:szCs w:val="21"/>
                      <w:lang w:eastAsia="zh-CN"/>
                    </w:rPr>
                    <w:t>，</w:t>
                  </w:r>
                  <w:r>
                    <w:rPr>
                      <w:color w:val="auto"/>
                      <w:sz w:val="21"/>
                      <w:szCs w:val="21"/>
                    </w:rPr>
                    <w:t>900-004-05</w:t>
                  </w:r>
                  <w:r>
                    <w:rPr>
                      <w:rFonts w:hint="eastAsia"/>
                      <w:color w:val="auto"/>
                      <w:sz w:val="21"/>
                      <w:szCs w:val="21"/>
                      <w:lang w:eastAsia="zh-CN"/>
                    </w:rPr>
                    <w:t>，</w:t>
                  </w:r>
                  <w:r>
                    <w:rPr>
                      <w:color w:val="auto"/>
                      <w:sz w:val="21"/>
                      <w:szCs w:val="21"/>
                    </w:rPr>
                    <w:t>900-402-06</w:t>
                  </w:r>
                  <w:r>
                    <w:rPr>
                      <w:rFonts w:hint="eastAsia"/>
                      <w:color w:val="auto"/>
                      <w:sz w:val="21"/>
                      <w:szCs w:val="21"/>
                      <w:lang w:eastAsia="zh-CN"/>
                    </w:rPr>
                    <w:t>，</w:t>
                  </w:r>
                  <w:r>
                    <w:rPr>
                      <w:color w:val="auto"/>
                      <w:sz w:val="21"/>
                      <w:szCs w:val="21"/>
                    </w:rPr>
                    <w:t>900-403-06</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900-404-06</w:t>
                  </w:r>
                  <w:r>
                    <w:rPr>
                      <w:rFonts w:hint="eastAsia"/>
                      <w:color w:val="auto"/>
                      <w:sz w:val="21"/>
                      <w:szCs w:val="21"/>
                      <w:lang w:eastAsia="zh-CN"/>
                    </w:rPr>
                    <w:t>，</w:t>
                  </w:r>
                  <w:r>
                    <w:rPr>
                      <w:color w:val="auto"/>
                      <w:sz w:val="21"/>
                      <w:szCs w:val="21"/>
                    </w:rPr>
                    <w:t>900-405-06</w:t>
                  </w:r>
                  <w:r>
                    <w:rPr>
                      <w:rFonts w:hint="eastAsia"/>
                      <w:color w:val="auto"/>
                      <w:sz w:val="21"/>
                      <w:szCs w:val="21"/>
                      <w:lang w:eastAsia="zh-CN"/>
                    </w:rPr>
                    <w:t>，</w:t>
                  </w:r>
                  <w:r>
                    <w:rPr>
                      <w:color w:val="auto"/>
                      <w:sz w:val="21"/>
                      <w:szCs w:val="21"/>
                    </w:rPr>
                    <w:t>900-406-06</w:t>
                  </w:r>
                  <w:r>
                    <w:rPr>
                      <w:rFonts w:hint="eastAsia"/>
                      <w:color w:val="auto"/>
                      <w:sz w:val="21"/>
                      <w:szCs w:val="21"/>
                      <w:lang w:eastAsia="zh-CN"/>
                    </w:rPr>
                    <w:t>，</w:t>
                  </w:r>
                  <w:r>
                    <w:rPr>
                      <w:color w:val="auto"/>
                      <w:sz w:val="21"/>
                      <w:szCs w:val="21"/>
                    </w:rPr>
                    <w:t>900-407-06</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900-408-06</w:t>
                  </w:r>
                  <w:r>
                    <w:rPr>
                      <w:rFonts w:hint="eastAsia"/>
                      <w:color w:val="auto"/>
                      <w:sz w:val="21"/>
                      <w:szCs w:val="21"/>
                      <w:lang w:eastAsia="zh-CN"/>
                    </w:rPr>
                    <w:t>，</w:t>
                  </w:r>
                  <w:r>
                    <w:rPr>
                      <w:color w:val="auto"/>
                      <w:sz w:val="21"/>
                      <w:szCs w:val="21"/>
                    </w:rPr>
                    <w:t>900-410-06</w:t>
                  </w:r>
                  <w:r>
                    <w:rPr>
                      <w:rFonts w:hint="eastAsia"/>
                      <w:color w:val="auto"/>
                      <w:sz w:val="21"/>
                      <w:szCs w:val="21"/>
                      <w:lang w:eastAsia="zh-CN"/>
                    </w:rPr>
                    <w:t>，</w:t>
                  </w:r>
                  <w:r>
                    <w:rPr>
                      <w:color w:val="auto"/>
                      <w:sz w:val="21"/>
                      <w:szCs w:val="21"/>
                    </w:rPr>
                    <w:t>071-001-08</w:t>
                  </w:r>
                  <w:r>
                    <w:rPr>
                      <w:rFonts w:hint="eastAsia"/>
                      <w:color w:val="auto"/>
                      <w:sz w:val="21"/>
                      <w:szCs w:val="21"/>
                      <w:lang w:eastAsia="zh-CN"/>
                    </w:rPr>
                    <w:t>，</w:t>
                  </w:r>
                  <w:r>
                    <w:rPr>
                      <w:color w:val="auto"/>
                      <w:sz w:val="21"/>
                      <w:szCs w:val="21"/>
                    </w:rPr>
                    <w:t>071-002-08</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251-001-08</w:t>
                  </w:r>
                  <w:r>
                    <w:rPr>
                      <w:rFonts w:hint="eastAsia"/>
                      <w:color w:val="auto"/>
                      <w:sz w:val="21"/>
                      <w:szCs w:val="21"/>
                      <w:lang w:eastAsia="zh-CN"/>
                    </w:rPr>
                    <w:t>，</w:t>
                  </w:r>
                  <w:r>
                    <w:rPr>
                      <w:color w:val="auto"/>
                      <w:sz w:val="21"/>
                      <w:szCs w:val="21"/>
                    </w:rPr>
                    <w:t>251-002-08</w:t>
                  </w:r>
                  <w:r>
                    <w:rPr>
                      <w:rFonts w:hint="eastAsia"/>
                      <w:color w:val="auto"/>
                      <w:sz w:val="21"/>
                      <w:szCs w:val="21"/>
                      <w:lang w:eastAsia="zh-CN"/>
                    </w:rPr>
                    <w:t>，</w:t>
                  </w:r>
                  <w:r>
                    <w:rPr>
                      <w:color w:val="auto"/>
                      <w:sz w:val="21"/>
                      <w:szCs w:val="21"/>
                    </w:rPr>
                    <w:t>251-003-08</w:t>
                  </w:r>
                  <w:r>
                    <w:rPr>
                      <w:rFonts w:hint="eastAsia"/>
                      <w:color w:val="auto"/>
                      <w:sz w:val="21"/>
                      <w:szCs w:val="21"/>
                      <w:lang w:eastAsia="zh-CN"/>
                    </w:rPr>
                    <w:t>，</w:t>
                  </w:r>
                  <w:r>
                    <w:rPr>
                      <w:color w:val="auto"/>
                      <w:sz w:val="21"/>
                      <w:szCs w:val="21"/>
                    </w:rPr>
                    <w:t>251-004-08</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251-005-08</w:t>
                  </w:r>
                  <w:r>
                    <w:rPr>
                      <w:rFonts w:hint="eastAsia"/>
                      <w:color w:val="auto"/>
                      <w:sz w:val="21"/>
                      <w:szCs w:val="21"/>
                      <w:lang w:eastAsia="zh-CN"/>
                    </w:rPr>
                    <w:t>，</w:t>
                  </w:r>
                  <w:r>
                    <w:rPr>
                      <w:color w:val="auto"/>
                      <w:sz w:val="21"/>
                      <w:szCs w:val="21"/>
                    </w:rPr>
                    <w:t>251-006-08</w:t>
                  </w:r>
                  <w:r>
                    <w:rPr>
                      <w:rFonts w:hint="eastAsia"/>
                      <w:color w:val="auto"/>
                      <w:sz w:val="21"/>
                      <w:szCs w:val="21"/>
                      <w:lang w:eastAsia="zh-CN"/>
                    </w:rPr>
                    <w:t>，</w:t>
                  </w:r>
                  <w:r>
                    <w:rPr>
                      <w:color w:val="auto"/>
                      <w:sz w:val="21"/>
                      <w:szCs w:val="21"/>
                    </w:rPr>
                    <w:t>251-010-08</w:t>
                  </w:r>
                  <w:r>
                    <w:rPr>
                      <w:rFonts w:hint="eastAsia"/>
                      <w:color w:val="auto"/>
                      <w:sz w:val="21"/>
                      <w:szCs w:val="21"/>
                      <w:lang w:eastAsia="zh-CN"/>
                    </w:rPr>
                    <w:t>，</w:t>
                  </w:r>
                  <w:r>
                    <w:rPr>
                      <w:color w:val="auto"/>
                      <w:sz w:val="21"/>
                      <w:szCs w:val="21"/>
                    </w:rPr>
                    <w:t>251-011-08</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251-012-08</w:t>
                  </w:r>
                  <w:r>
                    <w:rPr>
                      <w:rFonts w:hint="eastAsia"/>
                      <w:color w:val="auto"/>
                      <w:sz w:val="21"/>
                      <w:szCs w:val="21"/>
                      <w:lang w:eastAsia="zh-CN"/>
                    </w:rPr>
                    <w:t>，</w:t>
                  </w:r>
                  <w:r>
                    <w:rPr>
                      <w:color w:val="auto"/>
                      <w:sz w:val="21"/>
                      <w:szCs w:val="21"/>
                    </w:rPr>
                    <w:t>900-199-08</w:t>
                  </w:r>
                  <w:r>
                    <w:rPr>
                      <w:rFonts w:hint="eastAsia"/>
                      <w:color w:val="auto"/>
                      <w:sz w:val="21"/>
                      <w:szCs w:val="21"/>
                      <w:lang w:eastAsia="zh-CN"/>
                    </w:rPr>
                    <w:t>，</w:t>
                  </w:r>
                  <w:r>
                    <w:rPr>
                      <w:color w:val="auto"/>
                      <w:sz w:val="21"/>
                      <w:szCs w:val="21"/>
                    </w:rPr>
                    <w:t>900-200-08</w:t>
                  </w:r>
                  <w:r>
                    <w:rPr>
                      <w:rFonts w:hint="eastAsia"/>
                      <w:color w:val="auto"/>
                      <w:sz w:val="21"/>
                      <w:szCs w:val="21"/>
                      <w:lang w:eastAsia="zh-CN"/>
                    </w:rPr>
                    <w:t>，</w:t>
                  </w:r>
                  <w:r>
                    <w:rPr>
                      <w:color w:val="auto"/>
                      <w:sz w:val="21"/>
                      <w:szCs w:val="21"/>
                    </w:rPr>
                    <w:t>900-201-08</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900-203-08</w:t>
                  </w:r>
                  <w:r>
                    <w:rPr>
                      <w:rFonts w:hint="eastAsia"/>
                      <w:color w:val="auto"/>
                      <w:sz w:val="21"/>
                      <w:szCs w:val="21"/>
                      <w:lang w:eastAsia="zh-CN"/>
                    </w:rPr>
                    <w:t>，</w:t>
                  </w:r>
                  <w:r>
                    <w:rPr>
                      <w:color w:val="auto"/>
                      <w:sz w:val="21"/>
                      <w:szCs w:val="21"/>
                    </w:rPr>
                    <w:t>900-204-08</w:t>
                  </w:r>
                  <w:r>
                    <w:rPr>
                      <w:rFonts w:hint="eastAsia"/>
                      <w:color w:val="auto"/>
                      <w:sz w:val="21"/>
                      <w:szCs w:val="21"/>
                      <w:lang w:eastAsia="zh-CN"/>
                    </w:rPr>
                    <w:t>，</w:t>
                  </w:r>
                  <w:r>
                    <w:rPr>
                      <w:color w:val="auto"/>
                      <w:sz w:val="21"/>
                      <w:szCs w:val="21"/>
                    </w:rPr>
                    <w:t>900-205-08</w:t>
                  </w:r>
                  <w:r>
                    <w:rPr>
                      <w:rFonts w:hint="eastAsia"/>
                      <w:color w:val="auto"/>
                      <w:sz w:val="21"/>
                      <w:szCs w:val="21"/>
                      <w:lang w:eastAsia="zh-CN"/>
                    </w:rPr>
                    <w:t>，</w:t>
                  </w:r>
                  <w:r>
                    <w:rPr>
                      <w:color w:val="auto"/>
                      <w:sz w:val="21"/>
                      <w:szCs w:val="21"/>
                    </w:rPr>
                    <w:t>900-209-08</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900-210-08</w:t>
                  </w:r>
                  <w:r>
                    <w:rPr>
                      <w:rFonts w:hint="eastAsia"/>
                      <w:color w:val="auto"/>
                      <w:sz w:val="21"/>
                      <w:szCs w:val="21"/>
                      <w:lang w:eastAsia="zh-CN"/>
                    </w:rPr>
                    <w:t>，</w:t>
                  </w:r>
                  <w:r>
                    <w:rPr>
                      <w:color w:val="auto"/>
                      <w:sz w:val="21"/>
                      <w:szCs w:val="21"/>
                    </w:rPr>
                    <w:t>900-222-08</w:t>
                  </w:r>
                  <w:r>
                    <w:rPr>
                      <w:rFonts w:hint="eastAsia"/>
                      <w:color w:val="auto"/>
                      <w:sz w:val="21"/>
                      <w:szCs w:val="21"/>
                      <w:lang w:eastAsia="zh-CN"/>
                    </w:rPr>
                    <w:t>，</w:t>
                  </w:r>
                  <w:r>
                    <w:rPr>
                      <w:color w:val="auto"/>
                      <w:sz w:val="21"/>
                      <w:szCs w:val="21"/>
                    </w:rPr>
                    <w:t>900-249-08</w:t>
                  </w:r>
                  <w:r>
                    <w:rPr>
                      <w:rFonts w:hint="eastAsia"/>
                      <w:color w:val="auto"/>
                      <w:sz w:val="21"/>
                      <w:szCs w:val="21"/>
                      <w:lang w:eastAsia="zh-CN"/>
                    </w:rPr>
                    <w:t>，</w:t>
                  </w:r>
                  <w:r>
                    <w:rPr>
                      <w:color w:val="auto"/>
                      <w:sz w:val="21"/>
                      <w:szCs w:val="21"/>
                    </w:rPr>
                    <w:t>900-005-09</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900-006-09</w:t>
                  </w:r>
                  <w:r>
                    <w:rPr>
                      <w:rFonts w:hint="eastAsia"/>
                      <w:color w:val="auto"/>
                      <w:sz w:val="21"/>
                      <w:szCs w:val="21"/>
                      <w:lang w:eastAsia="zh-CN"/>
                    </w:rPr>
                    <w:t>，</w:t>
                  </w:r>
                  <w:r>
                    <w:rPr>
                      <w:color w:val="auto"/>
                      <w:sz w:val="21"/>
                      <w:szCs w:val="21"/>
                    </w:rPr>
                    <w:t>900-007-09</w:t>
                  </w:r>
                  <w:r>
                    <w:rPr>
                      <w:rFonts w:hint="eastAsia"/>
                      <w:color w:val="auto"/>
                      <w:sz w:val="21"/>
                      <w:szCs w:val="21"/>
                      <w:lang w:eastAsia="zh-CN"/>
                    </w:rPr>
                    <w:t>，</w:t>
                  </w:r>
                  <w:r>
                    <w:rPr>
                      <w:color w:val="auto"/>
                      <w:sz w:val="21"/>
                      <w:szCs w:val="21"/>
                    </w:rPr>
                    <w:t>900-017-14</w:t>
                  </w:r>
                  <w:r>
                    <w:rPr>
                      <w:rFonts w:hint="eastAsia"/>
                      <w:color w:val="auto"/>
                      <w:sz w:val="21"/>
                      <w:szCs w:val="21"/>
                      <w:lang w:eastAsia="zh-CN"/>
                    </w:rPr>
                    <w:t>，</w:t>
                  </w:r>
                  <w:r>
                    <w:rPr>
                      <w:color w:val="auto"/>
                      <w:sz w:val="21"/>
                      <w:szCs w:val="21"/>
                    </w:rPr>
                    <w:t>261-061-37</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261-062-37</w:t>
                  </w:r>
                  <w:r>
                    <w:rPr>
                      <w:rFonts w:hint="eastAsia"/>
                      <w:color w:val="auto"/>
                      <w:sz w:val="21"/>
                      <w:szCs w:val="21"/>
                      <w:lang w:eastAsia="zh-CN"/>
                    </w:rPr>
                    <w:t>，</w:t>
                  </w:r>
                  <w:r>
                    <w:rPr>
                      <w:color w:val="auto"/>
                      <w:sz w:val="21"/>
                      <w:szCs w:val="21"/>
                    </w:rPr>
                    <w:t>261-063-37</w:t>
                  </w:r>
                  <w:r>
                    <w:rPr>
                      <w:rFonts w:hint="eastAsia"/>
                      <w:color w:val="auto"/>
                      <w:sz w:val="21"/>
                      <w:szCs w:val="21"/>
                      <w:lang w:eastAsia="zh-CN"/>
                    </w:rPr>
                    <w:t>，</w:t>
                  </w:r>
                  <w:r>
                    <w:rPr>
                      <w:color w:val="auto"/>
                      <w:sz w:val="21"/>
                      <w:szCs w:val="21"/>
                    </w:rPr>
                    <w:t>900-033-37</w:t>
                  </w:r>
                  <w:r>
                    <w:rPr>
                      <w:rFonts w:hint="eastAsia"/>
                      <w:color w:val="auto"/>
                      <w:sz w:val="21"/>
                      <w:szCs w:val="21"/>
                      <w:lang w:eastAsia="zh-CN"/>
                    </w:rPr>
                    <w:t>，</w:t>
                  </w:r>
                  <w:r>
                    <w:rPr>
                      <w:color w:val="auto"/>
                      <w:sz w:val="21"/>
                      <w:szCs w:val="21"/>
                    </w:rPr>
                    <w:t>261-070-39</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261-071-39</w:t>
                  </w:r>
                  <w:r>
                    <w:rPr>
                      <w:rFonts w:hint="eastAsia"/>
                      <w:color w:val="auto"/>
                      <w:sz w:val="21"/>
                      <w:szCs w:val="21"/>
                      <w:lang w:eastAsia="zh-CN"/>
                    </w:rPr>
                    <w:t>，</w:t>
                  </w:r>
                  <w:r>
                    <w:rPr>
                      <w:color w:val="auto"/>
                      <w:sz w:val="21"/>
                      <w:szCs w:val="21"/>
                    </w:rPr>
                    <w:t>261-072-40</w:t>
                  </w:r>
                  <w:r>
                    <w:rPr>
                      <w:rFonts w:hint="eastAsia"/>
                      <w:color w:val="auto"/>
                      <w:sz w:val="21"/>
                      <w:szCs w:val="21"/>
                      <w:lang w:eastAsia="zh-CN"/>
                    </w:rPr>
                    <w:t>，</w:t>
                  </w:r>
                  <w:r>
                    <w:rPr>
                      <w:color w:val="auto"/>
                      <w:sz w:val="21"/>
                      <w:szCs w:val="21"/>
                    </w:rPr>
                    <w:t>261-078-45</w:t>
                  </w:r>
                  <w:r>
                    <w:rPr>
                      <w:rFonts w:hint="eastAsia"/>
                      <w:color w:val="auto"/>
                      <w:sz w:val="21"/>
                      <w:szCs w:val="21"/>
                      <w:lang w:eastAsia="zh-CN"/>
                    </w:rPr>
                    <w:t>，</w:t>
                  </w:r>
                  <w:r>
                    <w:rPr>
                      <w:color w:val="auto"/>
                      <w:sz w:val="21"/>
                      <w:szCs w:val="21"/>
                    </w:rPr>
                    <w:t>261-079-45</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261-080-45</w:t>
                  </w:r>
                  <w:r>
                    <w:rPr>
                      <w:rFonts w:hint="eastAsia"/>
                      <w:color w:val="auto"/>
                      <w:sz w:val="21"/>
                      <w:szCs w:val="21"/>
                      <w:lang w:eastAsia="zh-CN"/>
                    </w:rPr>
                    <w:t>，</w:t>
                  </w:r>
                  <w:r>
                    <w:rPr>
                      <w:color w:val="auto"/>
                      <w:sz w:val="21"/>
                      <w:szCs w:val="21"/>
                    </w:rPr>
                    <w:t>261-081-45</w:t>
                  </w:r>
                  <w:r>
                    <w:rPr>
                      <w:rFonts w:hint="eastAsia"/>
                      <w:color w:val="auto"/>
                      <w:sz w:val="21"/>
                      <w:szCs w:val="21"/>
                      <w:lang w:eastAsia="zh-CN"/>
                    </w:rPr>
                    <w:t>，</w:t>
                  </w:r>
                  <w:r>
                    <w:rPr>
                      <w:color w:val="auto"/>
                      <w:sz w:val="21"/>
                      <w:szCs w:val="21"/>
                    </w:rPr>
                    <w:t>261-082-45</w:t>
                  </w:r>
                  <w:r>
                    <w:rPr>
                      <w:rFonts w:hint="eastAsia"/>
                      <w:color w:val="auto"/>
                      <w:sz w:val="21"/>
                      <w:szCs w:val="21"/>
                      <w:lang w:eastAsia="zh-CN"/>
                    </w:rPr>
                    <w:t>，</w:t>
                  </w:r>
                  <w:r>
                    <w:rPr>
                      <w:color w:val="auto"/>
                      <w:sz w:val="21"/>
                      <w:szCs w:val="21"/>
                    </w:rPr>
                    <w:t>261-084-45</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261-085-45</w:t>
                  </w:r>
                  <w:r>
                    <w:rPr>
                      <w:rFonts w:hint="eastAsia"/>
                      <w:color w:val="auto"/>
                      <w:sz w:val="21"/>
                      <w:szCs w:val="21"/>
                      <w:lang w:eastAsia="zh-CN"/>
                    </w:rPr>
                    <w:t>，</w:t>
                  </w:r>
                  <w:r>
                    <w:rPr>
                      <w:color w:val="auto"/>
                      <w:sz w:val="21"/>
                      <w:szCs w:val="21"/>
                    </w:rPr>
                    <w:t>261-086-45</w:t>
                  </w:r>
                  <w:r>
                    <w:rPr>
                      <w:rFonts w:hint="eastAsia"/>
                      <w:color w:val="auto"/>
                      <w:sz w:val="21"/>
                      <w:szCs w:val="21"/>
                      <w:lang w:eastAsia="zh-CN"/>
                    </w:rPr>
                    <w:t>，</w:t>
                  </w:r>
                  <w:r>
                    <w:rPr>
                      <w:color w:val="auto"/>
                      <w:sz w:val="21"/>
                      <w:szCs w:val="21"/>
                    </w:rPr>
                    <w:t>900-036-45</w:t>
                  </w:r>
                  <w:r>
                    <w:rPr>
                      <w:rFonts w:hint="eastAsia"/>
                      <w:color w:val="auto"/>
                      <w:sz w:val="21"/>
                      <w:szCs w:val="21"/>
                      <w:lang w:eastAsia="zh-CN"/>
                    </w:rPr>
                    <w:t>，</w:t>
                  </w:r>
                  <w:r>
                    <w:rPr>
                      <w:color w:val="auto"/>
                      <w:sz w:val="21"/>
                      <w:szCs w:val="21"/>
                    </w:rPr>
                    <w:t>900-039-49</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900-041-49</w:t>
                  </w:r>
                  <w:r>
                    <w:rPr>
                      <w:rFonts w:hint="eastAsia"/>
                      <w:color w:val="auto"/>
                      <w:sz w:val="21"/>
                      <w:szCs w:val="21"/>
                      <w:lang w:eastAsia="zh-CN"/>
                    </w:rPr>
                    <w:t>，</w:t>
                  </w:r>
                  <w:r>
                    <w:rPr>
                      <w:color w:val="auto"/>
                      <w:sz w:val="21"/>
                      <w:szCs w:val="21"/>
                    </w:rPr>
                    <w:t>900-046-49</w:t>
                  </w:r>
                  <w:r>
                    <w:rPr>
                      <w:rFonts w:hint="eastAsia"/>
                      <w:color w:val="auto"/>
                      <w:sz w:val="21"/>
                      <w:szCs w:val="21"/>
                      <w:lang w:eastAsia="zh-CN"/>
                    </w:rPr>
                    <w:t>，</w:t>
                  </w:r>
                  <w:r>
                    <w:rPr>
                      <w:color w:val="auto"/>
                      <w:sz w:val="21"/>
                      <w:szCs w:val="21"/>
                    </w:rPr>
                    <w:t>900-047-49</w:t>
                  </w:r>
                  <w:r>
                    <w:rPr>
                      <w:rFonts w:hint="eastAsia"/>
                      <w:color w:val="auto"/>
                      <w:sz w:val="21"/>
                      <w:szCs w:val="21"/>
                      <w:lang w:eastAsia="zh-CN"/>
                    </w:rPr>
                    <w:t>，</w:t>
                  </w:r>
                  <w:r>
                    <w:rPr>
                      <w:color w:val="auto"/>
                      <w:sz w:val="21"/>
                      <w:szCs w:val="21"/>
                    </w:rPr>
                    <w:t>900-999-49</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251-013-11</w:t>
                  </w:r>
                  <w:r>
                    <w:rPr>
                      <w:rFonts w:hint="eastAsia"/>
                      <w:color w:val="auto"/>
                      <w:sz w:val="21"/>
                      <w:szCs w:val="21"/>
                      <w:lang w:eastAsia="zh-CN"/>
                    </w:rPr>
                    <w:t>，</w:t>
                  </w:r>
                  <w:r>
                    <w:rPr>
                      <w:color w:val="auto"/>
                      <w:sz w:val="21"/>
                      <w:szCs w:val="21"/>
                    </w:rPr>
                    <w:t>252-001-11</w:t>
                  </w:r>
                  <w:r>
                    <w:rPr>
                      <w:rFonts w:hint="eastAsia"/>
                      <w:color w:val="auto"/>
                      <w:sz w:val="21"/>
                      <w:szCs w:val="21"/>
                      <w:lang w:eastAsia="zh-CN"/>
                    </w:rPr>
                    <w:t>，</w:t>
                  </w:r>
                  <w:r>
                    <w:rPr>
                      <w:color w:val="auto"/>
                      <w:sz w:val="21"/>
                      <w:szCs w:val="21"/>
                    </w:rPr>
                    <w:t>252-002-11</w:t>
                  </w:r>
                  <w:r>
                    <w:rPr>
                      <w:rFonts w:hint="eastAsia"/>
                      <w:color w:val="auto"/>
                      <w:sz w:val="21"/>
                      <w:szCs w:val="21"/>
                      <w:lang w:eastAsia="zh-CN"/>
                    </w:rPr>
                    <w:t>，</w:t>
                  </w:r>
                  <w:r>
                    <w:rPr>
                      <w:color w:val="auto"/>
                      <w:sz w:val="21"/>
                      <w:szCs w:val="21"/>
                    </w:rPr>
                    <w:t>252-003-11</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252-004-11</w:t>
                  </w:r>
                  <w:r>
                    <w:rPr>
                      <w:rFonts w:hint="eastAsia"/>
                      <w:color w:val="auto"/>
                      <w:sz w:val="21"/>
                      <w:szCs w:val="21"/>
                      <w:lang w:eastAsia="zh-CN"/>
                    </w:rPr>
                    <w:t>，</w:t>
                  </w:r>
                  <w:r>
                    <w:rPr>
                      <w:color w:val="auto"/>
                      <w:sz w:val="21"/>
                      <w:szCs w:val="21"/>
                    </w:rPr>
                    <w:t>252-005-11</w:t>
                  </w:r>
                  <w:r>
                    <w:rPr>
                      <w:rFonts w:hint="eastAsia"/>
                      <w:color w:val="auto"/>
                      <w:sz w:val="21"/>
                      <w:szCs w:val="21"/>
                      <w:lang w:eastAsia="zh-CN"/>
                    </w:rPr>
                    <w:t>，</w:t>
                  </w:r>
                  <w:r>
                    <w:rPr>
                      <w:color w:val="auto"/>
                      <w:sz w:val="21"/>
                      <w:szCs w:val="21"/>
                    </w:rPr>
                    <w:t>252-006-11</w:t>
                  </w:r>
                  <w:r>
                    <w:rPr>
                      <w:rFonts w:hint="eastAsia"/>
                      <w:color w:val="auto"/>
                      <w:sz w:val="21"/>
                      <w:szCs w:val="21"/>
                      <w:lang w:eastAsia="zh-CN"/>
                    </w:rPr>
                    <w:t>，</w:t>
                  </w:r>
                  <w:r>
                    <w:rPr>
                      <w:color w:val="auto"/>
                      <w:sz w:val="21"/>
                      <w:szCs w:val="21"/>
                    </w:rPr>
                    <w:t>252-007-11</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252-008-11</w:t>
                  </w:r>
                  <w:r>
                    <w:rPr>
                      <w:rFonts w:hint="eastAsia"/>
                      <w:color w:val="auto"/>
                      <w:sz w:val="21"/>
                      <w:szCs w:val="21"/>
                      <w:lang w:eastAsia="zh-CN"/>
                    </w:rPr>
                    <w:t>，</w:t>
                  </w:r>
                  <w:r>
                    <w:rPr>
                      <w:color w:val="auto"/>
                      <w:sz w:val="21"/>
                      <w:szCs w:val="21"/>
                    </w:rPr>
                    <w:t>252-009-11</w:t>
                  </w:r>
                  <w:r>
                    <w:rPr>
                      <w:rFonts w:hint="eastAsia"/>
                      <w:color w:val="auto"/>
                      <w:sz w:val="21"/>
                      <w:szCs w:val="21"/>
                      <w:lang w:eastAsia="zh-CN"/>
                    </w:rPr>
                    <w:t>，</w:t>
                  </w:r>
                  <w:r>
                    <w:rPr>
                      <w:color w:val="auto"/>
                      <w:sz w:val="21"/>
                      <w:szCs w:val="21"/>
                    </w:rPr>
                    <w:t>252-011-11</w:t>
                  </w:r>
                  <w:r>
                    <w:rPr>
                      <w:rFonts w:hint="eastAsia"/>
                      <w:color w:val="auto"/>
                      <w:sz w:val="21"/>
                      <w:szCs w:val="21"/>
                      <w:lang w:eastAsia="zh-CN"/>
                    </w:rPr>
                    <w:t>，</w:t>
                  </w:r>
                  <w:r>
                    <w:rPr>
                      <w:color w:val="auto"/>
                      <w:sz w:val="21"/>
                      <w:szCs w:val="21"/>
                    </w:rPr>
                    <w:t>252-012-11</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450-001-11</w:t>
                  </w:r>
                  <w:r>
                    <w:rPr>
                      <w:rFonts w:hint="eastAsia"/>
                      <w:color w:val="auto"/>
                      <w:sz w:val="21"/>
                      <w:szCs w:val="21"/>
                      <w:lang w:eastAsia="zh-CN"/>
                    </w:rPr>
                    <w:t>，</w:t>
                  </w:r>
                  <w:r>
                    <w:rPr>
                      <w:color w:val="auto"/>
                      <w:sz w:val="21"/>
                      <w:szCs w:val="21"/>
                    </w:rPr>
                    <w:t>450-002-11</w:t>
                  </w:r>
                  <w:r>
                    <w:rPr>
                      <w:rFonts w:hint="eastAsia"/>
                      <w:color w:val="auto"/>
                      <w:sz w:val="21"/>
                      <w:szCs w:val="21"/>
                      <w:lang w:eastAsia="zh-CN"/>
                    </w:rPr>
                    <w:t>，</w:t>
                  </w:r>
                  <w:r>
                    <w:rPr>
                      <w:color w:val="auto"/>
                      <w:sz w:val="21"/>
                      <w:szCs w:val="21"/>
                    </w:rPr>
                    <w:t>261-007-11</w:t>
                  </w:r>
                  <w:r>
                    <w:rPr>
                      <w:rFonts w:hint="eastAsia"/>
                      <w:color w:val="auto"/>
                      <w:sz w:val="21"/>
                      <w:szCs w:val="21"/>
                      <w:lang w:eastAsia="zh-CN"/>
                    </w:rPr>
                    <w:t>，</w:t>
                  </w:r>
                  <w:r>
                    <w:rPr>
                      <w:color w:val="auto"/>
                      <w:sz w:val="21"/>
                      <w:szCs w:val="21"/>
                    </w:rPr>
                    <w:t>261-008-11</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261-009-11</w:t>
                  </w:r>
                  <w:r>
                    <w:rPr>
                      <w:rFonts w:hint="eastAsia"/>
                      <w:color w:val="auto"/>
                      <w:sz w:val="21"/>
                      <w:szCs w:val="21"/>
                      <w:lang w:eastAsia="zh-CN"/>
                    </w:rPr>
                    <w:t>，</w:t>
                  </w:r>
                  <w:r>
                    <w:rPr>
                      <w:color w:val="auto"/>
                      <w:sz w:val="21"/>
                      <w:szCs w:val="21"/>
                    </w:rPr>
                    <w:t>261-012-11</w:t>
                  </w:r>
                  <w:r>
                    <w:rPr>
                      <w:rFonts w:hint="eastAsia"/>
                      <w:color w:val="auto"/>
                      <w:sz w:val="21"/>
                      <w:szCs w:val="21"/>
                      <w:lang w:eastAsia="zh-CN"/>
                    </w:rPr>
                    <w:t>，</w:t>
                  </w:r>
                  <w:r>
                    <w:rPr>
                      <w:color w:val="auto"/>
                      <w:sz w:val="21"/>
                      <w:szCs w:val="21"/>
                    </w:rPr>
                    <w:t>261-013-11</w:t>
                  </w:r>
                  <w:r>
                    <w:rPr>
                      <w:rFonts w:hint="eastAsia"/>
                      <w:color w:val="auto"/>
                      <w:sz w:val="21"/>
                      <w:szCs w:val="21"/>
                      <w:lang w:eastAsia="zh-CN"/>
                    </w:rPr>
                    <w:t>，</w:t>
                  </w:r>
                  <w:r>
                    <w:rPr>
                      <w:color w:val="auto"/>
                      <w:sz w:val="21"/>
                      <w:szCs w:val="21"/>
                    </w:rPr>
                    <w:t>261-014-11</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261-015-11</w:t>
                  </w:r>
                  <w:r>
                    <w:rPr>
                      <w:rFonts w:hint="eastAsia"/>
                      <w:color w:val="auto"/>
                      <w:sz w:val="21"/>
                      <w:szCs w:val="21"/>
                      <w:lang w:eastAsia="zh-CN"/>
                    </w:rPr>
                    <w:t>，</w:t>
                  </w:r>
                  <w:r>
                    <w:rPr>
                      <w:color w:val="auto"/>
                      <w:sz w:val="21"/>
                      <w:szCs w:val="21"/>
                    </w:rPr>
                    <w:t>261-016-11</w:t>
                  </w:r>
                  <w:r>
                    <w:rPr>
                      <w:rFonts w:hint="eastAsia"/>
                      <w:color w:val="auto"/>
                      <w:sz w:val="21"/>
                      <w:szCs w:val="21"/>
                      <w:lang w:eastAsia="zh-CN"/>
                    </w:rPr>
                    <w:t>，</w:t>
                  </w:r>
                  <w:r>
                    <w:rPr>
                      <w:color w:val="auto"/>
                      <w:sz w:val="21"/>
                      <w:szCs w:val="21"/>
                    </w:rPr>
                    <w:t>261-019-11</w:t>
                  </w:r>
                  <w:r>
                    <w:rPr>
                      <w:rFonts w:hint="eastAsia"/>
                      <w:color w:val="auto"/>
                      <w:sz w:val="21"/>
                      <w:szCs w:val="21"/>
                      <w:lang w:eastAsia="zh-CN"/>
                    </w:rPr>
                    <w:t>，</w:t>
                  </w:r>
                  <w:r>
                    <w:rPr>
                      <w:color w:val="auto"/>
                      <w:sz w:val="21"/>
                      <w:szCs w:val="21"/>
                    </w:rPr>
                    <w:t>261-020-11</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261-021-11</w:t>
                  </w:r>
                  <w:r>
                    <w:rPr>
                      <w:rFonts w:hint="eastAsia"/>
                      <w:color w:val="auto"/>
                      <w:sz w:val="21"/>
                      <w:szCs w:val="21"/>
                      <w:lang w:eastAsia="zh-CN"/>
                    </w:rPr>
                    <w:t>，</w:t>
                  </w:r>
                  <w:r>
                    <w:rPr>
                      <w:color w:val="auto"/>
                      <w:sz w:val="21"/>
                      <w:szCs w:val="21"/>
                    </w:rPr>
                    <w:t>261-022-11</w:t>
                  </w:r>
                  <w:r>
                    <w:rPr>
                      <w:rFonts w:hint="eastAsia"/>
                      <w:color w:val="auto"/>
                      <w:sz w:val="21"/>
                      <w:szCs w:val="21"/>
                      <w:lang w:eastAsia="zh-CN"/>
                    </w:rPr>
                    <w:t>，</w:t>
                  </w:r>
                  <w:r>
                    <w:rPr>
                      <w:color w:val="auto"/>
                      <w:sz w:val="21"/>
                      <w:szCs w:val="21"/>
                    </w:rPr>
                    <w:t>261-023-11</w:t>
                  </w:r>
                  <w:r>
                    <w:rPr>
                      <w:rFonts w:hint="eastAsia"/>
                      <w:color w:val="auto"/>
                      <w:sz w:val="21"/>
                      <w:szCs w:val="21"/>
                      <w:lang w:eastAsia="zh-CN"/>
                    </w:rPr>
                    <w:t>，</w:t>
                  </w:r>
                  <w:r>
                    <w:rPr>
                      <w:color w:val="auto"/>
                      <w:sz w:val="21"/>
                      <w:szCs w:val="21"/>
                    </w:rPr>
                    <w:t>261-024-11</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261-025-11</w:t>
                  </w:r>
                  <w:r>
                    <w:rPr>
                      <w:rFonts w:hint="eastAsia"/>
                      <w:color w:val="auto"/>
                      <w:sz w:val="21"/>
                      <w:szCs w:val="21"/>
                      <w:lang w:eastAsia="zh-CN"/>
                    </w:rPr>
                    <w:t>，</w:t>
                  </w:r>
                  <w:r>
                    <w:rPr>
                      <w:color w:val="auto"/>
                      <w:sz w:val="21"/>
                      <w:szCs w:val="21"/>
                    </w:rPr>
                    <w:t>261-027-11</w:t>
                  </w:r>
                  <w:r>
                    <w:rPr>
                      <w:rFonts w:hint="eastAsia"/>
                      <w:color w:val="auto"/>
                      <w:sz w:val="21"/>
                      <w:szCs w:val="21"/>
                      <w:lang w:eastAsia="zh-CN"/>
                    </w:rPr>
                    <w:t>，</w:t>
                  </w:r>
                  <w:r>
                    <w:rPr>
                      <w:color w:val="auto"/>
                      <w:sz w:val="21"/>
                      <w:szCs w:val="21"/>
                    </w:rPr>
                    <w:t>261-028-11</w:t>
                  </w:r>
                  <w:r>
                    <w:rPr>
                      <w:rFonts w:hint="eastAsia"/>
                      <w:color w:val="auto"/>
                      <w:sz w:val="21"/>
                      <w:szCs w:val="21"/>
                      <w:lang w:eastAsia="zh-CN"/>
                    </w:rPr>
                    <w:t>，</w:t>
                  </w:r>
                  <w:r>
                    <w:rPr>
                      <w:color w:val="auto"/>
                      <w:sz w:val="21"/>
                      <w:szCs w:val="21"/>
                    </w:rPr>
                    <w:t>261-029-11</w:t>
                  </w:r>
                  <w:r>
                    <w:rPr>
                      <w:rFonts w:hint="eastAsia"/>
                      <w:color w:val="auto"/>
                      <w:sz w:val="21"/>
                      <w:szCs w:val="21"/>
                      <w:lang w:eastAsia="zh-CN"/>
                    </w:rPr>
                    <w:t>，</w:t>
                  </w:r>
                </w:p>
                <w:p>
                  <w:pPr>
                    <w:pStyle w:val="62"/>
                    <w:jc w:val="both"/>
                    <w:rPr>
                      <w:rFonts w:hint="eastAsia" w:eastAsia="宋体"/>
                      <w:color w:val="auto"/>
                      <w:sz w:val="21"/>
                      <w:szCs w:val="21"/>
                      <w:lang w:eastAsia="zh-CN"/>
                    </w:rPr>
                  </w:pPr>
                  <w:r>
                    <w:rPr>
                      <w:color w:val="auto"/>
                      <w:sz w:val="21"/>
                      <w:szCs w:val="21"/>
                    </w:rPr>
                    <w:t>321-001-11</w:t>
                  </w:r>
                  <w:r>
                    <w:rPr>
                      <w:rFonts w:hint="eastAsia"/>
                      <w:color w:val="auto"/>
                      <w:sz w:val="21"/>
                      <w:szCs w:val="21"/>
                      <w:lang w:eastAsia="zh-CN"/>
                    </w:rPr>
                    <w:t>，</w:t>
                  </w:r>
                  <w:r>
                    <w:rPr>
                      <w:color w:val="auto"/>
                      <w:sz w:val="21"/>
                      <w:szCs w:val="21"/>
                    </w:rPr>
                    <w:t>772-001-11</w:t>
                  </w:r>
                  <w:r>
                    <w:rPr>
                      <w:rFonts w:hint="eastAsia"/>
                      <w:color w:val="auto"/>
                      <w:sz w:val="21"/>
                      <w:szCs w:val="21"/>
                      <w:lang w:eastAsia="zh-CN"/>
                    </w:rPr>
                    <w:t>，</w:t>
                  </w:r>
                  <w:r>
                    <w:rPr>
                      <w:color w:val="auto"/>
                      <w:sz w:val="21"/>
                      <w:szCs w:val="21"/>
                    </w:rPr>
                    <w:t>900-013-11</w:t>
                  </w:r>
                  <w:r>
                    <w:rPr>
                      <w:rFonts w:hint="eastAsia"/>
                      <w:color w:val="auto"/>
                      <w:sz w:val="21"/>
                      <w:szCs w:val="21"/>
                      <w:lang w:eastAsia="zh-CN"/>
                    </w:rPr>
                    <w:t>，</w:t>
                  </w:r>
                  <w:r>
                    <w:rPr>
                      <w:color w:val="auto"/>
                      <w:sz w:val="21"/>
                      <w:szCs w:val="21"/>
                    </w:rPr>
                    <w:t>264-003-12</w:t>
                  </w:r>
                  <w:r>
                    <w:rPr>
                      <w:rFonts w:hint="eastAsia"/>
                      <w:color w:val="auto"/>
                      <w:sz w:val="21"/>
                      <w:szCs w:val="21"/>
                      <w:lang w:eastAsia="zh-CN"/>
                    </w:rPr>
                    <w:t>，</w:t>
                  </w:r>
                </w:p>
                <w:p>
                  <w:pPr>
                    <w:pStyle w:val="62"/>
                    <w:jc w:val="both"/>
                    <w:rPr>
                      <w:color w:val="auto"/>
                      <w:sz w:val="21"/>
                      <w:szCs w:val="21"/>
                    </w:rPr>
                  </w:pPr>
                  <w:r>
                    <w:rPr>
                      <w:color w:val="auto"/>
                      <w:sz w:val="21"/>
                      <w:szCs w:val="21"/>
                    </w:rPr>
                    <w:t>264-004-12</w:t>
                  </w:r>
                  <w:r>
                    <w:rPr>
                      <w:rFonts w:hint="eastAsia"/>
                      <w:color w:val="auto"/>
                      <w:sz w:val="21"/>
                      <w:szCs w:val="21"/>
                      <w:lang w:eastAsia="zh-CN"/>
                    </w:rPr>
                    <w:t>，</w:t>
                  </w:r>
                  <w:r>
                    <w:rPr>
                      <w:color w:val="auto"/>
                      <w:sz w:val="21"/>
                      <w:szCs w:val="21"/>
                    </w:rPr>
                    <w:t>264-008-12</w:t>
                  </w:r>
                  <w:r>
                    <w:rPr>
                      <w:rFonts w:hint="eastAsia"/>
                      <w:color w:val="auto"/>
                      <w:sz w:val="21"/>
                      <w:szCs w:val="21"/>
                      <w:lang w:eastAsia="zh-CN"/>
                    </w:rPr>
                    <w:t>，</w:t>
                  </w:r>
                  <w:r>
                    <w:rPr>
                      <w:color w:val="auto"/>
                      <w:sz w:val="21"/>
                      <w:szCs w:val="21"/>
                    </w:rPr>
                    <w:t>264-010-12</w:t>
                  </w:r>
                  <w:r>
                    <w:rPr>
                      <w:rFonts w:hint="eastAsia"/>
                      <w:color w:val="auto"/>
                      <w:sz w:val="21"/>
                      <w:szCs w:val="21"/>
                      <w:lang w:eastAsia="zh-CN"/>
                    </w:rPr>
                    <w:t>，</w:t>
                  </w:r>
                  <w:r>
                    <w:rPr>
                      <w:color w:val="auto"/>
                      <w:sz w:val="21"/>
                      <w:szCs w:val="21"/>
                    </w:rPr>
                    <w:t>264-011-12</w:t>
                  </w:r>
                  <w:r>
                    <w:rPr>
                      <w:rFonts w:hint="eastAsia"/>
                      <w:color w:val="auto"/>
                      <w:sz w:val="21"/>
                      <w:szCs w:val="21"/>
                      <w:lang w:eastAsia="zh-CN"/>
                    </w:rPr>
                    <w:t>，</w:t>
                  </w:r>
                  <w:r>
                    <w:rPr>
                      <w:color w:val="auto"/>
                      <w:sz w:val="21"/>
                      <w:szCs w:val="21"/>
                    </w:rPr>
                    <w:t>264-012-12</w:t>
                  </w:r>
                  <w:r>
                    <w:rPr>
                      <w:rFonts w:hint="eastAsia"/>
                      <w:color w:val="auto"/>
                      <w:sz w:val="21"/>
                      <w:szCs w:val="21"/>
                      <w:lang w:eastAsia="zh-CN"/>
                    </w:rPr>
                    <w:t>，</w:t>
                  </w:r>
                  <w:r>
                    <w:rPr>
                      <w:color w:val="auto"/>
                      <w:sz w:val="21"/>
                      <w:szCs w:val="21"/>
                    </w:rPr>
                    <w:t>264-013-12</w:t>
                  </w:r>
                  <w:r>
                    <w:rPr>
                      <w:rFonts w:hint="eastAsia"/>
                      <w:color w:val="auto"/>
                      <w:sz w:val="21"/>
                      <w:szCs w:val="21"/>
                      <w:lang w:eastAsia="zh-CN"/>
                    </w:rPr>
                    <w:t>，</w:t>
                  </w:r>
                  <w:r>
                    <w:rPr>
                      <w:color w:val="auto"/>
                      <w:sz w:val="21"/>
                      <w:szCs w:val="21"/>
                    </w:rPr>
                    <w:t>221-001-12</w:t>
                  </w:r>
                  <w:r>
                    <w:rPr>
                      <w:rFonts w:hint="eastAsia"/>
                      <w:color w:val="auto"/>
                      <w:sz w:val="21"/>
                      <w:szCs w:val="21"/>
                      <w:lang w:eastAsia="zh-CN"/>
                    </w:rPr>
                    <w:t>，</w:t>
                  </w:r>
                  <w:r>
                    <w:rPr>
                      <w:color w:val="auto"/>
                      <w:sz w:val="21"/>
                      <w:szCs w:val="21"/>
                    </w:rPr>
                    <w:t>900-250-12</w:t>
                  </w:r>
                  <w:r>
                    <w:rPr>
                      <w:rFonts w:hint="eastAsia"/>
                      <w:color w:val="auto"/>
                      <w:sz w:val="21"/>
                      <w:szCs w:val="21"/>
                      <w:lang w:eastAsia="zh-CN"/>
                    </w:rPr>
                    <w:t>，</w:t>
                  </w:r>
                  <w:r>
                    <w:rPr>
                      <w:color w:val="auto"/>
                      <w:sz w:val="21"/>
                      <w:szCs w:val="21"/>
                    </w:rPr>
                    <w:t>900-251-12</w:t>
                  </w:r>
                  <w:r>
                    <w:rPr>
                      <w:rFonts w:hint="eastAsia"/>
                      <w:color w:val="auto"/>
                      <w:sz w:val="21"/>
                      <w:szCs w:val="21"/>
                      <w:lang w:eastAsia="zh-CN"/>
                    </w:rPr>
                    <w:t>，</w:t>
                  </w:r>
                  <w:r>
                    <w:rPr>
                      <w:color w:val="auto"/>
                      <w:sz w:val="21"/>
                      <w:szCs w:val="21"/>
                    </w:rPr>
                    <w:t>900-252-12</w:t>
                  </w:r>
                  <w:r>
                    <w:rPr>
                      <w:rFonts w:hint="eastAsia"/>
                      <w:color w:val="auto"/>
                      <w:sz w:val="21"/>
                      <w:szCs w:val="21"/>
                      <w:lang w:eastAsia="zh-CN"/>
                    </w:rPr>
                    <w:t>，</w:t>
                  </w:r>
                  <w:r>
                    <w:rPr>
                      <w:color w:val="auto"/>
                      <w:sz w:val="21"/>
                      <w:szCs w:val="21"/>
                    </w:rPr>
                    <w:t>900-253-12</w:t>
                  </w:r>
                  <w:r>
                    <w:rPr>
                      <w:rFonts w:hint="eastAsia"/>
                      <w:color w:val="auto"/>
                      <w:sz w:val="21"/>
                      <w:szCs w:val="21"/>
                      <w:lang w:eastAsia="zh-CN"/>
                    </w:rPr>
                    <w:t>，</w:t>
                  </w:r>
                  <w:r>
                    <w:rPr>
                      <w:color w:val="auto"/>
                      <w:sz w:val="21"/>
                      <w:szCs w:val="21"/>
                    </w:rPr>
                    <w:t>900-254-12</w:t>
                  </w:r>
                  <w:r>
                    <w:rPr>
                      <w:rFonts w:hint="eastAsia"/>
                      <w:color w:val="auto"/>
                      <w:sz w:val="21"/>
                      <w:szCs w:val="21"/>
                      <w:lang w:eastAsia="zh-CN"/>
                    </w:rPr>
                    <w:t>，</w:t>
                  </w:r>
                  <w:r>
                    <w:rPr>
                      <w:color w:val="auto"/>
                      <w:sz w:val="21"/>
                      <w:szCs w:val="21"/>
                    </w:rPr>
                    <w:t>900-255-12</w:t>
                  </w:r>
                  <w:r>
                    <w:rPr>
                      <w:rFonts w:hint="eastAsia"/>
                      <w:color w:val="auto"/>
                      <w:sz w:val="21"/>
                      <w:szCs w:val="21"/>
                      <w:lang w:eastAsia="zh-CN"/>
                    </w:rPr>
                    <w:t>，</w:t>
                  </w:r>
                  <w:r>
                    <w:rPr>
                      <w:color w:val="auto"/>
                      <w:sz w:val="21"/>
                      <w:szCs w:val="21"/>
                    </w:rPr>
                    <w:t>900-256-12</w:t>
                  </w:r>
                  <w:r>
                    <w:rPr>
                      <w:rFonts w:hint="eastAsia"/>
                      <w:color w:val="auto"/>
                      <w:sz w:val="21"/>
                      <w:szCs w:val="21"/>
                      <w:lang w:eastAsia="zh-CN"/>
                    </w:rPr>
                    <w:t>，</w:t>
                  </w:r>
                  <w:r>
                    <w:rPr>
                      <w:color w:val="auto"/>
                      <w:sz w:val="21"/>
                      <w:szCs w:val="21"/>
                    </w:rPr>
                    <w:t>900-299-12</w:t>
                  </w:r>
                  <w:r>
                    <w:rPr>
                      <w:rFonts w:hint="eastAsia"/>
                      <w:color w:val="auto"/>
                      <w:sz w:val="21"/>
                      <w:szCs w:val="21"/>
                      <w:lang w:eastAsia="zh-CN"/>
                    </w:rPr>
                    <w:t>，</w:t>
                  </w:r>
                  <w:r>
                    <w:rPr>
                      <w:color w:val="auto"/>
                      <w:sz w:val="21"/>
                      <w:szCs w:val="21"/>
                    </w:rPr>
                    <w:t>265-101-13</w:t>
                  </w:r>
                  <w:r>
                    <w:rPr>
                      <w:rFonts w:hint="eastAsia"/>
                      <w:color w:val="auto"/>
                      <w:sz w:val="21"/>
                      <w:szCs w:val="21"/>
                      <w:lang w:eastAsia="zh-CN"/>
                    </w:rPr>
                    <w:t>，</w:t>
                  </w:r>
                  <w:r>
                    <w:rPr>
                      <w:color w:val="auto"/>
                      <w:sz w:val="21"/>
                      <w:szCs w:val="21"/>
                    </w:rPr>
                    <w:t>265-102-13</w:t>
                  </w:r>
                  <w:r>
                    <w:rPr>
                      <w:rFonts w:hint="eastAsia"/>
                      <w:color w:val="auto"/>
                      <w:sz w:val="21"/>
                      <w:szCs w:val="21"/>
                      <w:lang w:eastAsia="zh-CN"/>
                    </w:rPr>
                    <w:t>，</w:t>
                  </w:r>
                  <w:r>
                    <w:rPr>
                      <w:color w:val="auto"/>
                      <w:sz w:val="21"/>
                      <w:szCs w:val="21"/>
                    </w:rPr>
                    <w:t>265-103-13</w:t>
                  </w:r>
                  <w:r>
                    <w:rPr>
                      <w:rFonts w:hint="eastAsia"/>
                      <w:color w:val="auto"/>
                      <w:sz w:val="21"/>
                      <w:szCs w:val="21"/>
                      <w:lang w:eastAsia="zh-CN"/>
                    </w:rPr>
                    <w:t>，</w:t>
                  </w:r>
                  <w:r>
                    <w:rPr>
                      <w:color w:val="auto"/>
                      <w:sz w:val="21"/>
                      <w:szCs w:val="21"/>
                    </w:rPr>
                    <w:t>265-104-13</w:t>
                  </w:r>
                  <w:r>
                    <w:rPr>
                      <w:rFonts w:hint="eastAsia"/>
                      <w:color w:val="auto"/>
                      <w:sz w:val="21"/>
                      <w:szCs w:val="21"/>
                      <w:lang w:eastAsia="zh-CN"/>
                    </w:rPr>
                    <w:t>，</w:t>
                  </w:r>
                  <w:r>
                    <w:rPr>
                      <w:color w:val="auto"/>
                      <w:sz w:val="21"/>
                      <w:szCs w:val="21"/>
                    </w:rPr>
                    <w:t>900-014-13</w:t>
                  </w:r>
                  <w:r>
                    <w:rPr>
                      <w:rFonts w:hint="eastAsia"/>
                      <w:color w:val="auto"/>
                      <w:sz w:val="21"/>
                      <w:szCs w:val="21"/>
                      <w:lang w:eastAsia="zh-CN"/>
                    </w:rPr>
                    <w:t>，</w:t>
                  </w:r>
                  <w:r>
                    <w:rPr>
                      <w:color w:val="auto"/>
                      <w:sz w:val="21"/>
                      <w:szCs w:val="21"/>
                    </w:rPr>
                    <w:t>900-015-13</w:t>
                  </w:r>
                  <w:r>
                    <w:rPr>
                      <w:rFonts w:hint="eastAsia"/>
                      <w:color w:val="auto"/>
                      <w:sz w:val="21"/>
                      <w:szCs w:val="21"/>
                      <w:lang w:eastAsia="zh-CN"/>
                    </w:rPr>
                    <w:t>，</w:t>
                  </w:r>
                  <w:r>
                    <w:rPr>
                      <w:color w:val="auto"/>
                      <w:sz w:val="21"/>
                      <w:szCs w:val="21"/>
                    </w:rPr>
                    <w:t>900-016-13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52" w:type="dxa"/>
                  <w:vAlign w:val="center"/>
                </w:tcPr>
                <w:p>
                  <w:pPr>
                    <w:pStyle w:val="62"/>
                    <w:rPr>
                      <w:snapToGrid w:val="0"/>
                      <w:color w:val="auto"/>
                    </w:rPr>
                  </w:pPr>
                  <w:r>
                    <w:rPr>
                      <w:color w:val="auto"/>
                    </w:rPr>
                    <w:t>废防冻液</w:t>
                  </w:r>
                </w:p>
              </w:tc>
              <w:tc>
                <w:tcPr>
                  <w:tcW w:w="1237" w:type="dxa"/>
                  <w:vAlign w:val="center"/>
                </w:tcPr>
                <w:p>
                  <w:pPr>
                    <w:pStyle w:val="62"/>
                    <w:jc w:val="both"/>
                    <w:rPr>
                      <w:color w:val="auto"/>
                    </w:rPr>
                  </w:pPr>
                  <w:r>
                    <w:rPr>
                      <w:bCs/>
                      <w:color w:val="auto"/>
                      <w:szCs w:val="21"/>
                    </w:rPr>
                    <w:t>根据《报废农业机械回收拆解技术规范》（NY/T2900-20</w:t>
                  </w:r>
                  <w:r>
                    <w:rPr>
                      <w:rFonts w:hint="eastAsia"/>
                      <w:bCs/>
                      <w:color w:val="auto"/>
                      <w:szCs w:val="21"/>
                      <w:lang w:val="en-US" w:eastAsia="zh-CN"/>
                    </w:rPr>
                    <w:t>22</w:t>
                  </w:r>
                  <w:r>
                    <w:rPr>
                      <w:bCs/>
                      <w:color w:val="auto"/>
                      <w:szCs w:val="21"/>
                    </w:rPr>
                    <w:t>），废防冻液属于废液；根据《报废机动车拆解企业污染控制技术规范》（HJ348-2022）中4.3规定，废防冻液属于废油液，确定其为危险废物。应按照《危险废物鉴别技术规范》（HJ298-2019）、《危险废物鉴别标准 通则》（GB5085.7-2019）、《危险废物鉴别标准》（GB5085.1-2007~GB5085.6-2007）等国家规定的标准和方法进行危险特性鉴别，鉴别后根据其有害成分及危险特性确定所属废物类别进行归类管理。</w:t>
                  </w:r>
                </w:p>
              </w:tc>
              <w:tc>
                <w:tcPr>
                  <w:tcW w:w="1472" w:type="dxa"/>
                  <w:vMerge w:val="continue"/>
                  <w:vAlign w:val="center"/>
                </w:tcPr>
                <w:p>
                  <w:pPr>
                    <w:pStyle w:val="62"/>
                    <w:rPr>
                      <w:color w:val="auto"/>
                    </w:rPr>
                  </w:pPr>
                </w:p>
              </w:tc>
              <w:tc>
                <w:tcPr>
                  <w:tcW w:w="2054" w:type="dxa"/>
                  <w:vMerge w:val="continue"/>
                  <w:vAlign w:val="center"/>
                </w:tcPr>
                <w:p>
                  <w:pPr>
                    <w:pStyle w:val="62"/>
                    <w:rPr>
                      <w:color w:val="auto"/>
                    </w:rPr>
                  </w:pPr>
                </w:p>
              </w:tc>
              <w:tc>
                <w:tcPr>
                  <w:tcW w:w="1390" w:type="dxa"/>
                  <w:vMerge w:val="continue"/>
                  <w:vAlign w:val="center"/>
                </w:tcPr>
                <w:p>
                  <w:pPr>
                    <w:pStyle w:val="62"/>
                    <w:rPr>
                      <w:color w:val="auto"/>
                    </w:rPr>
                  </w:pPr>
                </w:p>
              </w:tc>
              <w:tc>
                <w:tcPr>
                  <w:tcW w:w="1465" w:type="dxa"/>
                  <w:vMerge w:val="continue"/>
                  <w:vAlign w:val="center"/>
                </w:tcPr>
                <w:p>
                  <w:pPr>
                    <w:pStyle w:val="62"/>
                    <w:rPr>
                      <w:color w:val="auto"/>
                    </w:rPr>
                  </w:pPr>
                </w:p>
              </w:tc>
              <w:tc>
                <w:tcPr>
                  <w:tcW w:w="4365" w:type="dxa"/>
                  <w:vMerge w:val="continue"/>
                  <w:vAlign w:val="center"/>
                </w:tcPr>
                <w:p>
                  <w:pPr>
                    <w:pStyle w:val="62"/>
                    <w:rPr>
                      <w:color w:val="auto"/>
                    </w:rPr>
                  </w:pPr>
                </w:p>
              </w:tc>
            </w:tr>
          </w:tbl>
          <w:p>
            <w:pPr>
              <w:pStyle w:val="56"/>
              <w:ind w:firstLine="480"/>
              <w:rPr>
                <w:b/>
                <w:bCs/>
                <w:snapToGrid w:val="0"/>
                <w:color w:val="FF0000"/>
                <w:sz w:val="30"/>
                <w:szCs w:val="30"/>
              </w:rPr>
            </w:pPr>
            <w:r>
              <w:rPr>
                <w:color w:val="auto"/>
              </w:rPr>
              <w:t>综上所述，本项目产生的固体废物全部得到有效处置和综合利用，措施可行。</w:t>
            </w:r>
          </w:p>
        </w:tc>
      </w:tr>
    </w:tbl>
    <w:p>
      <w:pPr>
        <w:pStyle w:val="15"/>
        <w:jc w:val="center"/>
        <w:outlineLvl w:val="0"/>
        <w:rPr>
          <w:rFonts w:ascii="Times New Roman" w:hAnsi="Times New Roman"/>
          <w:b/>
          <w:bCs/>
          <w:snapToGrid w:val="0"/>
          <w:color w:val="FF0000"/>
          <w:sz w:val="30"/>
          <w:szCs w:val="30"/>
        </w:rPr>
        <w:sectPr>
          <w:pgSz w:w="16838" w:h="11906" w:orient="landscape"/>
          <w:pgMar w:top="1800" w:right="1440" w:bottom="1800" w:left="1440" w:header="851" w:footer="851" w:gutter="0"/>
          <w:cols w:space="720" w:num="1"/>
          <w:docGrid w:linePitch="312" w:charSpace="0"/>
        </w:sectPr>
      </w:pPr>
    </w:p>
    <w:tbl>
      <w:tblPr>
        <w:tblStyle w:val="19"/>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565"/>
        <w:gridCol w:w="795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3730" w:hRule="atLeast"/>
        </w:trPr>
        <w:tc>
          <w:tcPr>
            <w:tcW w:w="557" w:type="dxa"/>
            <w:vAlign w:val="center"/>
          </w:tcPr>
          <w:p>
            <w:pPr>
              <w:ind w:left="113" w:right="113"/>
              <w:rPr>
                <w:b/>
                <w:bCs/>
                <w:color w:val="auto"/>
                <w:sz w:val="24"/>
              </w:rPr>
            </w:pPr>
            <w:r>
              <w:rPr>
                <w:b/>
                <w:bCs/>
                <w:color w:val="auto"/>
                <w:sz w:val="24"/>
              </w:rPr>
              <w:t>运</w:t>
            </w:r>
          </w:p>
          <w:p>
            <w:pPr>
              <w:ind w:left="113" w:right="113"/>
              <w:rPr>
                <w:b/>
                <w:bCs/>
                <w:color w:val="auto"/>
                <w:sz w:val="24"/>
              </w:rPr>
            </w:pPr>
            <w:r>
              <w:rPr>
                <w:b/>
                <w:bCs/>
                <w:color w:val="auto"/>
                <w:sz w:val="24"/>
              </w:rPr>
              <w:t>营</w:t>
            </w:r>
          </w:p>
          <w:p>
            <w:pPr>
              <w:ind w:left="113" w:right="113"/>
              <w:rPr>
                <w:b/>
                <w:bCs/>
                <w:color w:val="auto"/>
                <w:sz w:val="24"/>
              </w:rPr>
            </w:pPr>
            <w:r>
              <w:rPr>
                <w:b/>
                <w:bCs/>
                <w:color w:val="auto"/>
                <w:sz w:val="24"/>
              </w:rPr>
              <w:t>期</w:t>
            </w:r>
          </w:p>
          <w:p>
            <w:pPr>
              <w:ind w:left="113" w:right="113"/>
              <w:rPr>
                <w:b/>
                <w:bCs/>
                <w:color w:val="auto"/>
                <w:sz w:val="24"/>
              </w:rPr>
            </w:pPr>
            <w:r>
              <w:rPr>
                <w:b/>
                <w:bCs/>
                <w:color w:val="auto"/>
                <w:sz w:val="24"/>
              </w:rPr>
              <w:t>环</w:t>
            </w:r>
          </w:p>
          <w:p>
            <w:pPr>
              <w:ind w:left="113" w:right="113"/>
              <w:rPr>
                <w:b/>
                <w:bCs/>
                <w:color w:val="auto"/>
                <w:sz w:val="24"/>
              </w:rPr>
            </w:pPr>
            <w:r>
              <w:rPr>
                <w:b/>
                <w:bCs/>
                <w:color w:val="auto"/>
                <w:sz w:val="24"/>
              </w:rPr>
              <w:t>境</w:t>
            </w:r>
          </w:p>
          <w:p>
            <w:pPr>
              <w:ind w:left="113" w:right="113"/>
              <w:rPr>
                <w:b/>
                <w:bCs/>
                <w:color w:val="auto"/>
                <w:sz w:val="24"/>
              </w:rPr>
            </w:pPr>
            <w:r>
              <w:rPr>
                <w:b/>
                <w:bCs/>
                <w:color w:val="auto"/>
                <w:sz w:val="24"/>
              </w:rPr>
              <w:t>影</w:t>
            </w:r>
          </w:p>
          <w:p>
            <w:pPr>
              <w:ind w:left="113" w:right="113"/>
              <w:rPr>
                <w:b/>
                <w:bCs/>
                <w:color w:val="auto"/>
                <w:sz w:val="24"/>
              </w:rPr>
            </w:pPr>
            <w:r>
              <w:rPr>
                <w:b/>
                <w:bCs/>
                <w:color w:val="auto"/>
                <w:sz w:val="24"/>
              </w:rPr>
              <w:t>响</w:t>
            </w:r>
          </w:p>
          <w:p>
            <w:pPr>
              <w:ind w:left="113" w:right="113"/>
              <w:rPr>
                <w:b/>
                <w:bCs/>
                <w:color w:val="auto"/>
                <w:sz w:val="24"/>
              </w:rPr>
            </w:pPr>
            <w:r>
              <w:rPr>
                <w:b/>
                <w:bCs/>
                <w:color w:val="auto"/>
                <w:sz w:val="24"/>
              </w:rPr>
              <w:t>和</w:t>
            </w:r>
          </w:p>
          <w:p>
            <w:pPr>
              <w:ind w:left="113" w:right="113"/>
              <w:rPr>
                <w:b/>
                <w:bCs/>
                <w:color w:val="auto"/>
                <w:sz w:val="24"/>
              </w:rPr>
            </w:pPr>
            <w:r>
              <w:rPr>
                <w:b/>
                <w:bCs/>
                <w:color w:val="auto"/>
                <w:sz w:val="24"/>
              </w:rPr>
              <w:t>保</w:t>
            </w:r>
          </w:p>
          <w:p>
            <w:pPr>
              <w:ind w:left="113" w:right="113"/>
              <w:rPr>
                <w:b/>
                <w:bCs/>
                <w:color w:val="FF0000"/>
                <w:sz w:val="24"/>
              </w:rPr>
            </w:pPr>
            <w:r>
              <w:rPr>
                <w:b/>
                <w:bCs/>
                <w:color w:val="auto"/>
                <w:sz w:val="24"/>
              </w:rPr>
              <w:t>护措施</w:t>
            </w:r>
          </w:p>
        </w:tc>
        <w:tc>
          <w:tcPr>
            <w:tcW w:w="7941" w:type="dxa"/>
          </w:tcPr>
          <w:p>
            <w:pPr>
              <w:pStyle w:val="79"/>
              <w:rPr>
                <w:color w:val="auto"/>
              </w:rPr>
            </w:pPr>
            <w:r>
              <w:rPr>
                <w:color w:val="auto"/>
              </w:rPr>
              <w:t>五、地下水环境影响分析</w:t>
            </w:r>
          </w:p>
          <w:p>
            <w:pPr>
              <w:pStyle w:val="79"/>
              <w:rPr>
                <w:color w:val="auto"/>
              </w:rPr>
            </w:pPr>
            <w:r>
              <w:rPr>
                <w:color w:val="auto"/>
              </w:rPr>
              <w:t>（一）污染源分析</w:t>
            </w:r>
          </w:p>
          <w:p>
            <w:pPr>
              <w:pStyle w:val="72"/>
              <w:rPr>
                <w:color w:val="auto"/>
              </w:rPr>
            </w:pPr>
            <w:r>
              <w:rPr>
                <w:snapToGrid w:val="0"/>
                <w:color w:val="auto"/>
                <w:szCs w:val="22"/>
              </w:rPr>
              <w:t>本项目为农业机械拆解项目，</w:t>
            </w:r>
            <w:r>
              <w:rPr>
                <w:color w:val="auto"/>
              </w:rPr>
              <w:t>可能对地下水产生影响的途径主要为：生活污水、初期雨水收集池和危险废物暂存场所事故产生的各类污染物渗漏污染地下水体。</w:t>
            </w:r>
          </w:p>
          <w:p>
            <w:pPr>
              <w:pStyle w:val="72"/>
              <w:rPr>
                <w:snapToGrid w:val="0"/>
                <w:color w:val="auto"/>
              </w:rPr>
            </w:pPr>
            <w:r>
              <w:rPr>
                <w:snapToGrid w:val="0"/>
                <w:color w:val="auto"/>
              </w:rPr>
              <w:t>1、正常情况下地下水环境影响分析</w:t>
            </w:r>
          </w:p>
          <w:p>
            <w:pPr>
              <w:pStyle w:val="72"/>
              <w:rPr>
                <w:snapToGrid w:val="0"/>
                <w:color w:val="auto"/>
              </w:rPr>
            </w:pPr>
            <w:r>
              <w:rPr>
                <w:snapToGrid w:val="0"/>
                <w:color w:val="auto"/>
              </w:rPr>
              <w:t>项目区存在的可能污染地下水的物质主要为废油液，收集的废油液存储于包装桶内，包装桶置于托盘内，项目拆解车间、</w:t>
            </w:r>
            <w:r>
              <w:rPr>
                <w:rFonts w:hint="eastAsia"/>
                <w:snapToGrid w:val="0"/>
                <w:color w:val="auto"/>
                <w:lang w:eastAsia="zh-CN"/>
              </w:rPr>
              <w:t>危险废物贮存库</w:t>
            </w:r>
            <w:r>
              <w:rPr>
                <w:snapToGrid w:val="0"/>
                <w:color w:val="auto"/>
              </w:rPr>
              <w:t>等均进行防渗处理，因此，当包装桶破裂，废油液泄漏时可通过托盘得到收集，也可通过硬质防渗地面得以拦截，不会下渗污染地下水。项目拆解车间及</w:t>
            </w:r>
            <w:r>
              <w:rPr>
                <w:rFonts w:hint="eastAsia"/>
                <w:snapToGrid w:val="0"/>
                <w:color w:val="auto"/>
                <w:lang w:eastAsia="zh-CN"/>
              </w:rPr>
              <w:t>危险废物贮存库</w:t>
            </w:r>
            <w:r>
              <w:rPr>
                <w:snapToGrid w:val="0"/>
                <w:color w:val="auto"/>
              </w:rPr>
              <w:t>均已进行硬化及防渗处理，因此项目正常生产中无地下水污染途径，对项目区地下水环境影响较小。</w:t>
            </w:r>
          </w:p>
          <w:p>
            <w:pPr>
              <w:pStyle w:val="72"/>
              <w:rPr>
                <w:snapToGrid w:val="0"/>
                <w:color w:val="auto"/>
              </w:rPr>
            </w:pPr>
            <w:r>
              <w:rPr>
                <w:snapToGrid w:val="0"/>
                <w:color w:val="auto"/>
              </w:rPr>
              <w:t>2、非正常情况下地下水环境影响分析</w:t>
            </w:r>
          </w:p>
          <w:p>
            <w:pPr>
              <w:pStyle w:val="72"/>
              <w:rPr>
                <w:snapToGrid w:val="0"/>
                <w:color w:val="auto"/>
              </w:rPr>
            </w:pPr>
            <w:r>
              <w:rPr>
                <w:snapToGrid w:val="0"/>
                <w:color w:val="auto"/>
              </w:rPr>
              <w:t>根据场地水文地质条件，</w:t>
            </w:r>
            <w:r>
              <w:rPr>
                <w:rFonts w:hint="eastAsia"/>
                <w:snapToGrid w:val="0"/>
                <w:color w:val="auto"/>
                <w:lang w:eastAsia="zh-CN"/>
              </w:rPr>
              <w:t>危险废物贮存库</w:t>
            </w:r>
            <w:r>
              <w:rPr>
                <w:snapToGrid w:val="0"/>
                <w:color w:val="auto"/>
              </w:rPr>
              <w:t>、拆解车间若发生渗漏，有可能污染地下水环境，因此，项目地下水污染源主要有</w:t>
            </w:r>
            <w:r>
              <w:rPr>
                <w:rFonts w:hint="eastAsia"/>
                <w:snapToGrid w:val="0"/>
                <w:color w:val="auto"/>
                <w:lang w:eastAsia="zh-CN"/>
              </w:rPr>
              <w:t>危险废物贮存库</w:t>
            </w:r>
            <w:r>
              <w:rPr>
                <w:snapToGrid w:val="0"/>
                <w:color w:val="auto"/>
              </w:rPr>
              <w:t>和拆解车间，污染物为石油类，其中石油类属于持久性有机污染物，污染途径为废油液泄漏至土壤，并下渗至地下水环境。</w:t>
            </w:r>
          </w:p>
          <w:p>
            <w:pPr>
              <w:pStyle w:val="79"/>
              <w:rPr>
                <w:color w:val="auto"/>
              </w:rPr>
            </w:pPr>
            <w:r>
              <w:rPr>
                <w:color w:val="auto"/>
              </w:rPr>
              <w:t>（二）污染防治措施</w:t>
            </w:r>
          </w:p>
          <w:p>
            <w:pPr>
              <w:pStyle w:val="72"/>
              <w:rPr>
                <w:color w:val="auto"/>
              </w:rPr>
            </w:pPr>
            <w:r>
              <w:rPr>
                <w:color w:val="auto"/>
              </w:rPr>
              <w:t>本项目地下水污染防治措施应按照“源头控制、分区防控、污染监控、应急响应”相结合的原则，从污染物的产生、入渗、扩散、应急响应进行控制。</w:t>
            </w:r>
          </w:p>
          <w:p>
            <w:pPr>
              <w:pStyle w:val="72"/>
              <w:rPr>
                <w:color w:val="auto"/>
              </w:rPr>
            </w:pPr>
            <w:r>
              <w:rPr>
                <w:color w:val="auto"/>
              </w:rPr>
              <w:t>1、污染物源头控制措施</w:t>
            </w:r>
          </w:p>
          <w:p>
            <w:pPr>
              <w:pStyle w:val="72"/>
              <w:rPr>
                <w:color w:val="auto"/>
              </w:rPr>
            </w:pPr>
            <w:r>
              <w:rPr>
                <w:color w:val="auto"/>
              </w:rPr>
              <w:t>危险废物的搜集、转运、交接、接收、贮存严格按照相应的规程、规范执行。厂区内设置生活垃圾收集点，集中收集后的生活垃圾由环卫部门统一运至生活垃圾填埋场。生活垃圾运输实现收集容器化、运输密封化。危险废物委托有资质单位处置，防止固废因淋溶对地下水造成的二次污染。</w:t>
            </w:r>
          </w:p>
          <w:p>
            <w:pPr>
              <w:pStyle w:val="72"/>
              <w:rPr>
                <w:color w:val="auto"/>
              </w:rPr>
            </w:pPr>
            <w:r>
              <w:rPr>
                <w:color w:val="auto"/>
              </w:rPr>
              <w:t>2、分区防渗措施</w:t>
            </w:r>
          </w:p>
          <w:p>
            <w:pPr>
              <w:pStyle w:val="72"/>
              <w:rPr>
                <w:color w:val="auto"/>
              </w:rPr>
            </w:pPr>
            <w:r>
              <w:rPr>
                <w:color w:val="auto"/>
              </w:rPr>
              <w:t>根据场地内各个污染源的特征，依据《环境影响评价技术导则 地下水环境》（HJ610-2016）相关要求，本次评价将厂区按各功能单元所处的位置划分为重点防渗区、一般防渗区、简单防渗区三类地下水污染防治区域</w:t>
            </w:r>
            <w:r>
              <w:rPr>
                <w:rFonts w:hint="eastAsia"/>
                <w:color w:val="auto"/>
              </w:rPr>
              <w:t>，见附图8</w:t>
            </w:r>
            <w:r>
              <w:rPr>
                <w:color w:val="auto"/>
              </w:rPr>
              <w:t>。</w:t>
            </w:r>
          </w:p>
          <w:p>
            <w:pPr>
              <w:pStyle w:val="72"/>
              <w:rPr>
                <w:color w:val="auto"/>
              </w:rPr>
            </w:pPr>
            <w:r>
              <w:rPr>
                <w:rFonts w:hint="eastAsia" w:ascii="宋体" w:hAnsi="宋体" w:cs="宋体"/>
                <w:color w:val="auto"/>
              </w:rPr>
              <w:t>①</w:t>
            </w:r>
            <w:r>
              <w:rPr>
                <w:color w:val="auto"/>
              </w:rPr>
              <w:t>重点防渗区：包括</w:t>
            </w:r>
            <w:r>
              <w:rPr>
                <w:rFonts w:hint="eastAsia"/>
                <w:color w:val="auto"/>
                <w:lang w:eastAsia="zh-CN"/>
              </w:rPr>
              <w:t>危险废物贮存库</w:t>
            </w:r>
            <w:r>
              <w:rPr>
                <w:color w:val="auto"/>
              </w:rPr>
              <w:t>、初期雨水收集池、</w:t>
            </w:r>
            <w:r>
              <w:rPr>
                <w:rFonts w:hint="eastAsia"/>
                <w:bCs/>
                <w:color w:val="auto"/>
                <w:szCs w:val="21"/>
              </w:rPr>
              <w:t>防渗</w:t>
            </w:r>
            <w:r>
              <w:rPr>
                <w:color w:val="auto"/>
              </w:rPr>
              <w:t>事故池。采取抗渗钢纤维混凝土或高密度聚乙烯膜(HDPE)进行防渗，防渗技术要求达到等效黏土防渗层Mb≥6.0m，K≤1×10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color w:val="auto"/>
              </w:rPr>
              <w:t>建设严格按照</w:t>
            </w:r>
            <w:r>
              <w:rPr>
                <w:rFonts w:hint="eastAsia"/>
                <w:color w:val="auto"/>
                <w:lang w:eastAsia="zh-CN"/>
              </w:rPr>
              <w:t>《危险废物贮存污染控制标准》（GB18597-2023）</w:t>
            </w:r>
            <w:r>
              <w:rPr>
                <w:color w:val="auto"/>
              </w:rPr>
              <w:t>中相关规定进行设置，地面防渗、裙角防渗，防渗层为至少1米厚粘土层（渗透系数≤10</w:t>
            </w:r>
            <w:r>
              <w:rPr>
                <w:color w:val="auto"/>
                <w:vertAlign w:val="superscript"/>
              </w:rPr>
              <w:t>-7</w:t>
            </w:r>
            <w:r>
              <w:rPr>
                <w:color w:val="auto"/>
              </w:rPr>
              <w:t>cm/s），或2mm厚高密度聚乙烯</w:t>
            </w:r>
            <w:r>
              <w:rPr>
                <w:rFonts w:hint="eastAsia"/>
                <w:color w:val="auto"/>
              </w:rPr>
              <w:t>膜等人工防渗材料</w:t>
            </w:r>
            <w:r>
              <w:rPr>
                <w:rFonts w:hint="eastAsia"/>
                <w:color w:val="auto"/>
                <w:lang w:eastAsia="zh-CN"/>
              </w:rPr>
              <w:t>（</w:t>
            </w:r>
            <w:r>
              <w:rPr>
                <w:color w:val="auto"/>
              </w:rPr>
              <w:t>渗透系数≤10</w:t>
            </w:r>
            <w:r>
              <w:rPr>
                <w:color w:val="auto"/>
                <w:vertAlign w:val="superscript"/>
              </w:rPr>
              <w:t>-10</w:t>
            </w:r>
            <w:r>
              <w:rPr>
                <w:color w:val="auto"/>
              </w:rPr>
              <w:t>cm/s</w:t>
            </w:r>
            <w:r>
              <w:rPr>
                <w:rFonts w:hint="eastAsia"/>
                <w:color w:val="auto"/>
                <w:lang w:eastAsia="zh-CN"/>
              </w:rPr>
              <w:t>）</w:t>
            </w:r>
            <w:r>
              <w:rPr>
                <w:color w:val="auto"/>
              </w:rPr>
              <w:t>，并设置20cm高围堰。</w:t>
            </w:r>
          </w:p>
          <w:p>
            <w:pPr>
              <w:pStyle w:val="72"/>
              <w:rPr>
                <w:color w:val="auto"/>
              </w:rPr>
            </w:pPr>
            <w:r>
              <w:rPr>
                <w:rFonts w:hint="eastAsia" w:ascii="宋体" w:hAnsi="宋体" w:cs="宋体"/>
                <w:color w:val="auto"/>
              </w:rPr>
              <w:t>②</w:t>
            </w:r>
            <w:r>
              <w:rPr>
                <w:color w:val="auto"/>
              </w:rPr>
              <w:t>一般防渗区：包括拆解车间、</w:t>
            </w:r>
            <w:r>
              <w:rPr>
                <w:rFonts w:hint="eastAsia"/>
                <w:color w:val="auto"/>
              </w:rPr>
              <w:t>农机拆除成品半成品及零件贮存库</w:t>
            </w:r>
            <w:r>
              <w:rPr>
                <w:color w:val="auto"/>
              </w:rPr>
              <w:t>、待拆车辆贮存场地。采用防渗混凝土或HDPE膜进行防渗，其防渗技术要求可满足等效黏土防渗层Mb≥1.5m，K≤1×10</w:t>
            </w:r>
            <w:r>
              <w:rPr>
                <w:color w:val="auto"/>
                <w:vertAlign w:val="superscript"/>
              </w:rPr>
              <w:t>-7</w:t>
            </w:r>
            <w:r>
              <w:rPr>
                <w:color w:val="auto"/>
              </w:rPr>
              <w:t>cm/s的要求。</w:t>
            </w:r>
          </w:p>
          <w:p>
            <w:pPr>
              <w:pStyle w:val="72"/>
              <w:rPr>
                <w:b/>
                <w:bCs/>
                <w:color w:val="auto"/>
              </w:rPr>
            </w:pPr>
            <w:r>
              <w:rPr>
                <w:rFonts w:hint="eastAsia" w:ascii="宋体" w:hAnsi="宋体" w:cs="宋体"/>
                <w:color w:val="auto"/>
              </w:rPr>
              <w:t>③</w:t>
            </w:r>
            <w:r>
              <w:rPr>
                <w:color w:val="auto"/>
              </w:rPr>
              <w:t>简单防渗区：包括</w:t>
            </w:r>
            <w:r>
              <w:rPr>
                <w:rFonts w:hint="eastAsia"/>
                <w:color w:val="auto"/>
                <w:lang w:val="en-US" w:eastAsia="zh-CN"/>
              </w:rPr>
              <w:t>办公室、</w:t>
            </w:r>
            <w:r>
              <w:rPr>
                <w:color w:val="auto"/>
              </w:rPr>
              <w:t>厂区道路，进行一般地面水泥硬化。</w:t>
            </w:r>
          </w:p>
          <w:p>
            <w:pPr>
              <w:pStyle w:val="72"/>
              <w:rPr>
                <w:bCs/>
                <w:color w:val="auto"/>
              </w:rPr>
            </w:pPr>
            <w:r>
              <w:rPr>
                <w:color w:val="auto"/>
              </w:rPr>
              <w:t>企业需要在严格落实本环评提出的减缓措施的基础上，加强污染物源头控制，做好事故风险防范工作，做好厂内地面的硬化、防腐、防渗工作，特别是原料贮存、生产废水处理设施各单元、固废堆场的地面防渗工作，可有效控制厂区内废水污染物的下渗现象，则企业污染物不会对区域地下水环境造成明显影响。在采取以上措施后，本项目对周围地下水环境影响较小。</w:t>
            </w:r>
          </w:p>
          <w:p>
            <w:pPr>
              <w:pStyle w:val="79"/>
              <w:rPr>
                <w:color w:val="auto"/>
              </w:rPr>
            </w:pPr>
            <w:r>
              <w:rPr>
                <w:color w:val="auto"/>
              </w:rPr>
              <w:t>六、土壤影响分析</w:t>
            </w:r>
          </w:p>
          <w:p>
            <w:pPr>
              <w:pStyle w:val="79"/>
              <w:rPr>
                <w:color w:val="auto"/>
              </w:rPr>
            </w:pPr>
            <w:r>
              <w:rPr>
                <w:color w:val="auto"/>
              </w:rPr>
              <w:t>（一）污染源分析</w:t>
            </w:r>
          </w:p>
          <w:p>
            <w:pPr>
              <w:pStyle w:val="72"/>
              <w:rPr>
                <w:color w:val="auto"/>
              </w:rPr>
            </w:pPr>
            <w:r>
              <w:rPr>
                <w:color w:val="auto"/>
              </w:rPr>
              <w:t>本项目产生的污染物为不需要考虑大气沉降、地表径流及垂直入渗的污染物质，故无需单独开展土壤评价，只对土壤进行简单分析。</w:t>
            </w:r>
          </w:p>
          <w:p>
            <w:pPr>
              <w:pStyle w:val="72"/>
              <w:rPr>
                <w:color w:val="auto"/>
              </w:rPr>
            </w:pPr>
            <w:r>
              <w:rPr>
                <w:color w:val="auto"/>
              </w:rPr>
              <w:t>对土壤污染造成污染源主要为各类池体，如不采取合理的保护措施，则存在一定的土壤污染风险，因此建设单位必须加强对初期雨水收集池的环境保护工作及对各工段产生的废气采取严格的防治措施后，实际污染物排放量较小，因此预计不会对周围环境产生污染。</w:t>
            </w:r>
          </w:p>
          <w:p>
            <w:pPr>
              <w:pStyle w:val="72"/>
              <w:rPr>
                <w:snapToGrid w:val="0"/>
                <w:color w:val="auto"/>
              </w:rPr>
            </w:pPr>
            <w:r>
              <w:rPr>
                <w:snapToGrid w:val="0"/>
                <w:color w:val="auto"/>
              </w:rPr>
              <w:t>1、正常情况下土壤环境影响分析</w:t>
            </w:r>
          </w:p>
          <w:p>
            <w:pPr>
              <w:pStyle w:val="72"/>
              <w:rPr>
                <w:snapToGrid w:val="0"/>
                <w:color w:val="auto"/>
              </w:rPr>
            </w:pPr>
            <w:r>
              <w:rPr>
                <w:snapToGrid w:val="0"/>
                <w:color w:val="auto"/>
              </w:rPr>
              <w:t>项目区存在的可能污染土壤的物质主要为废油液，收集的废油液存储于包装桶内，包装桶置于托盘内，项目拆解车间、</w:t>
            </w:r>
            <w:r>
              <w:rPr>
                <w:rFonts w:hint="eastAsia"/>
                <w:snapToGrid w:val="0"/>
                <w:color w:val="auto"/>
                <w:lang w:eastAsia="zh-CN"/>
              </w:rPr>
              <w:t>危险废物贮存库</w:t>
            </w:r>
            <w:r>
              <w:rPr>
                <w:snapToGrid w:val="0"/>
                <w:color w:val="auto"/>
              </w:rPr>
              <w:t>等均进行防渗处理，因此，当包装桶破裂，废油液泄漏时可通过托盘得到收集，也可通过硬质防渗地面得以拦截，不会下渗污染土壤。项目拆解车间及</w:t>
            </w:r>
            <w:r>
              <w:rPr>
                <w:rFonts w:hint="eastAsia"/>
                <w:snapToGrid w:val="0"/>
                <w:color w:val="auto"/>
                <w:lang w:eastAsia="zh-CN"/>
              </w:rPr>
              <w:t>危险废物贮存库</w:t>
            </w:r>
            <w:r>
              <w:rPr>
                <w:snapToGrid w:val="0"/>
                <w:color w:val="auto"/>
              </w:rPr>
              <w:t>均已进行硬化及防渗处理，因此项目正常生产中无土壤污染途径，对项目区土壤环境影响较小。</w:t>
            </w:r>
          </w:p>
          <w:p>
            <w:pPr>
              <w:pStyle w:val="72"/>
              <w:rPr>
                <w:snapToGrid w:val="0"/>
                <w:color w:val="auto"/>
              </w:rPr>
            </w:pPr>
            <w:r>
              <w:rPr>
                <w:snapToGrid w:val="0"/>
                <w:color w:val="auto"/>
              </w:rPr>
              <w:t>2、非正常情况下土壤环境影响分析</w:t>
            </w:r>
          </w:p>
          <w:p>
            <w:pPr>
              <w:pStyle w:val="72"/>
              <w:rPr>
                <w:snapToGrid w:val="0"/>
                <w:color w:val="auto"/>
              </w:rPr>
            </w:pPr>
            <w:r>
              <w:rPr>
                <w:snapToGrid w:val="0"/>
                <w:color w:val="auto"/>
              </w:rPr>
              <w:t>若</w:t>
            </w:r>
            <w:r>
              <w:rPr>
                <w:rFonts w:hint="eastAsia"/>
                <w:snapToGrid w:val="0"/>
                <w:color w:val="auto"/>
                <w:lang w:eastAsia="zh-CN"/>
              </w:rPr>
              <w:t>危险废物贮存库</w:t>
            </w:r>
            <w:r>
              <w:rPr>
                <w:snapToGrid w:val="0"/>
                <w:color w:val="auto"/>
              </w:rPr>
              <w:t>、拆解车间发生渗漏，有可能污染土壤环境。因此，项目土壤污染源主要有</w:t>
            </w:r>
            <w:r>
              <w:rPr>
                <w:rFonts w:hint="eastAsia"/>
                <w:snapToGrid w:val="0"/>
                <w:color w:val="auto"/>
                <w:lang w:eastAsia="zh-CN"/>
              </w:rPr>
              <w:t>危险废物贮存库</w:t>
            </w:r>
            <w:r>
              <w:rPr>
                <w:snapToGrid w:val="0"/>
                <w:color w:val="auto"/>
              </w:rPr>
              <w:t>和拆解车间，污染物为石油类，其中石油类属于持久性有机污染物，污染途径为废油液泄漏至土壤，并下渗至地下水环境。</w:t>
            </w:r>
          </w:p>
          <w:p>
            <w:pPr>
              <w:pStyle w:val="79"/>
              <w:rPr>
                <w:snapToGrid w:val="0"/>
                <w:color w:val="auto"/>
              </w:rPr>
            </w:pPr>
            <w:r>
              <w:rPr>
                <w:snapToGrid w:val="0"/>
                <w:color w:val="auto"/>
              </w:rPr>
              <w:t>（二）污染防治措施</w:t>
            </w:r>
          </w:p>
          <w:p>
            <w:pPr>
              <w:pStyle w:val="72"/>
              <w:rPr>
                <w:color w:val="auto"/>
              </w:rPr>
            </w:pPr>
            <w:r>
              <w:rPr>
                <w:color w:val="auto"/>
              </w:rPr>
              <w:t>1、污染物源头控制措施</w:t>
            </w:r>
          </w:p>
          <w:p>
            <w:pPr>
              <w:pStyle w:val="72"/>
              <w:rPr>
                <w:color w:val="auto"/>
              </w:rPr>
            </w:pPr>
            <w:r>
              <w:rPr>
                <w:color w:val="auto"/>
              </w:rPr>
              <w:t>危险废物的搜集、转运、交接、接收、贮存严格按照相应的规程、规范执行。厂区内设置生活垃圾收集点，集中收集后的生活垃圾由环卫部门统一运至生活垃圾填埋场。生活垃圾运输实现收集容器化、运输密封化。危险废物委托有资质单位处置，防止固废因淋溶对土壤造成的二次污染。</w:t>
            </w:r>
          </w:p>
          <w:p>
            <w:pPr>
              <w:pStyle w:val="72"/>
              <w:rPr>
                <w:color w:val="auto"/>
              </w:rPr>
            </w:pPr>
            <w:r>
              <w:rPr>
                <w:color w:val="auto"/>
              </w:rPr>
              <w:t>2、</w:t>
            </w:r>
            <w:r>
              <w:rPr>
                <w:snapToGrid w:val="0"/>
                <w:color w:val="auto"/>
              </w:rPr>
              <w:t>分区防渗措施</w:t>
            </w:r>
          </w:p>
          <w:p>
            <w:pPr>
              <w:pStyle w:val="72"/>
              <w:rPr>
                <w:color w:val="auto"/>
              </w:rPr>
            </w:pPr>
            <w:r>
              <w:rPr>
                <w:color w:val="auto"/>
              </w:rPr>
              <w:t>本项目办公区、拆解车间、待拆车辆贮存场地、</w:t>
            </w:r>
            <w:r>
              <w:rPr>
                <w:rFonts w:hint="eastAsia"/>
                <w:color w:val="auto"/>
              </w:rPr>
              <w:t>农机拆除成品半成品及零件贮存库</w:t>
            </w:r>
            <w:r>
              <w:rPr>
                <w:color w:val="auto"/>
              </w:rPr>
              <w:t>、</w:t>
            </w:r>
            <w:r>
              <w:rPr>
                <w:rFonts w:hint="eastAsia"/>
                <w:color w:val="auto"/>
                <w:lang w:eastAsia="zh-CN"/>
              </w:rPr>
              <w:t>危险废物贮存库</w:t>
            </w:r>
            <w:r>
              <w:rPr>
                <w:color w:val="auto"/>
              </w:rPr>
              <w:t>等需要进行地面硬化并防渗漏，满足GB50037的防油渗地面要求：</w:t>
            </w:r>
            <w:r>
              <w:rPr>
                <w:rFonts w:hint="eastAsia" w:ascii="宋体" w:hAnsi="宋体" w:cs="宋体"/>
                <w:color w:val="auto"/>
              </w:rPr>
              <w:t>①</w:t>
            </w:r>
            <w:r>
              <w:rPr>
                <w:color w:val="auto"/>
              </w:rPr>
              <w:t>包括</w:t>
            </w:r>
            <w:r>
              <w:rPr>
                <w:rFonts w:hint="eastAsia"/>
                <w:color w:val="auto"/>
                <w:lang w:eastAsia="zh-CN"/>
              </w:rPr>
              <w:t>危险废物贮存库</w:t>
            </w:r>
            <w:r>
              <w:rPr>
                <w:color w:val="auto"/>
              </w:rPr>
              <w:t>、初期雨水收集池、</w:t>
            </w:r>
            <w:r>
              <w:rPr>
                <w:rFonts w:hint="eastAsia"/>
                <w:bCs/>
                <w:color w:val="auto"/>
                <w:szCs w:val="21"/>
              </w:rPr>
              <w:t>防渗</w:t>
            </w:r>
            <w:r>
              <w:rPr>
                <w:color w:val="auto"/>
              </w:rPr>
              <w:t>事故池。采取抗渗钢纤维混凝土或高密度聚乙烯膜(HDPE)进行防渗，防渗技术要求达到等效黏土防渗层Mb≥6.0m，K≤1×10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中相关规定进行设置，地面防渗、裙角防渗，防渗层为至少1米厚粘土层（渗透系数≤10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，并设置20cm高围堰。</w:t>
            </w:r>
            <w:r>
              <w:rPr>
                <w:rFonts w:hint="eastAsia" w:ascii="宋体" w:hAnsi="宋体" w:cs="宋体"/>
                <w:color w:val="auto"/>
              </w:rPr>
              <w:t>②</w:t>
            </w:r>
            <w:r>
              <w:rPr>
                <w:color w:val="auto"/>
              </w:rPr>
              <w:t>一般防渗区：包括拆解车间、待拆车辆贮存场地、成品库房和一般固废存放区。采用防渗混凝土或HDPE膜进行防渗，其防渗技术要求可满足等效黏土防渗层Mb≥1.5m，K≤1×10</w:t>
            </w:r>
            <w:r>
              <w:rPr>
                <w:color w:val="auto"/>
                <w:vertAlign w:val="superscript"/>
              </w:rPr>
              <w:t>-7</w:t>
            </w:r>
            <w:r>
              <w:rPr>
                <w:color w:val="auto"/>
              </w:rPr>
              <w:t>cm/s的要求。</w:t>
            </w:r>
            <w:r>
              <w:rPr>
                <w:rFonts w:hint="eastAsia" w:ascii="宋体" w:hAnsi="宋体" w:cs="宋体"/>
                <w:color w:val="auto"/>
              </w:rPr>
              <w:t>③</w:t>
            </w:r>
            <w:r>
              <w:rPr>
                <w:color w:val="auto"/>
              </w:rPr>
              <w:t>简单防渗区：包括厂区道路，进行一般地面水泥硬化。在采取防渗、防泄漏等环保措施后，不会对土壤产生影响。</w:t>
            </w:r>
          </w:p>
          <w:p>
            <w:pPr>
              <w:pStyle w:val="79"/>
              <w:rPr>
                <w:color w:val="auto"/>
              </w:rPr>
            </w:pPr>
            <w:r>
              <w:rPr>
                <w:color w:val="auto"/>
              </w:rPr>
              <w:t>七、环境风险</w:t>
            </w:r>
          </w:p>
          <w:p>
            <w:pPr>
              <w:pStyle w:val="79"/>
              <w:rPr>
                <w:color w:val="auto"/>
              </w:rPr>
            </w:pPr>
            <w:r>
              <w:rPr>
                <w:color w:val="auto"/>
              </w:rPr>
              <w:t>（一）风险识别</w:t>
            </w:r>
          </w:p>
          <w:p>
            <w:pPr>
              <w:pStyle w:val="72"/>
              <w:rPr>
                <w:color w:val="auto"/>
              </w:rPr>
            </w:pPr>
            <w:r>
              <w:rPr>
                <w:rFonts w:hint="eastAsia" w:ascii="宋体" w:hAnsi="宋体" w:cs="宋体"/>
                <w:color w:val="auto"/>
              </w:rPr>
              <w:t>①</w:t>
            </w:r>
            <w:r>
              <w:rPr>
                <w:color w:val="auto"/>
              </w:rPr>
              <w:t>物质危险性识别</w:t>
            </w:r>
          </w:p>
          <w:p>
            <w:pPr>
              <w:pStyle w:val="72"/>
              <w:rPr>
                <w:color w:val="auto"/>
              </w:rPr>
            </w:pPr>
            <w:r>
              <w:rPr>
                <w:color w:val="auto"/>
              </w:rPr>
              <w:t>根据《建设项目环境风险评价技术导则》（HJ169-2018）附录表B.1，确定本项目生产过程中涉及的危险物质为柴油、机油、润滑油、硫酸等，其危险特性和理化性质等分别见下表。</w:t>
            </w:r>
          </w:p>
          <w:p>
            <w:pPr>
              <w:pStyle w:val="73"/>
              <w:rPr>
                <w:color w:val="auto"/>
                <w:szCs w:val="22"/>
                <w:lang w:val="zh-CN"/>
              </w:rPr>
            </w:pPr>
            <w:r>
              <w:rPr>
                <w:color w:val="auto"/>
              </w:rPr>
              <w:t>表4-17 拆解风险物质的危险性识别</w:t>
            </w:r>
          </w:p>
          <w:tbl>
            <w:tblPr>
              <w:tblStyle w:val="67"/>
              <w:tblW w:w="498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6"/>
              <w:gridCol w:w="1167"/>
              <w:gridCol w:w="1896"/>
              <w:gridCol w:w="38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75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名称</w:t>
                  </w:r>
                </w:p>
              </w:tc>
              <w:tc>
                <w:tcPr>
                  <w:tcW w:w="113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理化性质</w:t>
                  </w:r>
                </w:p>
              </w:tc>
              <w:tc>
                <w:tcPr>
                  <w:tcW w:w="1842"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燃爆危险性</w:t>
                  </w:r>
                </w:p>
              </w:tc>
              <w:tc>
                <w:tcPr>
                  <w:tcW w:w="3762"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毒性、危害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75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柴油</w:t>
                  </w:r>
                </w:p>
              </w:tc>
              <w:tc>
                <w:tcPr>
                  <w:tcW w:w="113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稍有粘性</w:t>
                  </w:r>
                </w:p>
              </w:tc>
              <w:tc>
                <w:tcPr>
                  <w:tcW w:w="1842" w:type="dxa"/>
                  <w:vAlign w:val="center"/>
                </w:tcPr>
                <w:p>
                  <w:pPr>
                    <w:pStyle w:val="62"/>
                    <w:keepNext/>
                    <w:adjustRightInd w:val="0"/>
                    <w:snapToGrid w:val="0"/>
                    <w:jc w:val="both"/>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火灾危险程度的乙B或丙A类物质，其闪点≥60℃，爆炸危险组别/类别为T3/IIA，未列入危险化学品范围</w:t>
                  </w:r>
                </w:p>
              </w:tc>
              <w:tc>
                <w:tcPr>
                  <w:tcW w:w="3762" w:type="dxa"/>
                  <w:vAlign w:val="center"/>
                </w:tcPr>
                <w:p>
                  <w:pPr>
                    <w:pStyle w:val="62"/>
                    <w:adjustRightInd w:val="0"/>
                    <w:snapToGrid w:val="0"/>
                    <w:jc w:val="both"/>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对皮肤粘膜有刺激作用。皮肤接触柴油可引起接触性皮炎、油性痤疮。吸入柴油雾滴可引起吸入性肺炎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0" w:hRule="atLeast"/>
              </w:trPr>
              <w:tc>
                <w:tcPr>
                  <w:tcW w:w="754" w:type="dxa"/>
                  <w:vAlign w:val="center"/>
                </w:tcPr>
                <w:p>
                  <w:pPr>
                    <w:pStyle w:val="62"/>
                    <w:adjustRightInd w:val="0"/>
                    <w:snapToGrid w:val="0"/>
                    <w:jc w:val="both"/>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机油、润滑油</w:t>
                  </w:r>
                </w:p>
              </w:tc>
              <w:tc>
                <w:tcPr>
                  <w:tcW w:w="113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油状液体</w:t>
                  </w:r>
                </w:p>
              </w:tc>
              <w:tc>
                <w:tcPr>
                  <w:tcW w:w="1842" w:type="dxa"/>
                  <w:vAlign w:val="center"/>
                </w:tcPr>
                <w:p>
                  <w:pPr>
                    <w:pStyle w:val="62"/>
                    <w:keepNext/>
                    <w:adjustRightInd w:val="0"/>
                    <w:snapToGrid w:val="0"/>
                    <w:jc w:val="both"/>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可燃，闪点45℃，引燃温度248℃，遇明火、高热可燃。</w:t>
                  </w:r>
                </w:p>
              </w:tc>
              <w:tc>
                <w:tcPr>
                  <w:tcW w:w="3762" w:type="dxa"/>
                  <w:vAlign w:val="center"/>
                </w:tcPr>
                <w:p>
                  <w:pPr>
                    <w:pStyle w:val="62"/>
                    <w:adjustRightInd w:val="0"/>
                    <w:snapToGrid w:val="0"/>
                    <w:jc w:val="both"/>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侵入途径：</w:t>
                  </w:r>
                  <w:r>
                    <w:rPr>
                      <w:rStyle w:val="64"/>
                      <w:rFonts w:hint="eastAsia" w:cs="Times New Roman"/>
                      <w:snapToGrid w:val="0"/>
                      <w:color w:val="auto"/>
                      <w:sz w:val="21"/>
                      <w:szCs w:val="21"/>
                      <w:lang w:eastAsia="zh-CN"/>
                    </w:rPr>
                    <w:t>吸入</w:t>
                  </w:r>
                  <w:r>
                    <w:rPr>
                      <w:rStyle w:val="64"/>
                      <w:rFonts w:ascii="Times New Roman" w:hAnsi="Times New Roman" w:cs="Times New Roman"/>
                      <w:snapToGrid w:val="0"/>
                      <w:color w:val="auto"/>
                      <w:sz w:val="21"/>
                      <w:szCs w:val="21"/>
                    </w:rPr>
                    <w:t>、食入；急性吸入，可出现乏力、头晕、头痛、恶心，严重者可引起油脂性肺炎。慢接触者，暴露部位可发生油性痤疮和接触性皮炎。可引起神经衰弱综合征，呼吸道和眼刺激症状及慢性油脂性肺炎。有资料报道，接触石油润滑油类的工人，有致癌的病例报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3" w:hRule="atLeast"/>
              </w:trPr>
              <w:tc>
                <w:tcPr>
                  <w:tcW w:w="75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硫酸</w:t>
                  </w:r>
                </w:p>
              </w:tc>
              <w:tc>
                <w:tcPr>
                  <w:tcW w:w="113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纯品为无色透明油状液体，无臭</w:t>
                  </w:r>
                </w:p>
              </w:tc>
              <w:tc>
                <w:tcPr>
                  <w:tcW w:w="1842" w:type="dxa"/>
                  <w:vAlign w:val="center"/>
                </w:tcPr>
                <w:p>
                  <w:pPr>
                    <w:pStyle w:val="62"/>
                    <w:keepNext/>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不燃</w:t>
                  </w:r>
                </w:p>
              </w:tc>
              <w:tc>
                <w:tcPr>
                  <w:tcW w:w="3762" w:type="dxa"/>
                  <w:vAlign w:val="center"/>
                </w:tcPr>
                <w:p>
                  <w:pPr>
                    <w:pStyle w:val="62"/>
                    <w:adjustRightInd w:val="0"/>
                    <w:snapToGrid w:val="0"/>
                    <w:jc w:val="both"/>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与易燃物(如苯)和有机物 (如糖、纤维素等)接触会发生剧烈反应，甚至引起燃烧。能与一些活性金属粉末发生反应，放出氢气。遇水大量放热，可发生沸溅。具有强腐蚀性。能绝大多数金属和塑料、橡胶及涂料。</w:t>
                  </w:r>
                </w:p>
              </w:tc>
            </w:tr>
          </w:tbl>
          <w:p>
            <w:pPr>
              <w:pStyle w:val="72"/>
              <w:rPr>
                <w:color w:val="auto"/>
              </w:rPr>
            </w:pPr>
            <w:r>
              <w:rPr>
                <w:rFonts w:hint="eastAsia" w:ascii="宋体" w:hAnsi="宋体" w:cs="宋体"/>
                <w:color w:val="auto"/>
              </w:rPr>
              <w:t>②</w:t>
            </w:r>
            <w:r>
              <w:rPr>
                <w:color w:val="auto"/>
              </w:rPr>
              <w:t>生产系统危险性识别</w:t>
            </w:r>
          </w:p>
          <w:p>
            <w:pPr>
              <w:pStyle w:val="72"/>
              <w:rPr>
                <w:color w:val="auto"/>
              </w:rPr>
            </w:pPr>
            <w:r>
              <w:rPr>
                <w:color w:val="auto"/>
              </w:rPr>
              <w:t>本项目在报废农业机械拆解过程中涉及剪断、切割、挤压、压扁等处理，拆解过程中会产生少量柴油和少量润滑油、机油等废油液，若切割过程中产生的火花飞溅到废油污上，可能会发生火灾或爆炸。</w:t>
            </w:r>
          </w:p>
          <w:p>
            <w:pPr>
              <w:pStyle w:val="72"/>
              <w:rPr>
                <w:color w:val="auto"/>
              </w:rPr>
            </w:pPr>
            <w:r>
              <w:rPr>
                <w:color w:val="auto"/>
              </w:rPr>
              <w:t>本项目报废农业机械拆解过程中所产生的铅酸蓄电池、柴油和少量润滑油、机油和冷却液等分类收集后，暂存于</w:t>
            </w:r>
            <w:r>
              <w:rPr>
                <w:rFonts w:hint="eastAsia"/>
                <w:color w:val="auto"/>
                <w:lang w:eastAsia="zh-CN"/>
              </w:rPr>
              <w:t>危险废物贮存库</w:t>
            </w:r>
            <w:r>
              <w:rPr>
                <w:color w:val="auto"/>
              </w:rPr>
              <w:t>，定期委托有资质的单位进行处置。在装卸、存储过程中可能存在的风险事故为：暂存过程中由于储罐、封盖老化或操作不规范，致使物料泄漏逸散，导致人员中毒；柴油散发到空气中遇明火可能会发生火灾或爆炸。</w:t>
            </w:r>
          </w:p>
          <w:p>
            <w:pPr>
              <w:pStyle w:val="72"/>
              <w:rPr>
                <w:color w:val="auto"/>
              </w:rPr>
            </w:pPr>
            <w:r>
              <w:rPr>
                <w:rFonts w:hint="eastAsia" w:ascii="宋体" w:hAnsi="宋体" w:cs="宋体"/>
                <w:color w:val="auto"/>
              </w:rPr>
              <w:t>③</w:t>
            </w:r>
            <w:r>
              <w:rPr>
                <w:color w:val="auto"/>
              </w:rPr>
              <w:t>主要危险物质分布情况</w:t>
            </w:r>
          </w:p>
          <w:p>
            <w:pPr>
              <w:pStyle w:val="73"/>
              <w:rPr>
                <w:color w:val="auto"/>
              </w:rPr>
            </w:pPr>
            <w:r>
              <w:rPr>
                <w:color w:val="auto"/>
              </w:rPr>
              <w:t>表4-18 危险物质分布情况表</w:t>
            </w:r>
          </w:p>
          <w:tbl>
            <w:tblPr>
              <w:tblStyle w:val="67"/>
              <w:tblW w:w="498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6"/>
              <w:gridCol w:w="2622"/>
              <w:gridCol w:w="2920"/>
              <w:gridCol w:w="13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序号</w:t>
                  </w:r>
                </w:p>
              </w:tc>
              <w:tc>
                <w:tcPr>
                  <w:tcW w:w="2547"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生产设施风险识别范围</w:t>
                  </w:r>
                </w:p>
              </w:tc>
              <w:tc>
                <w:tcPr>
                  <w:tcW w:w="2837" w:type="dxa"/>
                  <w:vAlign w:val="center"/>
                </w:tcPr>
                <w:p>
                  <w:pPr>
                    <w:pStyle w:val="62"/>
                    <w:keepNext/>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物质风险识别范围</w:t>
                  </w:r>
                </w:p>
              </w:tc>
              <w:tc>
                <w:tcPr>
                  <w:tcW w:w="135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风险类别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1</w:t>
                  </w:r>
                </w:p>
              </w:tc>
              <w:tc>
                <w:tcPr>
                  <w:tcW w:w="2547"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拆解车间</w:t>
                  </w:r>
                </w:p>
              </w:tc>
              <w:tc>
                <w:tcPr>
                  <w:tcW w:w="2837" w:type="dxa"/>
                  <w:vMerge w:val="restart"/>
                  <w:vAlign w:val="center"/>
                </w:tcPr>
                <w:p>
                  <w:pPr>
                    <w:pStyle w:val="62"/>
                    <w:keepNext/>
                    <w:adjustRightInd w:val="0"/>
                    <w:snapToGrid w:val="0"/>
                    <w:jc w:val="both"/>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废油液（包括柴油、机油、润滑油、油水分离装置浮油等）、蓄电池等</w:t>
                  </w:r>
                </w:p>
              </w:tc>
              <w:tc>
                <w:tcPr>
                  <w:tcW w:w="1354" w:type="dxa"/>
                  <w:vMerge w:val="restart"/>
                  <w:vAlign w:val="center"/>
                </w:tcPr>
                <w:p>
                  <w:pPr>
                    <w:pStyle w:val="62"/>
                    <w:adjustRightInd w:val="0"/>
                    <w:snapToGrid w:val="0"/>
                    <w:jc w:val="both"/>
                    <w:rPr>
                      <w:rStyle w:val="64"/>
                      <w:rFonts w:ascii="Times New Roman" w:hAnsi="Times New Roman" w:cs="Times New Roman"/>
                      <w:snapToGrid w:val="0"/>
                      <w:color w:val="auto"/>
                      <w:sz w:val="21"/>
                      <w:szCs w:val="21"/>
                    </w:rPr>
                  </w:pPr>
                  <w:r>
                    <w:rPr>
                      <w:rFonts w:cs="Times New Roman"/>
                      <w:snapToGrid w:val="0"/>
                      <w:color w:val="auto"/>
                      <w:sz w:val="21"/>
                      <w:szCs w:val="21"/>
                    </w:rPr>
                    <w:t>火灾、爆炸、泄露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5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2</w:t>
                  </w:r>
                </w:p>
              </w:tc>
              <w:tc>
                <w:tcPr>
                  <w:tcW w:w="2547" w:type="dxa"/>
                  <w:vAlign w:val="center"/>
                </w:tcPr>
                <w:p>
                  <w:pPr>
                    <w:pStyle w:val="62"/>
                    <w:adjustRightInd w:val="0"/>
                    <w:snapToGrid w:val="0"/>
                    <w:rPr>
                      <w:rStyle w:val="64"/>
                      <w:rFonts w:hint="eastAsia" w:ascii="Times New Roman" w:hAnsi="Times New Roman" w:eastAsia="宋体" w:cs="Times New Roman"/>
                      <w:snapToGrid w:val="0"/>
                      <w:color w:val="auto"/>
                      <w:sz w:val="21"/>
                      <w:szCs w:val="21"/>
                      <w:lang w:eastAsia="zh-CN"/>
                    </w:rPr>
                  </w:pPr>
                  <w:r>
                    <w:rPr>
                      <w:rStyle w:val="64"/>
                      <w:rFonts w:hint="eastAsia" w:cs="Times New Roman"/>
                      <w:snapToGrid w:val="0"/>
                      <w:color w:val="auto"/>
                      <w:sz w:val="21"/>
                      <w:szCs w:val="21"/>
                      <w:lang w:eastAsia="zh-CN"/>
                    </w:rPr>
                    <w:t>危险废物贮存库</w:t>
                  </w:r>
                </w:p>
              </w:tc>
              <w:tc>
                <w:tcPr>
                  <w:tcW w:w="2837" w:type="dxa"/>
                  <w:vMerge w:val="continue"/>
                  <w:vAlign w:val="center"/>
                </w:tcPr>
                <w:p>
                  <w:pPr>
                    <w:pStyle w:val="62"/>
                    <w:keepNext/>
                    <w:adjustRightInd w:val="0"/>
                    <w:snapToGrid w:val="0"/>
                    <w:jc w:val="both"/>
                    <w:rPr>
                      <w:rStyle w:val="64"/>
                      <w:rFonts w:ascii="Times New Roman" w:hAnsi="Times New Roman" w:cs="Times New Roman"/>
                      <w:snapToGrid w:val="0"/>
                      <w:color w:val="auto"/>
                      <w:sz w:val="21"/>
                      <w:szCs w:val="21"/>
                    </w:rPr>
                  </w:pPr>
                </w:p>
              </w:tc>
              <w:tc>
                <w:tcPr>
                  <w:tcW w:w="1354" w:type="dxa"/>
                  <w:vMerge w:val="continue"/>
                  <w:vAlign w:val="center"/>
                </w:tcPr>
                <w:p>
                  <w:pPr>
                    <w:pStyle w:val="62"/>
                    <w:adjustRightInd w:val="0"/>
                    <w:snapToGrid w:val="0"/>
                    <w:rPr>
                      <w:rStyle w:val="64"/>
                      <w:rFonts w:ascii="Times New Roman" w:hAnsi="Times New Roman" w:cs="Times New Roman"/>
                      <w:snapToGrid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3</w:t>
                  </w:r>
                </w:p>
              </w:tc>
              <w:tc>
                <w:tcPr>
                  <w:tcW w:w="2547" w:type="dxa"/>
                  <w:vAlign w:val="center"/>
                </w:tcPr>
                <w:p>
                  <w:pPr>
                    <w:pStyle w:val="62"/>
                    <w:adjustRightInd w:val="0"/>
                    <w:snapToGrid w:val="0"/>
                    <w:rPr>
                      <w:rStyle w:val="64"/>
                      <w:rFonts w:ascii="Times New Roman" w:hAnsi="Times New Roman" w:cs="Times New Roman"/>
                      <w:snapToGrid w:val="0"/>
                      <w:color w:val="auto"/>
                      <w:sz w:val="21"/>
                      <w:szCs w:val="21"/>
                    </w:rPr>
                  </w:pPr>
                  <w:r>
                    <w:rPr>
                      <w:rStyle w:val="64"/>
                      <w:rFonts w:ascii="Times New Roman" w:hAnsi="Times New Roman" w:cs="Times New Roman"/>
                      <w:snapToGrid w:val="0"/>
                      <w:color w:val="auto"/>
                      <w:sz w:val="21"/>
                      <w:szCs w:val="21"/>
                    </w:rPr>
                    <w:t>待拆车辆贮存场地</w:t>
                  </w:r>
                </w:p>
              </w:tc>
              <w:tc>
                <w:tcPr>
                  <w:tcW w:w="2837" w:type="dxa"/>
                  <w:vMerge w:val="continue"/>
                  <w:vAlign w:val="center"/>
                </w:tcPr>
                <w:p>
                  <w:pPr>
                    <w:pStyle w:val="62"/>
                    <w:keepNext/>
                    <w:adjustRightInd w:val="0"/>
                    <w:snapToGrid w:val="0"/>
                    <w:rPr>
                      <w:rStyle w:val="64"/>
                      <w:rFonts w:ascii="Times New Roman" w:hAnsi="Times New Roman" w:cs="Times New Roman"/>
                      <w:snapToGrid w:val="0"/>
                      <w:color w:val="auto"/>
                      <w:sz w:val="21"/>
                      <w:szCs w:val="21"/>
                    </w:rPr>
                  </w:pPr>
                </w:p>
              </w:tc>
              <w:tc>
                <w:tcPr>
                  <w:tcW w:w="1354" w:type="dxa"/>
                  <w:vMerge w:val="continue"/>
                  <w:vAlign w:val="center"/>
                </w:tcPr>
                <w:p>
                  <w:pPr>
                    <w:pStyle w:val="62"/>
                    <w:adjustRightInd w:val="0"/>
                    <w:snapToGrid w:val="0"/>
                    <w:rPr>
                      <w:rStyle w:val="64"/>
                      <w:rFonts w:ascii="Times New Roman" w:hAnsi="Times New Roman" w:cs="Times New Roman"/>
                      <w:snapToGrid w:val="0"/>
                      <w:color w:val="auto"/>
                      <w:sz w:val="21"/>
                      <w:szCs w:val="21"/>
                    </w:rPr>
                  </w:pPr>
                </w:p>
              </w:tc>
            </w:tr>
          </w:tbl>
          <w:p>
            <w:pPr>
              <w:pStyle w:val="72"/>
              <w:rPr>
                <w:color w:val="auto"/>
              </w:rPr>
            </w:pPr>
            <w:r>
              <w:rPr>
                <w:color w:val="auto"/>
              </w:rPr>
              <w:t>本项目环境风险事故主要是由柴油存储桶等易燃易爆物质，可能发生火灾甚至爆炸。另外危险废物暂存或管理不当，造成废油液泄漏，污染土壤并进一步影响地下水体。</w:t>
            </w:r>
          </w:p>
          <w:p>
            <w:pPr>
              <w:pStyle w:val="79"/>
              <w:rPr>
                <w:b w:val="0"/>
                <w:bCs w:val="0"/>
                <w:color w:val="auto"/>
              </w:rPr>
            </w:pPr>
            <w:r>
              <w:rPr>
                <w:color w:val="auto"/>
              </w:rPr>
              <w:t>（二）环境风险识别</w:t>
            </w:r>
          </w:p>
          <w:p>
            <w:pPr>
              <w:pStyle w:val="79"/>
              <w:rPr>
                <w:color w:val="auto"/>
              </w:rPr>
            </w:pPr>
            <w:r>
              <w:rPr>
                <w:color w:val="auto"/>
              </w:rPr>
              <w:t>1、对大气造成的环境影响</w:t>
            </w:r>
          </w:p>
          <w:p>
            <w:pPr>
              <w:pStyle w:val="72"/>
              <w:rPr>
                <w:color w:val="auto"/>
              </w:rPr>
            </w:pPr>
            <w:r>
              <w:rPr>
                <w:color w:val="auto"/>
              </w:rPr>
              <w:t>本项目环境风险事故主要是由柴油存储桶等易燃爆物质，可能发生火灾甚至爆炸，对大气造成环境影响。</w:t>
            </w:r>
          </w:p>
          <w:p>
            <w:pPr>
              <w:pStyle w:val="79"/>
              <w:rPr>
                <w:color w:val="auto"/>
              </w:rPr>
            </w:pPr>
            <w:r>
              <w:rPr>
                <w:color w:val="auto"/>
              </w:rPr>
              <w:t>2、对地表水造成的环境影响</w:t>
            </w:r>
          </w:p>
          <w:p>
            <w:pPr>
              <w:pStyle w:val="72"/>
              <w:rPr>
                <w:color w:val="auto"/>
              </w:rPr>
            </w:pPr>
            <w:r>
              <w:rPr>
                <w:color w:val="auto"/>
              </w:rPr>
              <w:t>本项目初期雨水收集池得不到有效的处理和收集会造成周围地表水受到污染。</w:t>
            </w:r>
          </w:p>
          <w:p>
            <w:pPr>
              <w:pStyle w:val="79"/>
              <w:rPr>
                <w:color w:val="auto"/>
              </w:rPr>
            </w:pPr>
            <w:r>
              <w:rPr>
                <w:color w:val="auto"/>
              </w:rPr>
              <w:t>3、对土壤造成的环境影响</w:t>
            </w:r>
          </w:p>
          <w:p>
            <w:pPr>
              <w:pStyle w:val="72"/>
              <w:rPr>
                <w:color w:val="auto"/>
              </w:rPr>
            </w:pPr>
            <w:r>
              <w:rPr>
                <w:color w:val="auto"/>
              </w:rPr>
              <w:t>危险废物暂存或管理不当，造成废油液泄露等，污染土壤环境。</w:t>
            </w:r>
          </w:p>
          <w:p>
            <w:pPr>
              <w:pStyle w:val="79"/>
              <w:rPr>
                <w:color w:val="auto"/>
              </w:rPr>
            </w:pPr>
            <w:r>
              <w:rPr>
                <w:color w:val="auto"/>
              </w:rPr>
              <w:t>4、对地下水造成的环境影响</w:t>
            </w:r>
          </w:p>
          <w:p>
            <w:pPr>
              <w:pStyle w:val="72"/>
              <w:rPr>
                <w:b/>
                <w:bCs/>
                <w:color w:val="auto"/>
              </w:rPr>
            </w:pPr>
            <w:r>
              <w:rPr>
                <w:color w:val="auto"/>
              </w:rPr>
              <w:t>危险废物暂存或管理不当，造成废油液泄露等，污染土壤并进一步影响地下水体。</w:t>
            </w:r>
          </w:p>
          <w:p>
            <w:pPr>
              <w:pStyle w:val="79"/>
              <w:rPr>
                <w:color w:val="auto"/>
              </w:rPr>
            </w:pPr>
            <w:r>
              <w:rPr>
                <w:color w:val="auto"/>
              </w:rPr>
              <w:t>（三）环境风险防范措施</w:t>
            </w:r>
          </w:p>
          <w:p>
            <w:pPr>
              <w:pStyle w:val="79"/>
              <w:rPr>
                <w:snapToGrid w:val="0"/>
                <w:color w:val="auto"/>
              </w:rPr>
            </w:pPr>
            <w:r>
              <w:rPr>
                <w:snapToGrid w:val="0"/>
                <w:color w:val="auto"/>
              </w:rPr>
              <w:t>1、危险品贮存</w:t>
            </w:r>
          </w:p>
          <w:p>
            <w:pPr>
              <w:pStyle w:val="72"/>
              <w:rPr>
                <w:color w:val="auto"/>
              </w:rPr>
            </w:pPr>
            <w:r>
              <w:rPr>
                <w:color w:val="auto"/>
              </w:rPr>
              <w:t>由于本项目回收处理</w:t>
            </w:r>
            <w:r>
              <w:rPr>
                <w:rFonts w:hint="eastAsia"/>
                <w:color w:val="auto"/>
                <w:lang w:eastAsia="zh-CN"/>
              </w:rPr>
              <w:t>处置</w:t>
            </w:r>
            <w:r>
              <w:rPr>
                <w:color w:val="auto"/>
              </w:rPr>
              <w:t>的物品在回收场所内有一定的贮存量，为避免在贮存环节发生风险事故，建设单位应根据《报废机动车拆解企业污染控制技术规范》（HJ348-2022）、《报废机动车回收拆解企业技术规范》（GB22128-2019）、《危险废物贮存污染控制标准》（GB18597-</w:t>
            </w:r>
            <w:r>
              <w:rPr>
                <w:rFonts w:hint="eastAsia"/>
                <w:color w:val="auto"/>
                <w:lang w:val="en-US" w:eastAsia="zh-CN"/>
              </w:rPr>
              <w:t>2023</w:t>
            </w:r>
            <w:r>
              <w:rPr>
                <w:color w:val="auto"/>
              </w:rPr>
              <w:t>）中的相关规定，对在厂区内临时暂存的危险物品采取以下措施：</w:t>
            </w:r>
          </w:p>
          <w:p>
            <w:pPr>
              <w:pStyle w:val="72"/>
              <w:rPr>
                <w:color w:val="auto"/>
              </w:rPr>
            </w:pPr>
            <w:r>
              <w:rPr>
                <w:rFonts w:hint="eastAsia" w:ascii="宋体" w:hAnsi="宋体" w:cs="宋体"/>
                <w:color w:val="auto"/>
              </w:rPr>
              <w:t>①</w:t>
            </w:r>
            <w:r>
              <w:rPr>
                <w:color w:val="auto"/>
              </w:rPr>
              <w:t>按化学品不同类别、性质、危险程度、灭火方法等分区分类贮存，并附上明品的危废标签和危废种类标志，性质相抵的禁止同库储存。</w:t>
            </w:r>
          </w:p>
          <w:p>
            <w:pPr>
              <w:pStyle w:val="72"/>
              <w:rPr>
                <w:color w:val="auto"/>
              </w:rPr>
            </w:pPr>
            <w:r>
              <w:rPr>
                <w:rFonts w:hint="eastAsia" w:ascii="宋体" w:hAnsi="宋体" w:cs="宋体"/>
                <w:color w:val="auto"/>
              </w:rPr>
              <w:t>②</w:t>
            </w:r>
            <w:r>
              <w:rPr>
                <w:color w:val="auto"/>
              </w:rPr>
              <w:t>库房条件：库房成为干燥、通风、避光的防火建筑，建筑材料经防腐处理。</w:t>
            </w:r>
          </w:p>
          <w:p>
            <w:pPr>
              <w:pStyle w:val="72"/>
              <w:rPr>
                <w:color w:val="auto"/>
              </w:rPr>
            </w:pPr>
            <w:r>
              <w:rPr>
                <w:rFonts w:hint="eastAsia" w:ascii="宋体" w:hAnsi="宋体" w:cs="宋体"/>
                <w:color w:val="auto"/>
              </w:rPr>
              <w:t>③</w:t>
            </w:r>
            <w:r>
              <w:rPr>
                <w:color w:val="auto"/>
              </w:rPr>
              <w:t>安全条件：避免阳光直射、暴晒，远离热源、电源和火源，库房建筑及各种设备应符合《建筑设计防火规范》中的规定。</w:t>
            </w:r>
          </w:p>
          <w:p>
            <w:pPr>
              <w:pStyle w:val="72"/>
              <w:rPr>
                <w:color w:val="auto"/>
              </w:rPr>
            </w:pPr>
            <w:r>
              <w:rPr>
                <w:rFonts w:hint="eastAsia" w:ascii="宋体" w:hAnsi="宋体" w:cs="宋体"/>
                <w:color w:val="auto"/>
              </w:rPr>
              <w:t>④</w:t>
            </w:r>
            <w:r>
              <w:rPr>
                <w:color w:val="auto"/>
              </w:rPr>
              <w:t>卫生条件：库房地面、门窗、货架应定期打扫，</w:t>
            </w:r>
            <w:r>
              <w:rPr>
                <w:rFonts w:hint="eastAsia"/>
                <w:color w:val="auto"/>
                <w:lang w:eastAsia="zh-CN"/>
              </w:rPr>
              <w:t>保持清洁</w:t>
            </w:r>
            <w:r>
              <w:rPr>
                <w:color w:val="auto"/>
              </w:rPr>
              <w:t>；仓库区内的杂物、易燃</w:t>
            </w:r>
            <w:r>
              <w:rPr>
                <w:rFonts w:hint="eastAsia"/>
                <w:color w:val="auto"/>
                <w:lang w:eastAsia="zh-CN"/>
              </w:rPr>
              <w:t>物质</w:t>
            </w:r>
            <w:r>
              <w:rPr>
                <w:color w:val="auto"/>
              </w:rPr>
              <w:t>及时清理。</w:t>
            </w:r>
          </w:p>
          <w:p>
            <w:pPr>
              <w:pStyle w:val="72"/>
              <w:rPr>
                <w:color w:val="auto"/>
              </w:rPr>
            </w:pPr>
            <w:r>
              <w:rPr>
                <w:rFonts w:hint="eastAsia" w:ascii="宋体" w:hAnsi="宋体" w:cs="宋体"/>
                <w:color w:val="auto"/>
                <w:lang w:eastAsia="ja-JP"/>
              </w:rPr>
              <w:t>⑤</w:t>
            </w:r>
            <w:r>
              <w:rPr>
                <w:color w:val="auto"/>
              </w:rPr>
              <w:t>涉及危险物质的原料、产品和固体废物或其他化学品的储存区、通道、道路应做好防渗处理，以免危险物质泄漏进入土壤污染地下水，从而污染周围水体和土壤环境。</w:t>
            </w:r>
          </w:p>
          <w:p>
            <w:pPr>
              <w:pStyle w:val="72"/>
              <w:rPr>
                <w:color w:val="auto"/>
              </w:rPr>
            </w:pPr>
            <w:r>
              <w:rPr>
                <w:color w:val="auto"/>
              </w:rPr>
              <w:t>（2）易燃易爆物品贮存区风险防范措施</w:t>
            </w:r>
          </w:p>
          <w:p>
            <w:pPr>
              <w:pStyle w:val="72"/>
              <w:rPr>
                <w:color w:val="auto"/>
              </w:rPr>
            </w:pPr>
            <w:r>
              <w:rPr>
                <w:rFonts w:hint="eastAsia" w:ascii="宋体" w:hAnsi="宋体" w:cs="宋体"/>
                <w:color w:val="auto"/>
                <w:lang w:eastAsia="ja-JP"/>
              </w:rPr>
              <w:t>①</w:t>
            </w:r>
            <w:r>
              <w:rPr>
                <w:color w:val="auto"/>
              </w:rPr>
              <w:t>易燃易爆物品贮存区在总图布置上应有足够的防火距离，其与拆解车间和交通路线的距离、与其他建筑物之间的距离应符合规范要求。</w:t>
            </w:r>
          </w:p>
          <w:p>
            <w:pPr>
              <w:pStyle w:val="72"/>
              <w:rPr>
                <w:color w:val="auto"/>
              </w:rPr>
            </w:pPr>
            <w:r>
              <w:rPr>
                <w:rFonts w:hint="eastAsia" w:ascii="宋体" w:hAnsi="宋体" w:cs="宋体"/>
                <w:color w:val="auto"/>
                <w:lang w:eastAsia="ja-JP"/>
              </w:rPr>
              <w:t>②</w:t>
            </w:r>
            <w:r>
              <w:rPr>
                <w:color w:val="auto"/>
              </w:rPr>
              <w:t>贮存区周围</w:t>
            </w:r>
            <w:r>
              <w:rPr>
                <w:rFonts w:hint="eastAsia"/>
                <w:color w:val="auto"/>
                <w:lang w:eastAsia="zh-CN"/>
              </w:rPr>
              <w:t>设置</w:t>
            </w:r>
            <w:r>
              <w:rPr>
                <w:color w:val="auto"/>
              </w:rPr>
              <w:t>环形的消防通道，合理进行竖向</w:t>
            </w:r>
            <w:r>
              <w:rPr>
                <w:rFonts w:hint="eastAsia"/>
                <w:color w:val="auto"/>
                <w:lang w:eastAsia="zh-CN"/>
              </w:rPr>
              <w:t>布置</w:t>
            </w:r>
            <w:r>
              <w:rPr>
                <w:color w:val="auto"/>
              </w:rPr>
              <w:t>，排水、排洪设计。</w:t>
            </w:r>
          </w:p>
          <w:p>
            <w:pPr>
              <w:pStyle w:val="72"/>
              <w:rPr>
                <w:color w:val="auto"/>
              </w:rPr>
            </w:pPr>
            <w:r>
              <w:rPr>
                <w:rFonts w:hint="eastAsia" w:ascii="宋体" w:hAnsi="宋体" w:cs="宋体"/>
                <w:color w:val="auto"/>
                <w:lang w:eastAsia="ja-JP"/>
              </w:rPr>
              <w:t>③</w:t>
            </w:r>
            <w:r>
              <w:rPr>
                <w:color w:val="auto"/>
              </w:rPr>
              <w:t>做好储存瓶的防雷、防静电保护和接地设计，满足存储规范要求。</w:t>
            </w:r>
          </w:p>
          <w:p>
            <w:pPr>
              <w:pStyle w:val="72"/>
              <w:rPr>
                <w:color w:val="auto"/>
              </w:rPr>
            </w:pPr>
            <w:r>
              <w:rPr>
                <w:color w:val="auto"/>
              </w:rPr>
              <w:t>（3）物质泄漏的风险防范措施</w:t>
            </w:r>
          </w:p>
          <w:p>
            <w:pPr>
              <w:pStyle w:val="72"/>
              <w:rPr>
                <w:color w:val="auto"/>
              </w:rPr>
            </w:pPr>
            <w:r>
              <w:rPr>
                <w:color w:val="auto"/>
              </w:rPr>
              <w:t>物料泄漏事故的防治是生产和储运过程中最重要的环节，项目的废油液发生泄漏</w:t>
            </w:r>
            <w:r>
              <w:rPr>
                <w:rFonts w:hint="eastAsia"/>
                <w:color w:val="auto"/>
                <w:lang w:eastAsia="zh-CN"/>
              </w:rPr>
              <w:t>事故</w:t>
            </w:r>
            <w:r>
              <w:rPr>
                <w:color w:val="auto"/>
              </w:rPr>
              <w:t>可能引起火灾和爆炸等一系列重大事故。设备失灵和人为的操作失误是引发泄漏的主要原因。因此，选择用好的设备、精心设计和制造、认真的管理和操作人员的责任心是减少泄漏</w:t>
            </w:r>
            <w:r>
              <w:rPr>
                <w:rFonts w:hint="eastAsia"/>
                <w:color w:val="auto"/>
                <w:lang w:eastAsia="zh-CN"/>
              </w:rPr>
              <w:t>事故</w:t>
            </w:r>
            <w:r>
              <w:rPr>
                <w:color w:val="auto"/>
              </w:rPr>
              <w:t>的关键。</w:t>
            </w:r>
          </w:p>
          <w:p>
            <w:pPr>
              <w:pStyle w:val="72"/>
              <w:rPr>
                <w:color w:val="auto"/>
              </w:rPr>
            </w:pPr>
            <w:r>
              <w:rPr>
                <w:rFonts w:hint="eastAsia" w:ascii="宋体" w:hAnsi="宋体" w:cs="宋体"/>
                <w:color w:val="auto"/>
                <w:lang w:eastAsia="ja-JP"/>
              </w:rPr>
              <w:t>①</w:t>
            </w:r>
            <w:r>
              <w:rPr>
                <w:color w:val="auto"/>
              </w:rPr>
              <w:t>应</w:t>
            </w:r>
            <w:r>
              <w:rPr>
                <w:rFonts w:hint="eastAsia"/>
                <w:color w:val="auto"/>
                <w:lang w:eastAsia="zh-CN"/>
              </w:rPr>
              <w:t>定期检查</w:t>
            </w:r>
            <w:r>
              <w:rPr>
                <w:color w:val="auto"/>
              </w:rPr>
              <w:t>拆解生产线的安全系统的工作状态，是否能够自动报警和喷雾</w:t>
            </w:r>
          </w:p>
          <w:p>
            <w:pPr>
              <w:pStyle w:val="72"/>
              <w:rPr>
                <w:color w:val="auto"/>
              </w:rPr>
            </w:pPr>
            <w:r>
              <w:rPr>
                <w:rFonts w:hint="eastAsia" w:ascii="宋体" w:hAnsi="宋体" w:cs="宋体"/>
                <w:color w:val="auto"/>
                <w:lang w:eastAsia="ja-JP"/>
              </w:rPr>
              <w:t>②</w:t>
            </w:r>
            <w:r>
              <w:rPr>
                <w:color w:val="auto"/>
              </w:rPr>
              <w:t>装卸料时要严格按照规章操作，避免泄漏</w:t>
            </w:r>
            <w:r>
              <w:rPr>
                <w:rFonts w:hint="eastAsia"/>
                <w:color w:val="auto"/>
                <w:lang w:eastAsia="zh-CN"/>
              </w:rPr>
              <w:t>事故</w:t>
            </w:r>
            <w:r>
              <w:rPr>
                <w:color w:val="auto"/>
              </w:rPr>
              <w:t>发生。</w:t>
            </w:r>
          </w:p>
          <w:p>
            <w:pPr>
              <w:pStyle w:val="72"/>
              <w:rPr>
                <w:color w:val="auto"/>
              </w:rPr>
            </w:pPr>
            <w:r>
              <w:rPr>
                <w:rFonts w:hint="eastAsia" w:ascii="宋体" w:hAnsi="宋体" w:cs="宋体"/>
                <w:color w:val="auto"/>
                <w:lang w:eastAsia="ja-JP"/>
              </w:rPr>
              <w:t>③</w:t>
            </w:r>
            <w:r>
              <w:rPr>
                <w:color w:val="auto"/>
              </w:rPr>
              <w:t>注意各危险物质的容器，储罐的结构材料与储存物料和储存</w:t>
            </w:r>
            <w:r>
              <w:rPr>
                <w:rFonts w:hint="eastAsia"/>
                <w:color w:val="auto"/>
                <w:lang w:eastAsia="zh-CN"/>
              </w:rPr>
              <w:t>条件</w:t>
            </w:r>
            <w:r>
              <w:rPr>
                <w:color w:val="auto"/>
              </w:rPr>
              <w:t>相适应。新罐先进行适当的整体试验、外观检查和测试，并将记录存档备查。定期对储罐进行检查，以便及时发现破损和漏处。</w:t>
            </w:r>
          </w:p>
          <w:p>
            <w:pPr>
              <w:pStyle w:val="72"/>
              <w:rPr>
                <w:bCs/>
                <w:color w:val="auto"/>
              </w:rPr>
            </w:pPr>
            <w:r>
              <w:rPr>
                <w:rFonts w:hint="eastAsia" w:ascii="宋体" w:hAnsi="宋体" w:cs="宋体"/>
                <w:color w:val="auto"/>
                <w:lang w:eastAsia="ja-JP"/>
              </w:rPr>
              <w:t>④</w:t>
            </w:r>
            <w:r>
              <w:rPr>
                <w:color w:val="auto"/>
              </w:rPr>
              <w:t>本项目设置</w:t>
            </w:r>
            <w:r>
              <w:rPr>
                <w:rFonts w:hint="eastAsia"/>
                <w:color w:val="auto"/>
                <w:lang w:eastAsia="zh-CN"/>
              </w:rPr>
              <w:t>危险废物贮存库</w:t>
            </w:r>
            <w:r>
              <w:rPr>
                <w:color w:val="auto"/>
              </w:rPr>
              <w:t>，建筑面积2</w:t>
            </w:r>
            <w:r>
              <w:rPr>
                <w:rFonts w:hint="eastAsia"/>
                <w:color w:val="auto"/>
                <w:lang w:val="en-US" w:eastAsia="zh-CN"/>
              </w:rPr>
              <w:t>5</w:t>
            </w:r>
            <w:r>
              <w:rPr>
                <w:color w:val="auto"/>
              </w:rPr>
              <w:t>m</w:t>
            </w:r>
            <w:r>
              <w:rPr>
                <w:color w:val="auto"/>
                <w:vertAlign w:val="superscript"/>
              </w:rPr>
              <w:t>2</w:t>
            </w:r>
            <w:r>
              <w:rPr>
                <w:color w:val="auto"/>
              </w:rPr>
              <w:t>，</w:t>
            </w:r>
            <w:r>
              <w:rPr>
                <w:bCs/>
                <w:color w:val="auto"/>
              </w:rPr>
              <w:t>建设严格按照</w:t>
            </w:r>
            <w:r>
              <w:rPr>
                <w:rFonts w:hint="eastAsia"/>
                <w:bCs/>
                <w:color w:val="auto"/>
                <w:lang w:eastAsia="zh-CN"/>
              </w:rPr>
              <w:t>《危险废物贮存污染控制标准》（GB18597-2023）</w:t>
            </w:r>
            <w:r>
              <w:rPr>
                <w:bCs/>
                <w:color w:val="auto"/>
              </w:rPr>
              <w:t>中相关规定进行设置，地面防渗、裙角防渗，防渗层为至少1米厚粘土层（渗透系数≤10</w:t>
            </w:r>
            <w:r>
              <w:rPr>
                <w:bCs/>
                <w:color w:val="auto"/>
                <w:vertAlign w:val="superscript"/>
              </w:rPr>
              <w:t>-7</w:t>
            </w:r>
            <w:r>
              <w:rPr>
                <w:bCs/>
                <w:color w:val="auto"/>
              </w:rPr>
              <w:t>cm/s），或2mm厚高密度聚乙烯或至少2mm厚的其它人工材料，渗透系数≤10</w:t>
            </w:r>
            <w:r>
              <w:rPr>
                <w:bCs/>
                <w:color w:val="auto"/>
                <w:vertAlign w:val="superscript"/>
              </w:rPr>
              <w:t>-10</w:t>
            </w:r>
            <w:r>
              <w:rPr>
                <w:bCs/>
                <w:color w:val="auto"/>
              </w:rPr>
              <w:t>cm/s，并设置20cm高围堰。</w:t>
            </w:r>
            <w:r>
              <w:rPr>
                <w:color w:val="auto"/>
              </w:rPr>
              <w:t>在</w:t>
            </w:r>
            <w:r>
              <w:rPr>
                <w:rFonts w:hint="eastAsia"/>
                <w:color w:val="auto"/>
                <w:lang w:eastAsia="zh-CN"/>
              </w:rPr>
              <w:t>危险废物贮存库</w:t>
            </w:r>
            <w:r>
              <w:rPr>
                <w:color w:val="auto"/>
              </w:rPr>
              <w:t>内设导流系统及1座的</w:t>
            </w:r>
            <w:r>
              <w:rPr>
                <w:rFonts w:hint="eastAsia"/>
                <w:bCs/>
                <w:color w:val="auto"/>
                <w:szCs w:val="21"/>
              </w:rPr>
              <w:t>防渗</w:t>
            </w:r>
            <w:r>
              <w:rPr>
                <w:color w:val="auto"/>
              </w:rPr>
              <w:t>事故池，设置一座</w:t>
            </w:r>
            <w:r>
              <w:rPr>
                <w:rFonts w:hint="eastAsia"/>
                <w:color w:val="auto"/>
                <w:lang w:val="en-US" w:eastAsia="zh-CN"/>
              </w:rPr>
              <w:t>1</w:t>
            </w:r>
            <w:r>
              <w:rPr>
                <w:color w:val="auto"/>
              </w:rPr>
              <w:t>m</w:t>
            </w:r>
            <w:r>
              <w:rPr>
                <w:color w:val="auto"/>
                <w:vertAlign w:val="superscript"/>
              </w:rPr>
              <w:t>3</w:t>
            </w:r>
            <w:r>
              <w:rPr>
                <w:rFonts w:hint="eastAsia"/>
                <w:bCs/>
                <w:color w:val="auto"/>
                <w:szCs w:val="21"/>
              </w:rPr>
              <w:t>防渗</w:t>
            </w:r>
            <w:r>
              <w:rPr>
                <w:color w:val="auto"/>
              </w:rPr>
              <w:t>事故池用于收集事故状态下的废油液</w:t>
            </w:r>
            <w:r>
              <w:rPr>
                <w:rFonts w:hint="eastAsia"/>
                <w:color w:val="auto"/>
              </w:rPr>
              <w:t>以及</w:t>
            </w:r>
            <w:r>
              <w:rPr>
                <w:color w:val="auto"/>
              </w:rPr>
              <w:t>用于收集事故状态下的废防冻液。</w:t>
            </w:r>
            <w:r>
              <w:rPr>
                <w:rFonts w:hint="eastAsia"/>
                <w:bCs/>
                <w:color w:val="auto"/>
                <w:szCs w:val="21"/>
              </w:rPr>
              <w:t>防渗</w:t>
            </w:r>
            <w:r>
              <w:rPr>
                <w:color w:val="auto"/>
              </w:rPr>
              <w:t>事故池内收集的废液交由有资质的单位进行处置。一旦发生废油液、废防冻液泄露，应及时封堵泄露容器，而后采用专用泵将围堰内废液泵入存储桶内。若蓄电池发生</w:t>
            </w:r>
            <w:r>
              <w:rPr>
                <w:rFonts w:hint="eastAsia"/>
                <w:color w:val="auto"/>
                <w:lang w:eastAsia="zh-CN"/>
              </w:rPr>
              <w:t>泄漏</w:t>
            </w:r>
            <w:r>
              <w:rPr>
                <w:color w:val="auto"/>
              </w:rPr>
              <w:t>，该块区域及时冲洗，并收集到聚乙烯容器中，利用石灰进行中和，将pH值调至8左右。此时产生的污泥和废水需单独收集，作为危险废物委托有资质的单位进行处置。</w:t>
            </w:r>
          </w:p>
          <w:p>
            <w:pPr>
              <w:pStyle w:val="72"/>
              <w:rPr>
                <w:color w:val="auto"/>
              </w:rPr>
            </w:pPr>
            <w:r>
              <w:rPr>
                <w:color w:val="auto"/>
              </w:rPr>
              <w:t>（4）火灾和爆炸的风险防范措施</w:t>
            </w:r>
          </w:p>
          <w:p>
            <w:pPr>
              <w:pStyle w:val="72"/>
              <w:rPr>
                <w:color w:val="auto"/>
              </w:rPr>
            </w:pPr>
            <w:r>
              <w:rPr>
                <w:rFonts w:hint="eastAsia" w:ascii="宋体" w:hAnsi="宋体" w:cs="宋体"/>
                <w:color w:val="auto"/>
              </w:rPr>
              <w:t>①</w:t>
            </w:r>
            <w:r>
              <w:rPr>
                <w:color w:val="auto"/>
              </w:rPr>
              <w:t>柴油、机油、润滑油等废油液储罐必须与爆炸物品、氧化剂、易燃物品、内燃物品、腐蚀性物品隔离贮存，满瓶与空瓶分开整齐放罝，并有明显标记，应保持直立放罝，且应有防止倾倒的措施，放在橡胶等绝缘体上，以防静电引起事故。</w:t>
            </w:r>
          </w:p>
          <w:p>
            <w:pPr>
              <w:pStyle w:val="72"/>
              <w:rPr>
                <w:color w:val="auto"/>
              </w:rPr>
            </w:pPr>
            <w:r>
              <w:rPr>
                <w:rFonts w:hint="eastAsia" w:ascii="宋体" w:hAnsi="宋体" w:cs="宋体"/>
                <w:color w:val="auto"/>
              </w:rPr>
              <w:t>②</w:t>
            </w:r>
            <w:r>
              <w:rPr>
                <w:color w:val="auto"/>
              </w:rPr>
              <w:t>定期对设备、储存仓库进行安全检测，检测内容、时间、人员需有记录保存。安全检测应根据安全性、危险性设定检测频次。</w:t>
            </w:r>
          </w:p>
          <w:p>
            <w:pPr>
              <w:pStyle w:val="72"/>
              <w:rPr>
                <w:color w:val="auto"/>
              </w:rPr>
            </w:pPr>
            <w:r>
              <w:rPr>
                <w:rFonts w:hint="eastAsia" w:ascii="宋体" w:hAnsi="宋体" w:cs="宋体"/>
                <w:color w:val="auto"/>
              </w:rPr>
              <w:t>③</w:t>
            </w:r>
            <w:r>
              <w:rPr>
                <w:color w:val="auto"/>
              </w:rPr>
              <w:t>火源的管理：严禁火源进入厂房，特别是危废存放区，对明火严格控制，明火发生源为火柴、打火机等。维修用火控制：对设备维修检查，应经安全部门确认、准许，并有记录在案。机动车在厂区内行驶，必须安装阻火器，必要设备安装防火、防爆装置。</w:t>
            </w:r>
          </w:p>
          <w:p>
            <w:pPr>
              <w:pStyle w:val="72"/>
              <w:rPr>
                <w:color w:val="auto"/>
              </w:rPr>
            </w:pPr>
            <w:r>
              <w:rPr>
                <w:color w:val="auto"/>
              </w:rPr>
              <w:t>（5）初期雨水收集池</w:t>
            </w:r>
          </w:p>
          <w:p>
            <w:pPr>
              <w:pStyle w:val="72"/>
              <w:rPr>
                <w:color w:val="auto"/>
              </w:rPr>
            </w:pPr>
            <w:r>
              <w:rPr>
                <w:color w:val="auto"/>
              </w:rPr>
              <w:t>采取抗渗钢纤维混凝土或高密度聚乙烯膜(HDPE)进行防渗，防渗技术要求达到等效黏土防渗层Mb≥6.0m，K≤1×10</w:t>
            </w:r>
            <w:r>
              <w:rPr>
                <w:color w:val="auto"/>
                <w:vertAlign w:val="superscript"/>
              </w:rPr>
              <w:t>-7</w:t>
            </w:r>
            <w:r>
              <w:rPr>
                <w:color w:val="auto"/>
              </w:rPr>
              <w:t>cm/s的要求。</w:t>
            </w:r>
          </w:p>
          <w:p>
            <w:pPr>
              <w:pStyle w:val="72"/>
              <w:rPr>
                <w:color w:val="auto"/>
              </w:rPr>
            </w:pPr>
            <w:r>
              <w:rPr>
                <w:color w:val="auto"/>
              </w:rPr>
              <w:t>（6）</w:t>
            </w:r>
            <w:r>
              <w:rPr>
                <w:rFonts w:hint="eastAsia"/>
                <w:bCs/>
                <w:color w:val="auto"/>
                <w:szCs w:val="21"/>
              </w:rPr>
              <w:t>防渗</w:t>
            </w:r>
            <w:r>
              <w:rPr>
                <w:color w:val="auto"/>
              </w:rPr>
              <w:t>事故池</w:t>
            </w:r>
          </w:p>
          <w:p>
            <w:pPr>
              <w:pStyle w:val="72"/>
              <w:rPr>
                <w:color w:val="auto"/>
              </w:rPr>
            </w:pPr>
            <w:r>
              <w:rPr>
                <w:color w:val="auto"/>
              </w:rPr>
              <w:t>为收集事故状态下液体的危废，在</w:t>
            </w:r>
            <w:r>
              <w:rPr>
                <w:rFonts w:hint="eastAsia"/>
                <w:color w:val="auto"/>
                <w:lang w:eastAsia="zh-CN"/>
              </w:rPr>
              <w:t>危险废物贮存库</w:t>
            </w:r>
            <w:r>
              <w:rPr>
                <w:color w:val="auto"/>
              </w:rPr>
              <w:t>内设导流系统及1座的</w:t>
            </w:r>
            <w:r>
              <w:rPr>
                <w:rFonts w:hint="eastAsia"/>
                <w:bCs/>
                <w:color w:val="auto"/>
                <w:szCs w:val="21"/>
              </w:rPr>
              <w:t>防渗</w:t>
            </w:r>
            <w:r>
              <w:rPr>
                <w:color w:val="auto"/>
              </w:rPr>
              <w:t>事故池，设置一座</w:t>
            </w:r>
            <w:r>
              <w:rPr>
                <w:rFonts w:hint="eastAsia"/>
                <w:color w:val="auto"/>
                <w:lang w:val="en-US" w:eastAsia="zh-CN"/>
              </w:rPr>
              <w:t>1</w:t>
            </w:r>
            <w:r>
              <w:rPr>
                <w:color w:val="auto"/>
              </w:rPr>
              <w:t>m</w:t>
            </w:r>
            <w:r>
              <w:rPr>
                <w:color w:val="auto"/>
                <w:vertAlign w:val="superscript"/>
              </w:rPr>
              <w:t>3</w:t>
            </w:r>
            <w:r>
              <w:rPr>
                <w:rFonts w:hint="eastAsia"/>
                <w:bCs/>
                <w:color w:val="auto"/>
                <w:szCs w:val="21"/>
              </w:rPr>
              <w:t>防渗</w:t>
            </w:r>
            <w:r>
              <w:rPr>
                <w:color w:val="auto"/>
              </w:rPr>
              <w:t>事故池用于收集事故状态下的废油液</w:t>
            </w:r>
            <w:r>
              <w:rPr>
                <w:rFonts w:hint="eastAsia"/>
                <w:color w:val="auto"/>
              </w:rPr>
              <w:t>以及</w:t>
            </w:r>
            <w:r>
              <w:rPr>
                <w:color w:val="auto"/>
              </w:rPr>
              <w:t>收集事故状态下的废防冻液。</w:t>
            </w:r>
            <w:r>
              <w:rPr>
                <w:rFonts w:hint="eastAsia"/>
                <w:bCs/>
                <w:color w:val="auto"/>
                <w:szCs w:val="21"/>
              </w:rPr>
              <w:t>防渗</w:t>
            </w:r>
            <w:r>
              <w:rPr>
                <w:color w:val="auto"/>
              </w:rPr>
              <w:t>事故池内收集的废液交由有资质的单位进行处置。</w:t>
            </w:r>
          </w:p>
          <w:p>
            <w:pPr>
              <w:pStyle w:val="72"/>
              <w:rPr>
                <w:color w:val="auto"/>
              </w:rPr>
            </w:pPr>
            <w:r>
              <w:rPr>
                <w:color w:val="auto"/>
              </w:rPr>
              <w:t>（7）危险物品运输风险防范措施</w:t>
            </w:r>
          </w:p>
          <w:p>
            <w:pPr>
              <w:pStyle w:val="72"/>
              <w:rPr>
                <w:color w:val="auto"/>
              </w:rPr>
            </w:pPr>
            <w:r>
              <w:rPr>
                <w:rFonts w:hint="eastAsia" w:ascii="宋体" w:hAnsi="宋体" w:cs="宋体"/>
                <w:color w:val="auto"/>
              </w:rPr>
              <w:t>①</w:t>
            </w:r>
            <w:r>
              <w:rPr>
                <w:color w:val="auto"/>
              </w:rPr>
              <w:t>对危险物品的装卸、转移应由专业人见或经过严格培训的员工来操作，建立一套完整的作业操作技术规范，严格遵守操作规定。其中，应专门制定专用的运输箱，所有涉及危险物品运输的车辆必须经过专门的防渗漏、密封处理，严控涉及危险物质的各个回收、贮存、运输过程的安全。</w:t>
            </w:r>
          </w:p>
          <w:p>
            <w:pPr>
              <w:pStyle w:val="72"/>
              <w:rPr>
                <w:color w:val="auto"/>
              </w:rPr>
            </w:pPr>
            <w:r>
              <w:rPr>
                <w:rFonts w:hint="eastAsia" w:ascii="宋体" w:hAnsi="宋体" w:cs="宋体"/>
                <w:color w:val="auto"/>
              </w:rPr>
              <w:t>②</w:t>
            </w:r>
            <w:r>
              <w:rPr>
                <w:color w:val="auto"/>
              </w:rPr>
              <w:t>在装运易燃、可燃液体或气体时，宜装阻火器以防雷电危害。</w:t>
            </w:r>
          </w:p>
          <w:p>
            <w:pPr>
              <w:pStyle w:val="79"/>
              <w:rPr>
                <w:color w:val="auto"/>
              </w:rPr>
            </w:pPr>
            <w:r>
              <w:rPr>
                <w:color w:val="auto"/>
              </w:rPr>
              <w:t>（四）应急预案</w:t>
            </w:r>
          </w:p>
          <w:p>
            <w:pPr>
              <w:pStyle w:val="72"/>
              <w:rPr>
                <w:color w:val="auto"/>
              </w:rPr>
            </w:pPr>
            <w:r>
              <w:rPr>
                <w:color w:val="auto"/>
              </w:rPr>
              <w:t>在制定事故应急救援预案时，必须遵循“预防为主，防救结合”的原则，立足点应在“防”。根据《建设项目环境风险评价技术导则》（HJ169-2018），本工程危险事故应急预案内容见下表。</w:t>
            </w:r>
          </w:p>
          <w:p>
            <w:pPr>
              <w:pStyle w:val="73"/>
              <w:rPr>
                <w:color w:val="auto"/>
              </w:rPr>
            </w:pPr>
            <w:r>
              <w:rPr>
                <w:color w:val="auto"/>
              </w:rPr>
              <w:t>表4-19 应急预案内容</w:t>
            </w:r>
          </w:p>
          <w:tbl>
            <w:tblPr>
              <w:tblStyle w:val="1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619"/>
              <w:gridCol w:w="1725"/>
              <w:gridCol w:w="539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 w:hRule="atLeast"/>
                <w:jc w:val="center"/>
              </w:trPr>
              <w:tc>
                <w:tcPr>
                  <w:tcW w:w="601" w:type="dxa"/>
                  <w:tcBorders>
                    <w:tl2br w:val="nil"/>
                    <w:tr2bl w:val="nil"/>
                  </w:tcBorders>
                  <w:vAlign w:val="center"/>
                </w:tcPr>
                <w:p>
                  <w:pPr>
                    <w:pStyle w:val="75"/>
                    <w:rPr>
                      <w:color w:val="auto"/>
                    </w:rPr>
                  </w:pPr>
                  <w:r>
                    <w:rPr>
                      <w:color w:val="auto"/>
                    </w:rPr>
                    <w:t>序号</w:t>
                  </w:r>
                </w:p>
              </w:tc>
              <w:tc>
                <w:tcPr>
                  <w:tcW w:w="1676" w:type="dxa"/>
                  <w:tcBorders>
                    <w:tl2br w:val="nil"/>
                    <w:tr2bl w:val="nil"/>
                  </w:tcBorders>
                  <w:vAlign w:val="center"/>
                </w:tcPr>
                <w:p>
                  <w:pPr>
                    <w:pStyle w:val="75"/>
                    <w:rPr>
                      <w:color w:val="auto"/>
                    </w:rPr>
                  </w:pPr>
                  <w:r>
                    <w:rPr>
                      <w:color w:val="auto"/>
                    </w:rPr>
                    <w:t>项目</w:t>
                  </w:r>
                </w:p>
              </w:tc>
              <w:tc>
                <w:tcPr>
                  <w:tcW w:w="5244" w:type="dxa"/>
                  <w:tcBorders>
                    <w:tl2br w:val="nil"/>
                    <w:tr2bl w:val="nil"/>
                  </w:tcBorders>
                  <w:vAlign w:val="center"/>
                </w:tcPr>
                <w:p>
                  <w:pPr>
                    <w:pStyle w:val="75"/>
                    <w:rPr>
                      <w:color w:val="auto"/>
                    </w:rPr>
                  </w:pPr>
                  <w:r>
                    <w:rPr>
                      <w:color w:val="auto"/>
                    </w:rPr>
                    <w:t>主要内容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48" w:hRule="atLeast"/>
                <w:jc w:val="center"/>
              </w:trPr>
              <w:tc>
                <w:tcPr>
                  <w:tcW w:w="601" w:type="dxa"/>
                  <w:tcBorders>
                    <w:tl2br w:val="nil"/>
                    <w:tr2bl w:val="nil"/>
                  </w:tcBorders>
                  <w:vAlign w:val="center"/>
                </w:tcPr>
                <w:p>
                  <w:pPr>
                    <w:pStyle w:val="75"/>
                    <w:rPr>
                      <w:color w:val="auto"/>
                    </w:rPr>
                  </w:pPr>
                  <w:r>
                    <w:rPr>
                      <w:color w:val="auto"/>
                    </w:rPr>
                    <w:t>1</w:t>
                  </w:r>
                </w:p>
              </w:tc>
              <w:tc>
                <w:tcPr>
                  <w:tcW w:w="1676" w:type="dxa"/>
                  <w:tcBorders>
                    <w:tl2br w:val="nil"/>
                    <w:tr2bl w:val="nil"/>
                  </w:tcBorders>
                  <w:vAlign w:val="center"/>
                </w:tcPr>
                <w:p>
                  <w:pPr>
                    <w:pStyle w:val="75"/>
                    <w:rPr>
                      <w:color w:val="auto"/>
                    </w:rPr>
                  </w:pPr>
                  <w:r>
                    <w:rPr>
                      <w:color w:val="auto"/>
                    </w:rPr>
                    <w:t>应急计划区</w:t>
                  </w:r>
                </w:p>
              </w:tc>
              <w:tc>
                <w:tcPr>
                  <w:tcW w:w="5244" w:type="dxa"/>
                  <w:tcBorders>
                    <w:tl2br w:val="nil"/>
                    <w:tr2bl w:val="nil"/>
                  </w:tcBorders>
                  <w:vAlign w:val="center"/>
                </w:tcPr>
                <w:p>
                  <w:pPr>
                    <w:pStyle w:val="77"/>
                    <w:rPr>
                      <w:color w:val="auto"/>
                    </w:rPr>
                  </w:pPr>
                  <w:r>
                    <w:rPr>
                      <w:color w:val="auto"/>
                    </w:rPr>
                    <w:t>主要危险源：厂区仓库和生产车间设置禁火、防爆区域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2</w:t>
                  </w:r>
                </w:p>
              </w:tc>
              <w:tc>
                <w:tcPr>
                  <w:tcW w:w="1676" w:type="dxa"/>
                  <w:tcBorders>
                    <w:tl2br w:val="nil"/>
                    <w:tr2bl w:val="nil"/>
                  </w:tcBorders>
                  <w:vAlign w:val="center"/>
                </w:tcPr>
                <w:p>
                  <w:pPr>
                    <w:pStyle w:val="75"/>
                    <w:rPr>
                      <w:color w:val="auto"/>
                    </w:rPr>
                  </w:pPr>
                  <w:r>
                    <w:rPr>
                      <w:color w:val="auto"/>
                    </w:rPr>
                    <w:t>应急组织结构</w:t>
                  </w:r>
                </w:p>
              </w:tc>
              <w:tc>
                <w:tcPr>
                  <w:tcW w:w="5244" w:type="dxa"/>
                  <w:tcBorders>
                    <w:tl2br w:val="nil"/>
                    <w:tr2bl w:val="nil"/>
                  </w:tcBorders>
                  <w:vAlign w:val="center"/>
                </w:tcPr>
                <w:p>
                  <w:pPr>
                    <w:pStyle w:val="77"/>
                    <w:rPr>
                      <w:color w:val="auto"/>
                    </w:rPr>
                  </w:pPr>
                  <w:r>
                    <w:rPr>
                      <w:color w:val="auto"/>
                    </w:rPr>
                    <w:t>公司设置应急组织机构，设置有应急办主任、副主任，为应急计划、协调第一人，应急人员必须为培训上岗熟练工；区域应急组织结构由当地政府、相关行业专家、卫生安全相关单位组成，并由当地政府进行统一调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3</w:t>
                  </w:r>
                </w:p>
              </w:tc>
              <w:tc>
                <w:tcPr>
                  <w:tcW w:w="1676" w:type="dxa"/>
                  <w:tcBorders>
                    <w:tl2br w:val="nil"/>
                    <w:tr2bl w:val="nil"/>
                  </w:tcBorders>
                  <w:vAlign w:val="center"/>
                </w:tcPr>
                <w:p>
                  <w:pPr>
                    <w:pStyle w:val="77"/>
                    <w:rPr>
                      <w:color w:val="auto"/>
                    </w:rPr>
                  </w:pPr>
                  <w:r>
                    <w:rPr>
                      <w:color w:val="auto"/>
                    </w:rPr>
                    <w:t>预案分级响应条件</w:t>
                  </w:r>
                </w:p>
              </w:tc>
              <w:tc>
                <w:tcPr>
                  <w:tcW w:w="5244" w:type="dxa"/>
                  <w:tcBorders>
                    <w:tl2br w:val="nil"/>
                    <w:tr2bl w:val="nil"/>
                  </w:tcBorders>
                  <w:vAlign w:val="center"/>
                </w:tcPr>
                <w:p>
                  <w:pPr>
                    <w:pStyle w:val="77"/>
                    <w:rPr>
                      <w:color w:val="auto"/>
                    </w:rPr>
                  </w:pPr>
                  <w:r>
                    <w:rPr>
                      <w:color w:val="auto"/>
                    </w:rPr>
                    <w:t>根据事故的严重程度制定相应级别的应急预案，以及适合相应情况的处理措施。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48" w:hRule="atLeast"/>
                <w:jc w:val="center"/>
              </w:trPr>
              <w:tc>
                <w:tcPr>
                  <w:tcW w:w="601" w:type="dxa"/>
                  <w:tcBorders>
                    <w:tl2br w:val="nil"/>
                    <w:tr2bl w:val="nil"/>
                  </w:tcBorders>
                  <w:vAlign w:val="center"/>
                </w:tcPr>
                <w:p>
                  <w:pPr>
                    <w:pStyle w:val="75"/>
                    <w:rPr>
                      <w:color w:val="auto"/>
                    </w:rPr>
                  </w:pPr>
                  <w:r>
                    <w:rPr>
                      <w:color w:val="auto"/>
                    </w:rPr>
                    <w:t>4</w:t>
                  </w:r>
                </w:p>
              </w:tc>
              <w:tc>
                <w:tcPr>
                  <w:tcW w:w="1676" w:type="dxa"/>
                  <w:tcBorders>
                    <w:tl2br w:val="nil"/>
                    <w:tr2bl w:val="nil"/>
                  </w:tcBorders>
                  <w:vAlign w:val="center"/>
                </w:tcPr>
                <w:p>
                  <w:pPr>
                    <w:pStyle w:val="75"/>
                    <w:rPr>
                      <w:color w:val="auto"/>
                    </w:rPr>
                  </w:pPr>
                  <w:r>
                    <w:rPr>
                      <w:color w:val="auto"/>
                    </w:rPr>
                    <w:t>应急救援保障</w:t>
                  </w:r>
                </w:p>
              </w:tc>
              <w:tc>
                <w:tcPr>
                  <w:tcW w:w="5244" w:type="dxa"/>
                  <w:tcBorders>
                    <w:tl2br w:val="nil"/>
                    <w:tr2bl w:val="nil"/>
                  </w:tcBorders>
                  <w:vAlign w:val="center"/>
                </w:tcPr>
                <w:p>
                  <w:pPr>
                    <w:pStyle w:val="77"/>
                    <w:rPr>
                      <w:color w:val="auto"/>
                    </w:rPr>
                  </w:pPr>
                  <w:r>
                    <w:rPr>
                      <w:color w:val="auto"/>
                    </w:rPr>
                    <w:t>应急救援保障应急设施、设备和器材等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5</w:t>
                  </w:r>
                </w:p>
              </w:tc>
              <w:tc>
                <w:tcPr>
                  <w:tcW w:w="1676" w:type="dxa"/>
                  <w:tcBorders>
                    <w:tl2br w:val="nil"/>
                    <w:tr2bl w:val="nil"/>
                  </w:tcBorders>
                  <w:vAlign w:val="center"/>
                </w:tcPr>
                <w:p>
                  <w:pPr>
                    <w:pStyle w:val="77"/>
                    <w:rPr>
                      <w:color w:val="auto"/>
                    </w:rPr>
                  </w:pPr>
                  <w:r>
                    <w:rPr>
                      <w:color w:val="auto"/>
                    </w:rPr>
                    <w:t>报警、通讯联络方式</w:t>
                  </w:r>
                </w:p>
              </w:tc>
              <w:tc>
                <w:tcPr>
                  <w:tcW w:w="5244" w:type="dxa"/>
                  <w:tcBorders>
                    <w:tl2br w:val="nil"/>
                    <w:tr2bl w:val="nil"/>
                  </w:tcBorders>
                  <w:vAlign w:val="center"/>
                </w:tcPr>
                <w:p>
                  <w:pPr>
                    <w:pStyle w:val="77"/>
                    <w:rPr>
                      <w:color w:val="auto"/>
                    </w:rPr>
                  </w:pPr>
                  <w:r>
                    <w:rPr>
                      <w:color w:val="auto"/>
                    </w:rPr>
                    <w:t>逐一细化应急状态下各主要负责部门的报警通讯方式、地点、电话号码以及相关配套的交通保障、管制、消防联络方法。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6</w:t>
                  </w:r>
                </w:p>
              </w:tc>
              <w:tc>
                <w:tcPr>
                  <w:tcW w:w="1676" w:type="dxa"/>
                  <w:tcBorders>
                    <w:tl2br w:val="nil"/>
                    <w:tr2bl w:val="nil"/>
                  </w:tcBorders>
                  <w:vAlign w:val="center"/>
                </w:tcPr>
                <w:p>
                  <w:pPr>
                    <w:pStyle w:val="75"/>
                    <w:rPr>
                      <w:color w:val="auto"/>
                    </w:rPr>
                  </w:pPr>
                  <w:r>
                    <w:rPr>
                      <w:color w:val="auto"/>
                    </w:rPr>
                    <w:t>应急环境监测</w:t>
                  </w:r>
                </w:p>
              </w:tc>
              <w:tc>
                <w:tcPr>
                  <w:tcW w:w="5244" w:type="dxa"/>
                  <w:tcBorders>
                    <w:tl2br w:val="nil"/>
                    <w:tr2bl w:val="nil"/>
                  </w:tcBorders>
                  <w:vAlign w:val="center"/>
                </w:tcPr>
                <w:p>
                  <w:pPr>
                    <w:pStyle w:val="77"/>
                    <w:rPr>
                      <w:color w:val="auto"/>
                    </w:rPr>
                  </w:pPr>
                  <w:r>
                    <w:rPr>
                      <w:color w:val="auto"/>
                    </w:rPr>
                    <w:t>组织专业队伍负责对事故现场进行侦查检测，对事故性质、参数与后果先进评估，专为指挥部门提供决策依据。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7</w:t>
                  </w:r>
                </w:p>
              </w:tc>
              <w:tc>
                <w:tcPr>
                  <w:tcW w:w="1676" w:type="dxa"/>
                  <w:tcBorders>
                    <w:tl2br w:val="nil"/>
                    <w:tr2bl w:val="nil"/>
                  </w:tcBorders>
                  <w:vAlign w:val="center"/>
                </w:tcPr>
                <w:p>
                  <w:pPr>
                    <w:pStyle w:val="77"/>
                    <w:rPr>
                      <w:color w:val="auto"/>
                    </w:rPr>
                  </w:pPr>
                  <w:r>
                    <w:rPr>
                      <w:color w:val="auto"/>
                    </w:rPr>
                    <w:t>抢救、救援控制措施</w:t>
                  </w:r>
                </w:p>
              </w:tc>
              <w:tc>
                <w:tcPr>
                  <w:tcW w:w="5244" w:type="dxa"/>
                  <w:tcBorders>
                    <w:tl2br w:val="nil"/>
                    <w:tr2bl w:val="nil"/>
                  </w:tcBorders>
                  <w:vAlign w:val="center"/>
                </w:tcPr>
                <w:p>
                  <w:pPr>
                    <w:pStyle w:val="77"/>
                    <w:rPr>
                      <w:color w:val="auto"/>
                    </w:rPr>
                  </w:pPr>
                  <w:r>
                    <w:rPr>
                      <w:color w:val="auto"/>
                    </w:rPr>
                    <w:t>严格规定事故多发区、事故现场、邻近区域、控制防火区域设置控制和清除污染措施及相应设备的数量、使用方法、使用人员。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8</w:t>
                  </w:r>
                </w:p>
              </w:tc>
              <w:tc>
                <w:tcPr>
                  <w:tcW w:w="1676" w:type="dxa"/>
                  <w:tcBorders>
                    <w:tl2br w:val="nil"/>
                    <w:tr2bl w:val="nil"/>
                  </w:tcBorders>
                  <w:vAlign w:val="center"/>
                </w:tcPr>
                <w:p>
                  <w:pPr>
                    <w:pStyle w:val="77"/>
                    <w:rPr>
                      <w:color w:val="auto"/>
                    </w:rPr>
                  </w:pPr>
                  <w:r>
                    <w:rPr>
                      <w:color w:val="auto"/>
                    </w:rPr>
                    <w:t>人员紧急撤离、疏散计划</w:t>
                  </w:r>
                </w:p>
              </w:tc>
              <w:tc>
                <w:tcPr>
                  <w:tcW w:w="5244" w:type="dxa"/>
                  <w:tcBorders>
                    <w:tl2br w:val="nil"/>
                    <w:tr2bl w:val="nil"/>
                  </w:tcBorders>
                  <w:vAlign w:val="center"/>
                </w:tcPr>
                <w:p>
                  <w:pPr>
                    <w:pStyle w:val="77"/>
                    <w:rPr>
                      <w:color w:val="auto"/>
                    </w:rPr>
                  </w:pPr>
                  <w:r>
                    <w:rPr>
                      <w:color w:val="auto"/>
                    </w:rPr>
                    <w:t>事故现场、受事故影响的区域人员及公众对燃料燃烧控制规定，制定紧急撤离组织计划和救护，医疗救护与公众健康。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9</w:t>
                  </w:r>
                </w:p>
              </w:tc>
              <w:tc>
                <w:tcPr>
                  <w:tcW w:w="1676" w:type="dxa"/>
                  <w:tcBorders>
                    <w:tl2br w:val="nil"/>
                    <w:tr2bl w:val="nil"/>
                  </w:tcBorders>
                  <w:vAlign w:val="center"/>
                </w:tcPr>
                <w:p>
                  <w:pPr>
                    <w:pStyle w:val="77"/>
                    <w:rPr>
                      <w:color w:val="auto"/>
                    </w:rPr>
                  </w:pPr>
                  <w:r>
                    <w:rPr>
                      <w:color w:val="auto"/>
                    </w:rPr>
                    <w:t>事故应急救援关闭程序</w:t>
                  </w:r>
                </w:p>
              </w:tc>
              <w:tc>
                <w:tcPr>
                  <w:tcW w:w="5244" w:type="dxa"/>
                  <w:tcBorders>
                    <w:tl2br w:val="nil"/>
                    <w:tr2bl w:val="nil"/>
                  </w:tcBorders>
                  <w:vAlign w:val="center"/>
                </w:tcPr>
                <w:p>
                  <w:pPr>
                    <w:pStyle w:val="77"/>
                    <w:rPr>
                      <w:color w:val="auto"/>
                    </w:rPr>
                  </w:pPr>
                  <w:r>
                    <w:rPr>
                      <w:color w:val="auto"/>
                    </w:rPr>
                    <w:t>制定相关应急状态终止程序，事故现场，受影响范围内的善后处理、恢复措施，邻近区域解除事故警戒及善后恢复措施。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48" w:hRule="atLeast"/>
                <w:jc w:val="center"/>
              </w:trPr>
              <w:tc>
                <w:tcPr>
                  <w:tcW w:w="601" w:type="dxa"/>
                  <w:tcBorders>
                    <w:tl2br w:val="nil"/>
                    <w:tr2bl w:val="nil"/>
                  </w:tcBorders>
                  <w:vAlign w:val="center"/>
                </w:tcPr>
                <w:p>
                  <w:pPr>
                    <w:pStyle w:val="75"/>
                    <w:rPr>
                      <w:color w:val="auto"/>
                    </w:rPr>
                  </w:pPr>
                  <w:r>
                    <w:rPr>
                      <w:color w:val="auto"/>
                    </w:rPr>
                    <w:t>10</w:t>
                  </w:r>
                </w:p>
              </w:tc>
              <w:tc>
                <w:tcPr>
                  <w:tcW w:w="1676" w:type="dxa"/>
                  <w:tcBorders>
                    <w:tl2br w:val="nil"/>
                    <w:tr2bl w:val="nil"/>
                  </w:tcBorders>
                  <w:vAlign w:val="center"/>
                </w:tcPr>
                <w:p>
                  <w:pPr>
                    <w:pStyle w:val="75"/>
                    <w:rPr>
                      <w:color w:val="auto"/>
                    </w:rPr>
                  </w:pPr>
                  <w:r>
                    <w:rPr>
                      <w:color w:val="auto"/>
                    </w:rPr>
                    <w:t>应急培训</w:t>
                  </w:r>
                </w:p>
              </w:tc>
              <w:tc>
                <w:tcPr>
                  <w:tcW w:w="5244" w:type="dxa"/>
                  <w:tcBorders>
                    <w:tl2br w:val="nil"/>
                    <w:tr2bl w:val="nil"/>
                  </w:tcBorders>
                  <w:vAlign w:val="center"/>
                </w:tcPr>
                <w:p>
                  <w:pPr>
                    <w:pStyle w:val="77"/>
                    <w:rPr>
                      <w:color w:val="auto"/>
                    </w:rPr>
                  </w:pPr>
                  <w:r>
                    <w:rPr>
                      <w:color w:val="auto"/>
                    </w:rPr>
                    <w:t>定期安排有关人员进行培训与演练。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11</w:t>
                  </w:r>
                </w:p>
              </w:tc>
              <w:tc>
                <w:tcPr>
                  <w:tcW w:w="1676" w:type="dxa"/>
                  <w:tcBorders>
                    <w:tl2br w:val="nil"/>
                    <w:tr2bl w:val="nil"/>
                  </w:tcBorders>
                  <w:vAlign w:val="center"/>
                </w:tcPr>
                <w:p>
                  <w:pPr>
                    <w:pStyle w:val="77"/>
                    <w:rPr>
                      <w:color w:val="auto"/>
                    </w:rPr>
                  </w:pPr>
                  <w:r>
                    <w:rPr>
                      <w:color w:val="auto"/>
                    </w:rPr>
                    <w:t>应急环境预监测与事故后评估</w:t>
                  </w:r>
                </w:p>
              </w:tc>
              <w:tc>
                <w:tcPr>
                  <w:tcW w:w="5244" w:type="dxa"/>
                  <w:tcBorders>
                    <w:tl2br w:val="nil"/>
                    <w:tr2bl w:val="nil"/>
                  </w:tcBorders>
                  <w:vAlign w:val="center"/>
                </w:tcPr>
                <w:p>
                  <w:pPr>
                    <w:pStyle w:val="77"/>
                    <w:rPr>
                      <w:color w:val="auto"/>
                    </w:rPr>
                  </w:pPr>
                  <w:r>
                    <w:rPr>
                      <w:color w:val="auto"/>
                    </w:rPr>
                    <w:t>由专业队伍负责对事故现场进行应急预测，对事故性质、严重程度与所造成的环境危害后果进行评估，吸取经验教训避免再次发生事故，为指挥部提供决策依据。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12</w:t>
                  </w:r>
                </w:p>
              </w:tc>
              <w:tc>
                <w:tcPr>
                  <w:tcW w:w="1676" w:type="dxa"/>
                  <w:tcBorders>
                    <w:tl2br w:val="nil"/>
                    <w:tr2bl w:val="nil"/>
                  </w:tcBorders>
                  <w:vAlign w:val="center"/>
                </w:tcPr>
                <w:p>
                  <w:pPr>
                    <w:pStyle w:val="77"/>
                    <w:rPr>
                      <w:color w:val="auto"/>
                    </w:rPr>
                  </w:pPr>
                  <w:r>
                    <w:rPr>
                      <w:color w:val="auto"/>
                    </w:rPr>
                    <w:t>应急防护措施、消除泄露措施及需使用器材</w:t>
                  </w:r>
                </w:p>
              </w:tc>
              <w:tc>
                <w:tcPr>
                  <w:tcW w:w="5244" w:type="dxa"/>
                  <w:tcBorders>
                    <w:tl2br w:val="nil"/>
                    <w:tr2bl w:val="nil"/>
                  </w:tcBorders>
                  <w:vAlign w:val="center"/>
                </w:tcPr>
                <w:p>
                  <w:pPr>
                    <w:pStyle w:val="77"/>
                    <w:rPr>
                      <w:color w:val="auto"/>
                    </w:rPr>
                  </w:pPr>
                  <w:r>
                    <w:rPr>
                      <w:color w:val="auto"/>
                    </w:rPr>
                    <w:t>控制事故、防止扩大、蔓延及连锁反应。降低危害，相应的设施器材配备。控制防火区域，控制和消除环境污染的措施及相应的设备配备。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13</w:t>
                  </w:r>
                </w:p>
              </w:tc>
              <w:tc>
                <w:tcPr>
                  <w:tcW w:w="1676" w:type="dxa"/>
                  <w:tcBorders>
                    <w:tl2br w:val="nil"/>
                    <w:tr2bl w:val="nil"/>
                  </w:tcBorders>
                  <w:vAlign w:val="center"/>
                </w:tcPr>
                <w:p>
                  <w:pPr>
                    <w:pStyle w:val="77"/>
                    <w:rPr>
                      <w:color w:val="auto"/>
                    </w:rPr>
                  </w:pPr>
                  <w:r>
                    <w:rPr>
                      <w:color w:val="auto"/>
                    </w:rPr>
                    <w:t>应急剂量控制、撤离组织计划、医疗救护与保护公众健康</w:t>
                  </w:r>
                </w:p>
              </w:tc>
              <w:tc>
                <w:tcPr>
                  <w:tcW w:w="5244" w:type="dxa"/>
                  <w:tcBorders>
                    <w:tl2br w:val="nil"/>
                    <w:tr2bl w:val="nil"/>
                  </w:tcBorders>
                  <w:vAlign w:val="center"/>
                </w:tcPr>
                <w:p>
                  <w:pPr>
                    <w:pStyle w:val="77"/>
                    <w:rPr>
                      <w:color w:val="auto"/>
                    </w:rPr>
                  </w:pPr>
                  <w:r>
                    <w:rPr>
                      <w:color w:val="auto"/>
                    </w:rPr>
                    <w:t>事故处理人员制定现场及邻近装置人员的撤离组织计划和紧急救护方案。制定公众的疏散组织计划和紧急救护方案。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14</w:t>
                  </w:r>
                </w:p>
              </w:tc>
              <w:tc>
                <w:tcPr>
                  <w:tcW w:w="1676" w:type="dxa"/>
                  <w:tcBorders>
                    <w:tl2br w:val="nil"/>
                    <w:tr2bl w:val="nil"/>
                  </w:tcBorders>
                  <w:vAlign w:val="center"/>
                </w:tcPr>
                <w:p>
                  <w:pPr>
                    <w:pStyle w:val="77"/>
                    <w:rPr>
                      <w:color w:val="auto"/>
                    </w:rPr>
                  </w:pPr>
                  <w:r>
                    <w:rPr>
                      <w:color w:val="auto"/>
                    </w:rPr>
                    <w:t>应急状态终止与恢复措施</w:t>
                  </w:r>
                </w:p>
              </w:tc>
              <w:tc>
                <w:tcPr>
                  <w:tcW w:w="5244" w:type="dxa"/>
                  <w:tcBorders>
                    <w:tl2br w:val="nil"/>
                    <w:tr2bl w:val="nil"/>
                  </w:tcBorders>
                  <w:vAlign w:val="center"/>
                </w:tcPr>
                <w:p>
                  <w:pPr>
                    <w:pStyle w:val="77"/>
                    <w:rPr>
                      <w:color w:val="auto"/>
                    </w:rPr>
                  </w:pPr>
                  <w:r>
                    <w:rPr>
                      <w:color w:val="auto"/>
                    </w:rPr>
                    <w:t>规定应急状态终止程序：事故现场善后处理，恢复生产措施。解除事故警戒、公众返回和善后恢复措施。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15</w:t>
                  </w:r>
                </w:p>
              </w:tc>
              <w:tc>
                <w:tcPr>
                  <w:tcW w:w="1676" w:type="dxa"/>
                  <w:tcBorders>
                    <w:tl2br w:val="nil"/>
                    <w:tr2bl w:val="nil"/>
                  </w:tcBorders>
                  <w:vAlign w:val="center"/>
                </w:tcPr>
                <w:p>
                  <w:pPr>
                    <w:pStyle w:val="75"/>
                    <w:rPr>
                      <w:color w:val="auto"/>
                    </w:rPr>
                  </w:pPr>
                  <w:r>
                    <w:rPr>
                      <w:color w:val="auto"/>
                    </w:rPr>
                    <w:t>人员培训与演习</w:t>
                  </w:r>
                </w:p>
              </w:tc>
              <w:tc>
                <w:tcPr>
                  <w:tcW w:w="5244" w:type="dxa"/>
                  <w:tcBorders>
                    <w:tl2br w:val="nil"/>
                    <w:tr2bl w:val="nil"/>
                  </w:tcBorders>
                  <w:vAlign w:val="center"/>
                </w:tcPr>
                <w:p>
                  <w:pPr>
                    <w:pStyle w:val="77"/>
                    <w:rPr>
                      <w:color w:val="auto"/>
                    </w:rPr>
                  </w:pPr>
                  <w:r>
                    <w:rPr>
                      <w:color w:val="auto"/>
                    </w:rPr>
                    <w:t>应急计划制定后，平时安排事故处理人员进行相关知识培训，并进行事故应急处理演习；对工人进行安全卫生教育。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16</w:t>
                  </w:r>
                </w:p>
              </w:tc>
              <w:tc>
                <w:tcPr>
                  <w:tcW w:w="1676" w:type="dxa"/>
                  <w:tcBorders>
                    <w:tl2br w:val="nil"/>
                    <w:tr2bl w:val="nil"/>
                  </w:tcBorders>
                  <w:vAlign w:val="center"/>
                </w:tcPr>
                <w:p>
                  <w:pPr>
                    <w:pStyle w:val="75"/>
                    <w:rPr>
                      <w:color w:val="auto"/>
                    </w:rPr>
                  </w:pPr>
                  <w:r>
                    <w:rPr>
                      <w:color w:val="auto"/>
                    </w:rPr>
                    <w:t>公众教育与信息</w:t>
                  </w:r>
                </w:p>
              </w:tc>
              <w:tc>
                <w:tcPr>
                  <w:tcW w:w="5244" w:type="dxa"/>
                  <w:tcBorders>
                    <w:tl2br w:val="nil"/>
                    <w:tr2bl w:val="nil"/>
                  </w:tcBorders>
                  <w:vAlign w:val="center"/>
                </w:tcPr>
                <w:p>
                  <w:pPr>
                    <w:pStyle w:val="77"/>
                    <w:rPr>
                      <w:color w:val="auto"/>
                    </w:rPr>
                  </w:pPr>
                  <w:r>
                    <w:rPr>
                      <w:color w:val="auto"/>
                    </w:rPr>
                    <w:t>对邻近地区公众开展环境风险事故预防措施、应急</w:t>
                  </w:r>
                  <w:r>
                    <w:rPr>
                      <w:rFonts w:hint="eastAsia"/>
                      <w:color w:val="auto"/>
                      <w:lang w:eastAsia="zh-CN"/>
                    </w:rPr>
                    <w:t>知识</w:t>
                  </w:r>
                  <w:r>
                    <w:rPr>
                      <w:color w:val="auto"/>
                    </w:rPr>
                    <w:t>培训并定期发布相关信息。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601" w:type="dxa"/>
                  <w:tcBorders>
                    <w:tl2br w:val="nil"/>
                    <w:tr2bl w:val="nil"/>
                  </w:tcBorders>
                  <w:vAlign w:val="center"/>
                </w:tcPr>
                <w:p>
                  <w:pPr>
                    <w:pStyle w:val="75"/>
                    <w:rPr>
                      <w:color w:val="auto"/>
                    </w:rPr>
                  </w:pPr>
                  <w:r>
                    <w:rPr>
                      <w:color w:val="auto"/>
                    </w:rPr>
                    <w:t>17</w:t>
                  </w:r>
                </w:p>
              </w:tc>
              <w:tc>
                <w:tcPr>
                  <w:tcW w:w="1676" w:type="dxa"/>
                  <w:tcBorders>
                    <w:tl2br w:val="nil"/>
                    <w:tr2bl w:val="nil"/>
                  </w:tcBorders>
                  <w:vAlign w:val="center"/>
                </w:tcPr>
                <w:p>
                  <w:pPr>
                    <w:pStyle w:val="75"/>
                    <w:rPr>
                      <w:color w:val="auto"/>
                    </w:rPr>
                  </w:pPr>
                  <w:r>
                    <w:rPr>
                      <w:color w:val="auto"/>
                    </w:rPr>
                    <w:t>记录和报告</w:t>
                  </w:r>
                </w:p>
              </w:tc>
              <w:tc>
                <w:tcPr>
                  <w:tcW w:w="5244" w:type="dxa"/>
                  <w:tcBorders>
                    <w:tl2br w:val="nil"/>
                    <w:tr2bl w:val="nil"/>
                  </w:tcBorders>
                  <w:vAlign w:val="center"/>
                </w:tcPr>
                <w:p>
                  <w:pPr>
                    <w:pStyle w:val="77"/>
                    <w:rPr>
                      <w:color w:val="auto"/>
                    </w:rPr>
                  </w:pPr>
                  <w:r>
                    <w:rPr>
                      <w:color w:val="auto"/>
                    </w:rPr>
                    <w:t>设置应急事故专门记录，建立档案和报告制度，专门部门负责管理。</w:t>
                  </w:r>
                </w:p>
              </w:tc>
            </w:tr>
          </w:tbl>
          <w:p>
            <w:pPr>
              <w:pStyle w:val="72"/>
              <w:rPr>
                <w:color w:val="auto"/>
              </w:rPr>
            </w:pPr>
            <w:r>
              <w:rPr>
                <w:color w:val="auto"/>
              </w:rPr>
              <w:t>注：其他未尽事宜按照安全管理部门的要求执行。</w:t>
            </w:r>
          </w:p>
          <w:p>
            <w:pPr>
              <w:pStyle w:val="79"/>
              <w:rPr>
                <w:color w:val="auto"/>
              </w:rPr>
            </w:pPr>
            <w:r>
              <w:rPr>
                <w:color w:val="auto"/>
              </w:rPr>
              <w:t>（五）应急组织机构、人员</w:t>
            </w:r>
          </w:p>
          <w:p>
            <w:pPr>
              <w:pStyle w:val="72"/>
              <w:rPr>
                <w:color w:val="auto"/>
              </w:rPr>
            </w:pPr>
            <w:r>
              <w:rPr>
                <w:rFonts w:hint="eastAsia" w:ascii="宋体" w:hAnsi="宋体" w:cs="宋体"/>
                <w:color w:val="auto"/>
              </w:rPr>
              <w:t>①</w:t>
            </w:r>
            <w:r>
              <w:rPr>
                <w:color w:val="auto"/>
              </w:rPr>
              <w:t>机构设置</w:t>
            </w:r>
          </w:p>
          <w:p>
            <w:pPr>
              <w:pStyle w:val="72"/>
              <w:rPr>
                <w:rFonts w:ascii="宋体" w:hAnsi="宋体" w:cs="宋体"/>
                <w:color w:val="auto"/>
              </w:rPr>
            </w:pPr>
            <w:r>
              <w:rPr>
                <w:color w:val="auto"/>
              </w:rPr>
              <w:t>突发性环境污染事故应急救援办公室为公司应急救援常设组织与管理机构，地点设在安全环保部。</w:t>
            </w:r>
          </w:p>
          <w:p>
            <w:pPr>
              <w:pStyle w:val="72"/>
              <w:rPr>
                <w:color w:val="auto"/>
              </w:rPr>
            </w:pPr>
            <w:r>
              <w:rPr>
                <w:rFonts w:hint="eastAsia" w:ascii="宋体" w:hAnsi="宋体" w:cs="宋体"/>
                <w:color w:val="auto"/>
              </w:rPr>
              <w:t>②</w:t>
            </w:r>
            <w:r>
              <w:rPr>
                <w:color w:val="auto"/>
              </w:rPr>
              <w:t>人员组成</w:t>
            </w:r>
          </w:p>
          <w:p>
            <w:pPr>
              <w:pStyle w:val="72"/>
              <w:rPr>
                <w:color w:val="auto"/>
              </w:rPr>
            </w:pPr>
            <w:r>
              <w:rPr>
                <w:color w:val="auto"/>
              </w:rPr>
              <w:t>成立由总经理、副总经理及生产、安全、环保、保卫等部门组成的重大事故应急救援小组，一旦发生事故，救援小组便及时例行其相应的职责，处理事故。</w:t>
            </w:r>
          </w:p>
          <w:p>
            <w:pPr>
              <w:pStyle w:val="72"/>
              <w:rPr>
                <w:color w:val="auto"/>
              </w:rPr>
            </w:pPr>
            <w:r>
              <w:rPr>
                <w:color w:val="auto"/>
              </w:rPr>
              <w:t>应急救援系统人员安排及功能分配如下：</w:t>
            </w:r>
          </w:p>
          <w:p>
            <w:pPr>
              <w:pStyle w:val="72"/>
              <w:rPr>
                <w:color w:val="auto"/>
              </w:rPr>
            </w:pPr>
            <w:r>
              <w:rPr>
                <w:color w:val="auto"/>
              </w:rPr>
              <w:t>总指挥：总经理，发生重大危险事故时，由总指挥部发布和解除应急救援命令、信号，组织指挥救援队伍实施救援行动，向上级汇报和友邻通报事故情况，必要时向有关单位发出救援请求，组织事故调查，总结应急救援经验教训。</w:t>
            </w:r>
          </w:p>
          <w:p>
            <w:pPr>
              <w:pStyle w:val="72"/>
              <w:rPr>
                <w:color w:val="auto"/>
              </w:rPr>
            </w:pPr>
            <w:r>
              <w:rPr>
                <w:color w:val="auto"/>
              </w:rPr>
              <w:t>副总指挥：副经理，协助总指挥负责救援的具体指挥工作，当总指挥不在现场时，负责指挥应急救援工作。</w:t>
            </w:r>
          </w:p>
          <w:p>
            <w:pPr>
              <w:pStyle w:val="72"/>
              <w:rPr>
                <w:color w:val="auto"/>
              </w:rPr>
            </w:pPr>
            <w:r>
              <w:rPr>
                <w:color w:val="auto"/>
              </w:rPr>
              <w:t>安全保卫：协助总指挥做好事故情况通报及事故处置工作，负责警戒、治安保卫、疏散道路管制工作。</w:t>
            </w:r>
          </w:p>
          <w:p>
            <w:pPr>
              <w:pStyle w:val="72"/>
              <w:rPr>
                <w:color w:val="auto"/>
              </w:rPr>
            </w:pPr>
            <w:r>
              <w:rPr>
                <w:color w:val="auto"/>
              </w:rPr>
              <w:t>通信联络：协助总指挥负责抢险、抢修的现场指挥工作。</w:t>
            </w:r>
          </w:p>
          <w:p>
            <w:pPr>
              <w:pStyle w:val="72"/>
              <w:rPr>
                <w:b/>
                <w:bCs/>
                <w:color w:val="auto"/>
              </w:rPr>
            </w:pPr>
            <w:r>
              <w:rPr>
                <w:color w:val="auto"/>
              </w:rPr>
              <w:t>消防：以公司消防为主，负责担负灭火、抢救工作。</w:t>
            </w:r>
          </w:p>
          <w:p>
            <w:pPr>
              <w:pStyle w:val="79"/>
              <w:rPr>
                <w:color w:val="auto"/>
              </w:rPr>
            </w:pPr>
            <w:r>
              <w:rPr>
                <w:color w:val="auto"/>
              </w:rPr>
              <w:t>八、环保投资概算</w:t>
            </w:r>
          </w:p>
          <w:p>
            <w:pPr>
              <w:pStyle w:val="72"/>
              <w:rPr>
                <w:color w:val="auto"/>
              </w:rPr>
            </w:pPr>
            <w:r>
              <w:rPr>
                <w:color w:val="auto"/>
              </w:rPr>
              <w:t>本项目环保投资估算见下表。</w:t>
            </w:r>
          </w:p>
          <w:p>
            <w:pPr>
              <w:pStyle w:val="73"/>
              <w:rPr>
                <w:color w:val="auto"/>
              </w:rPr>
            </w:pPr>
            <w:r>
              <w:rPr>
                <w:color w:val="auto"/>
              </w:rPr>
              <w:t>表4-20 环保投资一览表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74"/>
              <w:gridCol w:w="1318"/>
              <w:gridCol w:w="1605"/>
              <w:gridCol w:w="3210"/>
              <w:gridCol w:w="11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742" w:type="dxa"/>
                  <w:gridSpan w:val="2"/>
                  <w:vAlign w:val="center"/>
                </w:tcPr>
                <w:p>
                  <w:pPr>
                    <w:pStyle w:val="46"/>
                    <w:keepNext/>
                    <w:rPr>
                      <w:color w:val="auto"/>
                    </w:rPr>
                  </w:pPr>
                  <w:r>
                    <w:rPr>
                      <w:color w:val="auto"/>
                    </w:rPr>
                    <w:t>投资项目</w:t>
                  </w:r>
                </w:p>
              </w:tc>
              <w:tc>
                <w:tcPr>
                  <w:tcW w:w="1559" w:type="dxa"/>
                  <w:vAlign w:val="center"/>
                </w:tcPr>
                <w:p>
                  <w:pPr>
                    <w:pStyle w:val="46"/>
                    <w:keepNext/>
                    <w:rPr>
                      <w:color w:val="auto"/>
                    </w:rPr>
                  </w:pPr>
                  <w:r>
                    <w:rPr>
                      <w:color w:val="auto"/>
                    </w:rPr>
                    <w:t>污染源</w:t>
                  </w:r>
                </w:p>
              </w:tc>
              <w:tc>
                <w:tcPr>
                  <w:tcW w:w="3119" w:type="dxa"/>
                  <w:vAlign w:val="center"/>
                </w:tcPr>
                <w:p>
                  <w:pPr>
                    <w:pStyle w:val="46"/>
                    <w:keepNext/>
                    <w:rPr>
                      <w:color w:val="auto"/>
                    </w:rPr>
                  </w:pPr>
                  <w:r>
                    <w:rPr>
                      <w:color w:val="auto"/>
                    </w:rPr>
                    <w:t>具体措施</w:t>
                  </w:r>
                </w:p>
              </w:tc>
              <w:tc>
                <w:tcPr>
                  <w:tcW w:w="1101" w:type="dxa"/>
                  <w:vAlign w:val="center"/>
                </w:tcPr>
                <w:p>
                  <w:pPr>
                    <w:pStyle w:val="46"/>
                    <w:keepNext/>
                    <w:rPr>
                      <w:color w:val="auto"/>
                    </w:rPr>
                  </w:pPr>
                  <w:r>
                    <w:rPr>
                      <w:color w:val="auto"/>
                    </w:rPr>
                    <w:t>投资</w:t>
                  </w:r>
                </w:p>
                <w:p>
                  <w:pPr>
                    <w:pStyle w:val="46"/>
                    <w:keepNext/>
                    <w:rPr>
                      <w:color w:val="auto"/>
                    </w:rPr>
                  </w:pPr>
                  <w:r>
                    <w:rPr>
                      <w:color w:val="auto"/>
                    </w:rPr>
                    <w:t>（万元）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0" w:hRule="atLeast"/>
                <w:jc w:val="center"/>
              </w:trPr>
              <w:tc>
                <w:tcPr>
                  <w:tcW w:w="461" w:type="dxa"/>
                  <w:vMerge w:val="restart"/>
                  <w:tcBorders>
                    <w:right w:val="single" w:color="auto" w:sz="4" w:space="0"/>
                  </w:tcBorders>
                  <w:vAlign w:val="center"/>
                </w:tcPr>
                <w:p>
                  <w:pPr>
                    <w:pStyle w:val="46"/>
                    <w:keepNext/>
                    <w:rPr>
                      <w:color w:val="auto"/>
                    </w:rPr>
                  </w:pPr>
                  <w:r>
                    <w:rPr>
                      <w:color w:val="auto"/>
                    </w:rPr>
                    <w:t>运</w:t>
                  </w:r>
                </w:p>
                <w:p>
                  <w:pPr>
                    <w:pStyle w:val="46"/>
                    <w:keepNext/>
                    <w:rPr>
                      <w:color w:val="auto"/>
                    </w:rPr>
                  </w:pPr>
                  <w:r>
                    <w:rPr>
                      <w:color w:val="auto"/>
                    </w:rPr>
                    <w:t>营</w:t>
                  </w:r>
                </w:p>
                <w:p>
                  <w:pPr>
                    <w:pStyle w:val="46"/>
                    <w:keepNext/>
                    <w:rPr>
                      <w:color w:val="FF0000"/>
                    </w:rPr>
                  </w:pPr>
                  <w:r>
                    <w:rPr>
                      <w:color w:val="auto"/>
                    </w:rPr>
                    <w:t>期</w:t>
                  </w:r>
                </w:p>
              </w:tc>
              <w:tc>
                <w:tcPr>
                  <w:tcW w:w="1281" w:type="dxa"/>
                  <w:tcBorders>
                    <w:left w:val="single" w:color="auto" w:sz="4" w:space="0"/>
                  </w:tcBorders>
                  <w:vAlign w:val="center"/>
                </w:tcPr>
                <w:p>
                  <w:pPr>
                    <w:pStyle w:val="46"/>
                    <w:keepNext/>
                    <w:rPr>
                      <w:color w:val="auto"/>
                    </w:rPr>
                  </w:pPr>
                  <w:r>
                    <w:rPr>
                      <w:color w:val="auto"/>
                    </w:rPr>
                    <w:t>废气治理</w:t>
                  </w:r>
                </w:p>
              </w:tc>
              <w:tc>
                <w:tcPr>
                  <w:tcW w:w="1559" w:type="dxa"/>
                  <w:vAlign w:val="center"/>
                </w:tcPr>
                <w:p>
                  <w:pPr>
                    <w:pStyle w:val="46"/>
                    <w:keepNext/>
                    <w:rPr>
                      <w:color w:val="auto"/>
                    </w:rPr>
                  </w:pPr>
                  <w:r>
                    <w:rPr>
                      <w:color w:val="auto"/>
                    </w:rPr>
                    <w:t>切割工段</w:t>
                  </w:r>
                </w:p>
              </w:tc>
              <w:tc>
                <w:tcPr>
                  <w:tcW w:w="3119" w:type="dxa"/>
                  <w:vAlign w:val="center"/>
                </w:tcPr>
                <w:p>
                  <w:pPr>
                    <w:pStyle w:val="46"/>
                    <w:keepNext/>
                    <w:jc w:val="both"/>
                    <w:rPr>
                      <w:color w:val="auto"/>
                    </w:rPr>
                  </w:pPr>
                  <w:r>
                    <w:rPr>
                      <w:color w:val="auto"/>
                    </w:rPr>
                    <w:t>移动式</w:t>
                  </w:r>
                  <w:r>
                    <w:rPr>
                      <w:rFonts w:hint="eastAsia"/>
                      <w:color w:val="auto"/>
                      <w:lang w:val="en-US" w:eastAsia="zh-CN"/>
                    </w:rPr>
                    <w:t>布袋除尘</w:t>
                  </w:r>
                  <w:r>
                    <w:rPr>
                      <w:color w:val="auto"/>
                    </w:rPr>
                    <w:t>器、</w:t>
                  </w:r>
                  <w:r>
                    <w:rPr>
                      <w:rFonts w:hint="eastAsia"/>
                      <w:color w:val="auto"/>
                    </w:rPr>
                    <w:t>集气罩</w:t>
                  </w:r>
                  <w:r>
                    <w:rPr>
                      <w:rFonts w:hint="eastAsia"/>
                      <w:color w:val="auto"/>
                      <w:lang w:eastAsia="zh-CN"/>
                    </w:rPr>
                    <w:t>、</w:t>
                  </w:r>
                  <w:r>
                    <w:rPr>
                      <w:rFonts w:hint="eastAsia"/>
                      <w:color w:val="auto"/>
                    </w:rPr>
                    <w:t>活性炭吸附装置</w:t>
                  </w:r>
                </w:p>
              </w:tc>
              <w:tc>
                <w:tcPr>
                  <w:tcW w:w="1101" w:type="dxa"/>
                  <w:vAlign w:val="center"/>
                </w:tcPr>
                <w:p>
                  <w:pPr>
                    <w:pStyle w:val="46"/>
                    <w:keepNext/>
                    <w:rPr>
                      <w:color w:val="auto"/>
                    </w:rPr>
                  </w:pPr>
                  <w:r>
                    <w:rPr>
                      <w:color w:val="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pPr>
                    <w:pStyle w:val="46"/>
                    <w:keepNext/>
                    <w:rPr>
                      <w:color w:val="FF0000"/>
                    </w:rPr>
                  </w:pPr>
                </w:p>
              </w:tc>
              <w:tc>
                <w:tcPr>
                  <w:tcW w:w="1281" w:type="dxa"/>
                  <w:tcBorders>
                    <w:left w:val="single" w:color="auto" w:sz="4" w:space="0"/>
                  </w:tcBorders>
                  <w:vAlign w:val="center"/>
                </w:tcPr>
                <w:p>
                  <w:pPr>
                    <w:pStyle w:val="46"/>
                    <w:keepNext/>
                    <w:rPr>
                      <w:color w:val="auto"/>
                    </w:rPr>
                  </w:pPr>
                  <w:r>
                    <w:rPr>
                      <w:color w:val="auto"/>
                    </w:rPr>
                    <w:t>噪声治理</w:t>
                  </w:r>
                </w:p>
              </w:tc>
              <w:tc>
                <w:tcPr>
                  <w:tcW w:w="1559" w:type="dxa"/>
                  <w:vAlign w:val="center"/>
                </w:tcPr>
                <w:p>
                  <w:pPr>
                    <w:pStyle w:val="46"/>
                    <w:keepNext/>
                    <w:rPr>
                      <w:color w:val="auto"/>
                    </w:rPr>
                  </w:pPr>
                  <w:r>
                    <w:rPr>
                      <w:color w:val="auto"/>
                    </w:rPr>
                    <w:t>设备噪声</w:t>
                  </w:r>
                </w:p>
              </w:tc>
              <w:tc>
                <w:tcPr>
                  <w:tcW w:w="3119" w:type="dxa"/>
                  <w:vAlign w:val="center"/>
                </w:tcPr>
                <w:p>
                  <w:pPr>
                    <w:pStyle w:val="46"/>
                    <w:keepNext/>
                    <w:jc w:val="both"/>
                    <w:rPr>
                      <w:color w:val="auto"/>
                    </w:rPr>
                  </w:pPr>
                  <w:r>
                    <w:rPr>
                      <w:color w:val="auto"/>
                    </w:rPr>
                    <w:t>选用低噪声设备，隔声减振、车间采用隔声门窗等</w:t>
                  </w:r>
                </w:p>
              </w:tc>
              <w:tc>
                <w:tcPr>
                  <w:tcW w:w="1101" w:type="dxa"/>
                  <w:vAlign w:val="center"/>
                </w:tcPr>
                <w:p>
                  <w:pPr>
                    <w:pStyle w:val="46"/>
                    <w:keepNext/>
                    <w:rPr>
                      <w:color w:val="auto"/>
                    </w:rPr>
                  </w:pPr>
                  <w:r>
                    <w:rPr>
                      <w:color w:val="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pPr>
                    <w:pStyle w:val="46"/>
                    <w:keepNext/>
                    <w:rPr>
                      <w:color w:val="FF0000"/>
                    </w:rPr>
                  </w:pPr>
                </w:p>
              </w:tc>
              <w:tc>
                <w:tcPr>
                  <w:tcW w:w="1281" w:type="dxa"/>
                  <w:tcBorders>
                    <w:left w:val="single" w:color="auto" w:sz="4" w:space="0"/>
                  </w:tcBorders>
                  <w:vAlign w:val="center"/>
                </w:tcPr>
                <w:p>
                  <w:pPr>
                    <w:pStyle w:val="46"/>
                    <w:keepNext/>
                    <w:rPr>
                      <w:color w:val="auto"/>
                    </w:rPr>
                  </w:pPr>
                  <w:r>
                    <w:rPr>
                      <w:color w:val="auto"/>
                    </w:rPr>
                    <w:t>废水治理</w:t>
                  </w:r>
                </w:p>
              </w:tc>
              <w:tc>
                <w:tcPr>
                  <w:tcW w:w="1559" w:type="dxa"/>
                  <w:vAlign w:val="center"/>
                </w:tcPr>
                <w:p>
                  <w:pPr>
                    <w:pStyle w:val="46"/>
                    <w:keepNext/>
                    <w:rPr>
                      <w:color w:val="auto"/>
                    </w:rPr>
                  </w:pPr>
                  <w:r>
                    <w:rPr>
                      <w:color w:val="auto"/>
                    </w:rPr>
                    <w:t>初期雨水</w:t>
                  </w:r>
                </w:p>
              </w:tc>
              <w:tc>
                <w:tcPr>
                  <w:tcW w:w="3119" w:type="dxa"/>
                  <w:vAlign w:val="center"/>
                </w:tcPr>
                <w:p>
                  <w:pPr>
                    <w:pStyle w:val="46"/>
                    <w:keepNext/>
                    <w:jc w:val="both"/>
                    <w:rPr>
                      <w:color w:val="auto"/>
                    </w:rPr>
                  </w:pPr>
                  <w:r>
                    <w:rPr>
                      <w:color w:val="auto"/>
                    </w:rPr>
                    <w:t>油水分离器、初期雨水收集池</w:t>
                  </w:r>
                </w:p>
              </w:tc>
              <w:tc>
                <w:tcPr>
                  <w:tcW w:w="1101" w:type="dxa"/>
                  <w:vAlign w:val="center"/>
                </w:tcPr>
                <w:p>
                  <w:pPr>
                    <w:pStyle w:val="46"/>
                    <w:keepNext/>
                    <w:rPr>
                      <w:color w:val="auto"/>
                    </w:rPr>
                  </w:pPr>
                  <w:r>
                    <w:rPr>
                      <w:color w:val="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461" w:type="dxa"/>
                  <w:vMerge w:val="continue"/>
                  <w:tcBorders>
                    <w:right w:val="single" w:color="auto" w:sz="4" w:space="0"/>
                  </w:tcBorders>
                  <w:vAlign w:val="center"/>
                </w:tcPr>
                <w:p>
                  <w:pPr>
                    <w:pStyle w:val="46"/>
                    <w:keepNext/>
                    <w:rPr>
                      <w:color w:val="FF0000"/>
                    </w:rPr>
                  </w:pPr>
                </w:p>
              </w:tc>
              <w:tc>
                <w:tcPr>
                  <w:tcW w:w="1281" w:type="dxa"/>
                  <w:vMerge w:val="restart"/>
                  <w:tcBorders>
                    <w:left w:val="single" w:color="auto" w:sz="4" w:space="0"/>
                  </w:tcBorders>
                  <w:vAlign w:val="center"/>
                </w:tcPr>
                <w:p>
                  <w:pPr>
                    <w:pStyle w:val="46"/>
                    <w:keepNext/>
                    <w:rPr>
                      <w:color w:val="auto"/>
                    </w:rPr>
                  </w:pPr>
                  <w:r>
                    <w:rPr>
                      <w:color w:val="auto"/>
                    </w:rPr>
                    <w:t>固废</w:t>
                  </w:r>
                </w:p>
                <w:p>
                  <w:pPr>
                    <w:pStyle w:val="46"/>
                    <w:keepNext/>
                    <w:rPr>
                      <w:color w:val="auto"/>
                    </w:rPr>
                  </w:pPr>
                  <w:r>
                    <w:rPr>
                      <w:color w:val="auto"/>
                    </w:rPr>
                    <w:t>治理</w:t>
                  </w:r>
                </w:p>
              </w:tc>
              <w:tc>
                <w:tcPr>
                  <w:tcW w:w="1559" w:type="dxa"/>
                  <w:vAlign w:val="center"/>
                </w:tcPr>
                <w:p>
                  <w:pPr>
                    <w:pStyle w:val="46"/>
                    <w:keepNext/>
                    <w:rPr>
                      <w:color w:val="auto"/>
                    </w:rPr>
                  </w:pPr>
                  <w:r>
                    <w:rPr>
                      <w:color w:val="auto"/>
                    </w:rPr>
                    <w:t>生活垃圾</w:t>
                  </w:r>
                </w:p>
              </w:tc>
              <w:tc>
                <w:tcPr>
                  <w:tcW w:w="3119" w:type="dxa"/>
                  <w:vAlign w:val="center"/>
                </w:tcPr>
                <w:p>
                  <w:pPr>
                    <w:pStyle w:val="46"/>
                    <w:keepNext/>
                    <w:rPr>
                      <w:color w:val="auto"/>
                    </w:rPr>
                  </w:pPr>
                  <w:r>
                    <w:rPr>
                      <w:color w:val="auto"/>
                    </w:rPr>
                    <w:t>设置生活垃圾收集箱</w:t>
                  </w:r>
                </w:p>
              </w:tc>
              <w:tc>
                <w:tcPr>
                  <w:tcW w:w="1101" w:type="dxa"/>
                  <w:vAlign w:val="center"/>
                </w:tcPr>
                <w:p>
                  <w:pPr>
                    <w:pStyle w:val="46"/>
                    <w:keepNext/>
                    <w:rPr>
                      <w:color w:val="auto"/>
                    </w:rPr>
                  </w:pPr>
                  <w:r>
                    <w:rPr>
                      <w:color w:val="auto"/>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pPr>
                    <w:pStyle w:val="46"/>
                    <w:keepNext/>
                    <w:rPr>
                      <w:color w:val="FF0000"/>
                    </w:rPr>
                  </w:pPr>
                </w:p>
              </w:tc>
              <w:tc>
                <w:tcPr>
                  <w:tcW w:w="1281" w:type="dxa"/>
                  <w:vMerge w:val="continue"/>
                  <w:tcBorders>
                    <w:left w:val="single" w:color="auto" w:sz="4" w:space="0"/>
                  </w:tcBorders>
                  <w:vAlign w:val="center"/>
                </w:tcPr>
                <w:p>
                  <w:pPr>
                    <w:pStyle w:val="46"/>
                    <w:keepNext/>
                    <w:rPr>
                      <w:color w:val="auto"/>
                    </w:rPr>
                  </w:pPr>
                </w:p>
              </w:tc>
              <w:tc>
                <w:tcPr>
                  <w:tcW w:w="1559" w:type="dxa"/>
                  <w:vAlign w:val="center"/>
                </w:tcPr>
                <w:p>
                  <w:pPr>
                    <w:pStyle w:val="46"/>
                    <w:keepNext/>
                    <w:rPr>
                      <w:color w:val="auto"/>
                    </w:rPr>
                  </w:pPr>
                  <w:r>
                    <w:rPr>
                      <w:color w:val="auto"/>
                    </w:rPr>
                    <w:t>一般固体废物</w:t>
                  </w:r>
                </w:p>
              </w:tc>
              <w:tc>
                <w:tcPr>
                  <w:tcW w:w="3119" w:type="dxa"/>
                  <w:vAlign w:val="center"/>
                </w:tcPr>
                <w:p>
                  <w:pPr>
                    <w:pStyle w:val="46"/>
                    <w:keepNext/>
                    <w:rPr>
                      <w:color w:val="auto"/>
                    </w:rPr>
                  </w:pPr>
                  <w:r>
                    <w:rPr>
                      <w:color w:val="auto"/>
                    </w:rPr>
                    <w:t>存储装置</w:t>
                  </w:r>
                </w:p>
              </w:tc>
              <w:tc>
                <w:tcPr>
                  <w:tcW w:w="1101" w:type="dxa"/>
                  <w:vAlign w:val="center"/>
                </w:tcPr>
                <w:p>
                  <w:pPr>
                    <w:pStyle w:val="46"/>
                    <w:keepNext/>
                    <w:rPr>
                      <w:color w:val="auto"/>
                    </w:rPr>
                  </w:pPr>
                  <w:r>
                    <w:rPr>
                      <w:color w:val="auto"/>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pPr>
                    <w:pStyle w:val="46"/>
                    <w:keepNext/>
                    <w:rPr>
                      <w:color w:val="FF0000"/>
                    </w:rPr>
                  </w:pPr>
                </w:p>
              </w:tc>
              <w:tc>
                <w:tcPr>
                  <w:tcW w:w="1281" w:type="dxa"/>
                  <w:vMerge w:val="continue"/>
                  <w:tcBorders>
                    <w:left w:val="single" w:color="auto" w:sz="4" w:space="0"/>
                  </w:tcBorders>
                  <w:vAlign w:val="center"/>
                </w:tcPr>
                <w:p>
                  <w:pPr>
                    <w:pStyle w:val="46"/>
                    <w:keepNext/>
                    <w:rPr>
                      <w:color w:val="auto"/>
                    </w:rPr>
                  </w:pPr>
                </w:p>
              </w:tc>
              <w:tc>
                <w:tcPr>
                  <w:tcW w:w="1559" w:type="dxa"/>
                  <w:vAlign w:val="center"/>
                </w:tcPr>
                <w:p>
                  <w:pPr>
                    <w:pStyle w:val="46"/>
                    <w:keepNext/>
                    <w:rPr>
                      <w:color w:val="auto"/>
                    </w:rPr>
                  </w:pPr>
                  <w:r>
                    <w:rPr>
                      <w:color w:val="auto"/>
                    </w:rPr>
                    <w:t>危险废物</w:t>
                  </w:r>
                </w:p>
              </w:tc>
              <w:tc>
                <w:tcPr>
                  <w:tcW w:w="3119" w:type="dxa"/>
                  <w:vAlign w:val="center"/>
                </w:tcPr>
                <w:p>
                  <w:pPr>
                    <w:pStyle w:val="46"/>
                    <w:keepNext/>
                    <w:rPr>
                      <w:color w:val="auto"/>
                    </w:rPr>
                  </w:pPr>
                  <w:r>
                    <w:rPr>
                      <w:color w:val="auto"/>
                    </w:rPr>
                    <w:t>委托有资质单位处理</w:t>
                  </w:r>
                </w:p>
              </w:tc>
              <w:tc>
                <w:tcPr>
                  <w:tcW w:w="1101" w:type="dxa"/>
                  <w:vAlign w:val="center"/>
                </w:tcPr>
                <w:p>
                  <w:pPr>
                    <w:pStyle w:val="46"/>
                    <w:keepNext/>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pPr>
                    <w:pStyle w:val="46"/>
                    <w:keepNext/>
                    <w:rPr>
                      <w:color w:val="FF0000"/>
                    </w:rPr>
                  </w:pPr>
                </w:p>
              </w:tc>
              <w:tc>
                <w:tcPr>
                  <w:tcW w:w="1281" w:type="dxa"/>
                  <w:tcBorders>
                    <w:left w:val="single" w:color="auto" w:sz="4" w:space="0"/>
                  </w:tcBorders>
                  <w:vAlign w:val="center"/>
                </w:tcPr>
                <w:p>
                  <w:pPr>
                    <w:pStyle w:val="46"/>
                    <w:keepNext/>
                    <w:rPr>
                      <w:rFonts w:hint="eastAsia" w:eastAsia="宋体"/>
                      <w:color w:val="auto"/>
                      <w:lang w:eastAsia="zh-CN"/>
                    </w:rPr>
                  </w:pPr>
                  <w:r>
                    <w:rPr>
                      <w:rFonts w:hint="eastAsia"/>
                      <w:color w:val="auto"/>
                      <w:lang w:eastAsia="zh-CN"/>
                    </w:rPr>
                    <w:t>危险废物贮存库</w:t>
                  </w:r>
                </w:p>
              </w:tc>
              <w:tc>
                <w:tcPr>
                  <w:tcW w:w="4678" w:type="dxa"/>
                  <w:gridSpan w:val="2"/>
                  <w:vAlign w:val="center"/>
                </w:tcPr>
                <w:p>
                  <w:pPr>
                    <w:pStyle w:val="46"/>
                    <w:keepNext/>
                    <w:jc w:val="both"/>
                    <w:rPr>
                      <w:color w:val="auto"/>
                    </w:rPr>
                  </w:pPr>
                  <w:r>
                    <w:rPr>
                      <w:rFonts w:hint="eastAsia"/>
                      <w:bCs/>
                      <w:color w:val="auto"/>
                      <w:szCs w:val="21"/>
                    </w:rPr>
                    <w:t>设置泄漏液体收集装置、排风装置设施并配备活性炭吸附装置等。</w:t>
                  </w:r>
                </w:p>
              </w:tc>
              <w:tc>
                <w:tcPr>
                  <w:tcW w:w="1101" w:type="dxa"/>
                  <w:vMerge w:val="restart"/>
                  <w:vAlign w:val="center"/>
                </w:tcPr>
                <w:p>
                  <w:pPr>
                    <w:pStyle w:val="46"/>
                    <w:keepNext/>
                    <w:rPr>
                      <w:color w:val="auto"/>
                    </w:rPr>
                  </w:pPr>
                  <w:r>
                    <w:rPr>
                      <w:color w:val="auto"/>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pPr>
                    <w:pStyle w:val="46"/>
                    <w:keepNext/>
                    <w:rPr>
                      <w:color w:val="FF0000"/>
                    </w:rPr>
                  </w:pPr>
                </w:p>
              </w:tc>
              <w:tc>
                <w:tcPr>
                  <w:tcW w:w="1281" w:type="dxa"/>
                  <w:tcBorders>
                    <w:left w:val="single" w:color="auto" w:sz="4" w:space="0"/>
                  </w:tcBorders>
                  <w:vAlign w:val="center"/>
                </w:tcPr>
                <w:p>
                  <w:pPr>
                    <w:pStyle w:val="46"/>
                    <w:keepNext/>
                    <w:rPr>
                      <w:color w:val="auto"/>
                    </w:rPr>
                  </w:pPr>
                  <w:r>
                    <w:rPr>
                      <w:color w:val="auto"/>
                    </w:rPr>
                    <w:t>防渗</w:t>
                  </w:r>
                </w:p>
              </w:tc>
              <w:tc>
                <w:tcPr>
                  <w:tcW w:w="4678" w:type="dxa"/>
                  <w:gridSpan w:val="2"/>
                  <w:vAlign w:val="center"/>
                </w:tcPr>
                <w:p>
                  <w:pPr>
                    <w:pStyle w:val="46"/>
                    <w:keepNext/>
                    <w:jc w:val="both"/>
                    <w:rPr>
                      <w:b/>
                      <w:bCs/>
                      <w:color w:val="auto"/>
                    </w:rPr>
                  </w:pPr>
                  <w:r>
                    <w:rPr>
                      <w:rFonts w:hint="eastAsia" w:ascii="宋体" w:hAnsi="宋体" w:cs="宋体"/>
                      <w:color w:val="auto"/>
                    </w:rPr>
                    <w:t>①</w:t>
                  </w:r>
                  <w:r>
                    <w:rPr>
                      <w:color w:val="auto"/>
                    </w:rPr>
                    <w:t>重点防渗区：包括</w:t>
                  </w:r>
                  <w:r>
                    <w:rPr>
                      <w:rFonts w:hint="eastAsia"/>
                      <w:color w:val="auto"/>
                      <w:lang w:eastAsia="zh-CN"/>
                    </w:rPr>
                    <w:t>危险废物贮存库</w:t>
                  </w:r>
                  <w:r>
                    <w:rPr>
                      <w:color w:val="auto"/>
                    </w:rPr>
                    <w:t>、</w:t>
                  </w:r>
                  <w:r>
                    <w:rPr>
                      <w:rFonts w:hint="eastAsia"/>
                      <w:bCs/>
                      <w:color w:val="auto"/>
                      <w:szCs w:val="21"/>
                    </w:rPr>
                    <w:t>防渗</w:t>
                  </w:r>
                  <w:r>
                    <w:rPr>
                      <w:color w:val="auto"/>
                    </w:rPr>
                    <w:t>事故池、初期雨水收集池。采取抗渗钢纤维混凝土或高密度聚乙烯膜(HDPE)进行防渗，防渗技术要求达到等效黏土防渗层Mb≥6.0m，K≤1×10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中相关规定进行设置，地面防渗、裙角防渗，防渗层为至少1米厚粘土层（渗透系数≤10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，并设置20cm高围堰。</w:t>
                  </w:r>
                  <w:r>
                    <w:rPr>
                      <w:rFonts w:hint="eastAsia" w:ascii="宋体" w:hAnsi="宋体" w:cs="宋体"/>
                      <w:color w:val="auto"/>
                    </w:rPr>
                    <w:t>②</w:t>
                  </w:r>
                  <w:r>
                    <w:rPr>
                      <w:color w:val="auto"/>
                    </w:rPr>
                    <w:t>一般防渗区：包括拆解车间、待拆车辆贮存场地、成品库房和一般固废存放区。采用防渗混凝土或HDPE膜进行防渗，其防渗技术要求可满足等效黏土防渗层Mb≥1.5m，K≤1×10</w:t>
                  </w:r>
                  <w:r>
                    <w:rPr>
                      <w:color w:val="auto"/>
                      <w:vertAlign w:val="superscript"/>
                    </w:rPr>
                    <w:t>-7</w:t>
                  </w:r>
                  <w:r>
                    <w:rPr>
                      <w:color w:val="auto"/>
                    </w:rPr>
                    <w:t>cm/s的要求。</w:t>
                  </w:r>
                  <w:r>
                    <w:rPr>
                      <w:rFonts w:hint="eastAsia" w:ascii="宋体" w:hAnsi="宋体" w:cs="宋体"/>
                      <w:color w:val="auto"/>
                    </w:rPr>
                    <w:t>③</w:t>
                  </w:r>
                  <w:r>
                    <w:rPr>
                      <w:color w:val="auto"/>
                    </w:rPr>
                    <w:t>简单防渗区：包括</w:t>
                  </w:r>
                  <w:r>
                    <w:rPr>
                      <w:rFonts w:hint="eastAsia"/>
                      <w:color w:val="auto"/>
                      <w:lang w:val="en-US" w:eastAsia="zh-CN"/>
                    </w:rPr>
                    <w:t>办公区、</w:t>
                  </w:r>
                  <w:r>
                    <w:rPr>
                      <w:color w:val="auto"/>
                    </w:rPr>
                    <w:t>厂区道路。进行一般地面水泥硬化。</w:t>
                  </w:r>
                </w:p>
              </w:tc>
              <w:tc>
                <w:tcPr>
                  <w:tcW w:w="1101" w:type="dxa"/>
                  <w:vMerge w:val="continue"/>
                  <w:vAlign w:val="center"/>
                </w:tcPr>
                <w:p>
                  <w:pPr>
                    <w:pStyle w:val="46"/>
                    <w:keepNext/>
                    <w:rPr>
                      <w:color w:val="FF0000"/>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pPr>
                    <w:pStyle w:val="46"/>
                    <w:keepNext/>
                    <w:rPr>
                      <w:color w:val="FF0000"/>
                    </w:rPr>
                  </w:pPr>
                </w:p>
              </w:tc>
              <w:tc>
                <w:tcPr>
                  <w:tcW w:w="5959" w:type="dxa"/>
                  <w:gridSpan w:val="3"/>
                  <w:tcBorders>
                    <w:left w:val="single" w:color="auto" w:sz="4" w:space="0"/>
                  </w:tcBorders>
                  <w:vAlign w:val="center"/>
                </w:tcPr>
                <w:p>
                  <w:pPr>
                    <w:pStyle w:val="46"/>
                    <w:keepNext/>
                    <w:rPr>
                      <w:color w:val="auto"/>
                    </w:rPr>
                  </w:pPr>
                  <w:r>
                    <w:rPr>
                      <w:color w:val="auto"/>
                    </w:rPr>
                    <w:t>运行、管理、维护、验收、监测费</w:t>
                  </w:r>
                </w:p>
              </w:tc>
              <w:tc>
                <w:tcPr>
                  <w:tcW w:w="1101" w:type="dxa"/>
                  <w:vAlign w:val="center"/>
                </w:tcPr>
                <w:p>
                  <w:pPr>
                    <w:pStyle w:val="46"/>
                    <w:keepNext/>
                    <w:rPr>
                      <w:color w:val="auto"/>
                    </w:rPr>
                  </w:pPr>
                  <w:r>
                    <w:rPr>
                      <w:color w:val="auto"/>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pPr>
                    <w:pStyle w:val="46"/>
                    <w:keepNext/>
                    <w:rPr>
                      <w:color w:val="auto"/>
                    </w:rPr>
                  </w:pPr>
                  <w:r>
                    <w:rPr>
                      <w:color w:val="auto"/>
                    </w:rPr>
                    <w:t>环保投资合计</w:t>
                  </w:r>
                </w:p>
              </w:tc>
              <w:tc>
                <w:tcPr>
                  <w:tcW w:w="1101" w:type="dxa"/>
                  <w:vAlign w:val="center"/>
                </w:tcPr>
                <w:p>
                  <w:pPr>
                    <w:pStyle w:val="46"/>
                    <w:keepNext/>
                    <w:rPr>
                      <w:color w:val="auto"/>
                      <w:kern w:val="0"/>
                    </w:rPr>
                  </w:pPr>
                  <w:r>
                    <w:rPr>
                      <w:color w:val="auto"/>
                      <w:kern w:val="0"/>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pPr>
                    <w:pStyle w:val="46"/>
                    <w:keepNext/>
                    <w:rPr>
                      <w:color w:val="auto"/>
                    </w:rPr>
                  </w:pPr>
                  <w:r>
                    <w:rPr>
                      <w:color w:val="auto"/>
                    </w:rPr>
                    <w:t>总投资</w:t>
                  </w:r>
                </w:p>
              </w:tc>
              <w:tc>
                <w:tcPr>
                  <w:tcW w:w="1101" w:type="dxa"/>
                  <w:vAlign w:val="center"/>
                </w:tcPr>
                <w:p>
                  <w:pPr>
                    <w:pStyle w:val="46"/>
                    <w:keepNext/>
                    <w:rPr>
                      <w:color w:val="auto"/>
                    </w:rPr>
                  </w:pPr>
                  <w:r>
                    <w:rPr>
                      <w:color w:val="auto"/>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pPr>
                    <w:pStyle w:val="46"/>
                    <w:keepNext/>
                    <w:rPr>
                      <w:color w:val="auto"/>
                    </w:rPr>
                  </w:pPr>
                  <w:r>
                    <w:rPr>
                      <w:color w:val="auto"/>
                    </w:rPr>
                    <w:t>环保投资比</w:t>
                  </w:r>
                </w:p>
              </w:tc>
              <w:tc>
                <w:tcPr>
                  <w:tcW w:w="1101" w:type="dxa"/>
                  <w:vAlign w:val="center"/>
                </w:tcPr>
                <w:p>
                  <w:pPr>
                    <w:pStyle w:val="46"/>
                    <w:keepNext/>
                    <w:rPr>
                      <w:color w:val="auto"/>
                    </w:rPr>
                  </w:pPr>
                  <w:r>
                    <w:rPr>
                      <w:color w:val="auto"/>
                    </w:rPr>
                    <w:t>10%</w:t>
                  </w:r>
                </w:p>
              </w:tc>
            </w:tr>
          </w:tbl>
          <w:p>
            <w:pPr>
              <w:pStyle w:val="79"/>
              <w:rPr>
                <w:color w:val="auto"/>
              </w:rPr>
            </w:pPr>
            <w:r>
              <w:rPr>
                <w:rFonts w:hint="eastAsia"/>
                <w:color w:val="auto"/>
              </w:rPr>
              <w:t>九、</w:t>
            </w:r>
            <w:r>
              <w:rPr>
                <w:color w:val="auto"/>
              </w:rPr>
              <w:t>环境影响评价与排污许可制度衔接</w:t>
            </w:r>
          </w:p>
          <w:p>
            <w:pPr>
              <w:pStyle w:val="72"/>
              <w:rPr>
                <w:color w:val="auto"/>
              </w:rPr>
            </w:pPr>
            <w:r>
              <w:rPr>
                <w:color w:val="auto"/>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pPr>
              <w:pStyle w:val="72"/>
              <w:rPr>
                <w:color w:val="auto"/>
              </w:rPr>
            </w:pPr>
            <w:r>
              <w:rPr>
                <w:color w:val="auto"/>
              </w:rPr>
              <w:t>根据《固定污染源排污许可分类管理名录》（2019年版），本项目属于“</w:t>
            </w:r>
            <w:r>
              <w:rPr>
                <w:rFonts w:hint="eastAsia"/>
                <w:color w:val="auto"/>
              </w:rPr>
              <w:t>废弃资源综合利用业4</w:t>
            </w:r>
            <w:r>
              <w:rPr>
                <w:color w:val="auto"/>
              </w:rPr>
              <w:t>2”中“</w:t>
            </w:r>
            <w:r>
              <w:rPr>
                <w:rFonts w:hint="eastAsia"/>
                <w:color w:val="auto"/>
              </w:rPr>
              <w:t>金属废料和碎屑加工处理4</w:t>
            </w:r>
            <w:r>
              <w:rPr>
                <w:color w:val="auto"/>
              </w:rPr>
              <w:t>21，</w:t>
            </w:r>
            <w:r>
              <w:rPr>
                <w:rFonts w:hint="eastAsia"/>
                <w:color w:val="auto"/>
              </w:rPr>
              <w:t>废弃电器电子产品、废机动车、废电机、废电线电缆、废塑料、废船、含水洗工艺的其他废料和碎屑加工处理</w:t>
            </w:r>
            <w:r>
              <w:rPr>
                <w:color w:val="auto"/>
              </w:rPr>
              <w:t>”，需要进行排污许可证</w:t>
            </w:r>
            <w:r>
              <w:rPr>
                <w:rFonts w:hint="eastAsia"/>
                <w:color w:val="auto"/>
              </w:rPr>
              <w:t>简化</w:t>
            </w:r>
            <w:r>
              <w:rPr>
                <w:color w:val="auto"/>
              </w:rPr>
              <w:t>管理。</w:t>
            </w:r>
          </w:p>
          <w:p>
            <w:pPr>
              <w:pStyle w:val="72"/>
              <w:rPr>
                <w:rFonts w:eastAsia="仿宋"/>
                <w:color w:val="FF0000"/>
              </w:rPr>
            </w:pPr>
          </w:p>
          <w:p>
            <w:pPr>
              <w:pStyle w:val="72"/>
              <w:rPr>
                <w:color w:val="FF0000"/>
              </w:rPr>
            </w:pPr>
          </w:p>
          <w:p>
            <w:pPr>
              <w:rPr>
                <w:color w:val="FF0000"/>
              </w:rPr>
            </w:pPr>
          </w:p>
        </w:tc>
      </w:tr>
    </w:tbl>
    <w:p>
      <w:pPr>
        <w:pStyle w:val="15"/>
        <w:outlineLvl w:val="0"/>
        <w:rPr>
          <w:rFonts w:ascii="Times New Roman" w:hAnsi="Times New Roman"/>
          <w:b/>
          <w:bCs/>
          <w:snapToGrid w:val="0"/>
          <w:color w:val="FF0000"/>
          <w:sz w:val="30"/>
          <w:szCs w:val="30"/>
        </w:rPr>
        <w:sectPr>
          <w:pgSz w:w="11906" w:h="16838"/>
          <w:pgMar w:top="1440" w:right="1800" w:bottom="1440" w:left="1800" w:header="851" w:footer="851" w:gutter="0"/>
          <w:cols w:space="720" w:num="1"/>
          <w:docGrid w:linePitch="312" w:charSpace="0"/>
        </w:sectPr>
      </w:pPr>
    </w:p>
    <w:p>
      <w:pPr>
        <w:pStyle w:val="15"/>
        <w:adjustRightInd w:val="0"/>
        <w:snapToGrid w:val="0"/>
        <w:spacing w:before="0" w:beforeAutospacing="0" w:after="0" w:afterAutospacing="0"/>
        <w:outlineLvl w:val="0"/>
        <w:rPr>
          <w:rFonts w:ascii="Times New Roman" w:hAnsi="Times New Roman"/>
          <w:b/>
          <w:bCs/>
          <w:snapToGrid w:val="0"/>
          <w:color w:val="auto"/>
          <w:sz w:val="30"/>
          <w:szCs w:val="30"/>
        </w:rPr>
      </w:pPr>
      <w:bookmarkStart w:id="564" w:name="_Toc19873"/>
      <w:r>
        <w:rPr>
          <w:rFonts w:ascii="Times New Roman" w:hAnsi="Times New Roman"/>
          <w:b/>
          <w:bCs/>
          <w:snapToGrid w:val="0"/>
          <w:color w:val="auto"/>
          <w:sz w:val="30"/>
          <w:szCs w:val="30"/>
        </w:rPr>
        <w:t>五、</w:t>
      </w:r>
      <w:bookmarkStart w:id="565" w:name="_Hlk54167917"/>
      <w:r>
        <w:rPr>
          <w:rFonts w:ascii="Times New Roman" w:hAnsi="Times New Roman"/>
          <w:b/>
          <w:bCs/>
          <w:snapToGrid w:val="0"/>
          <w:color w:val="auto"/>
          <w:sz w:val="30"/>
          <w:szCs w:val="30"/>
        </w:rPr>
        <w:t>环境保护措施监督检查清单</w:t>
      </w:r>
      <w:bookmarkEnd w:id="564"/>
      <w:bookmarkEnd w:id="565"/>
    </w:p>
    <w:tbl>
      <w:tblPr>
        <w:tblStyle w:val="1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698"/>
        <w:gridCol w:w="1129"/>
        <w:gridCol w:w="2267"/>
        <w:gridCol w:w="21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725" w:type="pct"/>
            <w:tcBorders>
              <w:tl2br w:val="single" w:color="auto" w:sz="4" w:space="0"/>
            </w:tcBorders>
            <w:vAlign w:val="center"/>
          </w:tcPr>
          <w:p>
            <w:pPr>
              <w:pStyle w:val="46"/>
              <w:ind w:firstLine="480"/>
              <w:jc w:val="right"/>
              <w:rPr>
                <w:b/>
                <w:bCs/>
                <w:color w:val="auto"/>
                <w:sz w:val="24"/>
              </w:rPr>
            </w:pPr>
            <w:r>
              <w:rPr>
                <w:b/>
                <w:bCs/>
                <w:color w:val="auto"/>
                <w:sz w:val="24"/>
              </w:rPr>
              <w:t>内容</w:t>
            </w:r>
          </w:p>
          <w:p>
            <w:pPr>
              <w:pStyle w:val="46"/>
              <w:ind w:firstLine="480"/>
              <w:jc w:val="right"/>
              <w:rPr>
                <w:b/>
                <w:bCs/>
                <w:color w:val="auto"/>
                <w:sz w:val="24"/>
              </w:rPr>
            </w:pPr>
          </w:p>
          <w:p>
            <w:pPr>
              <w:pStyle w:val="46"/>
              <w:jc w:val="both"/>
              <w:rPr>
                <w:b/>
                <w:bCs/>
                <w:color w:val="auto"/>
                <w:sz w:val="24"/>
              </w:rPr>
            </w:pPr>
            <w:r>
              <w:rPr>
                <w:b/>
                <w:bCs/>
                <w:color w:val="auto"/>
                <w:sz w:val="24"/>
              </w:rPr>
              <w:t>要素</w:t>
            </w:r>
          </w:p>
        </w:tc>
        <w:tc>
          <w:tcPr>
            <w:tcW w:w="996" w:type="pct"/>
            <w:vAlign w:val="center"/>
          </w:tcPr>
          <w:p>
            <w:pPr>
              <w:pStyle w:val="46"/>
              <w:rPr>
                <w:b/>
                <w:bCs/>
                <w:color w:val="auto"/>
                <w:sz w:val="24"/>
              </w:rPr>
            </w:pPr>
            <w:r>
              <w:rPr>
                <w:b/>
                <w:bCs/>
                <w:color w:val="auto"/>
                <w:sz w:val="24"/>
              </w:rPr>
              <w:t>排放口</w:t>
            </w:r>
          </w:p>
          <w:p>
            <w:pPr>
              <w:pStyle w:val="46"/>
              <w:rPr>
                <w:b/>
                <w:bCs/>
                <w:color w:val="auto"/>
                <w:sz w:val="24"/>
              </w:rPr>
            </w:pPr>
            <w:r>
              <w:rPr>
                <w:b/>
                <w:bCs/>
                <w:color w:val="auto"/>
                <w:sz w:val="24"/>
              </w:rPr>
              <w:t>(编号、名称)/污染源</w:t>
            </w:r>
          </w:p>
        </w:tc>
        <w:tc>
          <w:tcPr>
            <w:tcW w:w="662" w:type="pct"/>
            <w:vAlign w:val="center"/>
          </w:tcPr>
          <w:p>
            <w:pPr>
              <w:pStyle w:val="46"/>
              <w:rPr>
                <w:b/>
                <w:bCs/>
                <w:color w:val="auto"/>
                <w:sz w:val="24"/>
              </w:rPr>
            </w:pPr>
            <w:r>
              <w:rPr>
                <w:b/>
                <w:bCs/>
                <w:color w:val="auto"/>
                <w:sz w:val="24"/>
              </w:rPr>
              <w:t>污染物</w:t>
            </w:r>
          </w:p>
          <w:p>
            <w:pPr>
              <w:pStyle w:val="46"/>
              <w:rPr>
                <w:b/>
                <w:bCs/>
                <w:color w:val="auto"/>
                <w:sz w:val="24"/>
              </w:rPr>
            </w:pPr>
            <w:r>
              <w:rPr>
                <w:b/>
                <w:bCs/>
                <w:color w:val="auto"/>
                <w:sz w:val="24"/>
              </w:rPr>
              <w:t>项目</w:t>
            </w:r>
          </w:p>
        </w:tc>
        <w:tc>
          <w:tcPr>
            <w:tcW w:w="1330" w:type="pct"/>
            <w:vAlign w:val="center"/>
          </w:tcPr>
          <w:p>
            <w:pPr>
              <w:pStyle w:val="46"/>
              <w:rPr>
                <w:b/>
                <w:bCs/>
                <w:color w:val="auto"/>
                <w:sz w:val="24"/>
              </w:rPr>
            </w:pPr>
            <w:r>
              <w:rPr>
                <w:b/>
                <w:bCs/>
                <w:color w:val="auto"/>
                <w:sz w:val="24"/>
              </w:rPr>
              <w:t>环境保护措施</w:t>
            </w:r>
          </w:p>
        </w:tc>
        <w:tc>
          <w:tcPr>
            <w:tcW w:w="1285" w:type="pct"/>
            <w:vAlign w:val="center"/>
          </w:tcPr>
          <w:p>
            <w:pPr>
              <w:pStyle w:val="46"/>
              <w:rPr>
                <w:b/>
                <w:bCs/>
                <w:color w:val="auto"/>
                <w:sz w:val="24"/>
              </w:rPr>
            </w:pPr>
            <w:r>
              <w:rPr>
                <w:b/>
                <w:bCs/>
                <w:color w:val="auto"/>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34" w:hRule="atLeast"/>
          <w:jc w:val="center"/>
        </w:trPr>
        <w:tc>
          <w:tcPr>
            <w:tcW w:w="725" w:type="pct"/>
            <w:vMerge w:val="restart"/>
            <w:vAlign w:val="center"/>
          </w:tcPr>
          <w:p>
            <w:pPr>
              <w:pStyle w:val="46"/>
              <w:rPr>
                <w:color w:val="auto"/>
                <w:sz w:val="24"/>
              </w:rPr>
            </w:pPr>
            <w:r>
              <w:rPr>
                <w:color w:val="auto"/>
                <w:sz w:val="24"/>
              </w:rPr>
              <w:t>大气环境</w:t>
            </w:r>
          </w:p>
        </w:tc>
        <w:tc>
          <w:tcPr>
            <w:tcW w:w="996" w:type="pct"/>
            <w:vAlign w:val="center"/>
          </w:tcPr>
          <w:p>
            <w:pPr>
              <w:pStyle w:val="46"/>
              <w:rPr>
                <w:color w:val="auto"/>
                <w:sz w:val="24"/>
              </w:rPr>
            </w:pPr>
            <w:r>
              <w:rPr>
                <w:color w:val="auto"/>
                <w:sz w:val="24"/>
              </w:rPr>
              <w:t>切割工段</w:t>
            </w:r>
          </w:p>
        </w:tc>
        <w:tc>
          <w:tcPr>
            <w:tcW w:w="662" w:type="pct"/>
            <w:vAlign w:val="center"/>
          </w:tcPr>
          <w:p>
            <w:pPr>
              <w:pStyle w:val="46"/>
              <w:rPr>
                <w:color w:val="auto"/>
                <w:sz w:val="24"/>
              </w:rPr>
            </w:pPr>
            <w:r>
              <w:rPr>
                <w:color w:val="auto"/>
                <w:sz w:val="24"/>
              </w:rPr>
              <w:t>颗粒物</w:t>
            </w:r>
          </w:p>
        </w:tc>
        <w:tc>
          <w:tcPr>
            <w:tcW w:w="1330" w:type="pct"/>
            <w:vAlign w:val="center"/>
          </w:tcPr>
          <w:p>
            <w:pPr>
              <w:pStyle w:val="46"/>
              <w:jc w:val="both"/>
              <w:rPr>
                <w:color w:val="auto"/>
                <w:sz w:val="24"/>
              </w:rPr>
            </w:pPr>
            <w:r>
              <w:rPr>
                <w:color w:val="auto"/>
                <w:sz w:val="24"/>
              </w:rPr>
              <w:t>本项目在全封闭拆解车间内切割工位设置移动式</w:t>
            </w:r>
            <w:r>
              <w:rPr>
                <w:rFonts w:hint="eastAsia"/>
                <w:color w:val="auto"/>
                <w:sz w:val="24"/>
                <w:lang w:val="en-US" w:eastAsia="zh-CN"/>
              </w:rPr>
              <w:t>布袋除尘</w:t>
            </w:r>
            <w:r>
              <w:rPr>
                <w:color w:val="auto"/>
                <w:sz w:val="24"/>
              </w:rPr>
              <w:t>器，除尘效率按99%计，净化处理后排出的气体经车间侧壁通风设施以无组织形式排放</w:t>
            </w:r>
          </w:p>
        </w:tc>
        <w:tc>
          <w:tcPr>
            <w:tcW w:w="1285" w:type="pct"/>
            <w:vAlign w:val="center"/>
          </w:tcPr>
          <w:p>
            <w:pPr>
              <w:pStyle w:val="46"/>
              <w:jc w:val="both"/>
              <w:rPr>
                <w:color w:val="auto"/>
                <w:sz w:val="24"/>
              </w:rPr>
            </w:pPr>
            <w:r>
              <w:rPr>
                <w:color w:val="auto"/>
                <w:sz w:val="24"/>
              </w:rPr>
              <w:t>无组织粉尘执行《大气污染物综合排放标准》（GB16297-1996）表2中无组织排放监控浓度限值要求。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36" w:hRule="atLeast"/>
          <w:jc w:val="center"/>
        </w:trPr>
        <w:tc>
          <w:tcPr>
            <w:tcW w:w="725" w:type="pct"/>
            <w:vMerge w:val="continue"/>
            <w:vAlign w:val="center"/>
          </w:tcPr>
          <w:p>
            <w:pPr>
              <w:pStyle w:val="46"/>
              <w:rPr>
                <w:color w:val="FF0000"/>
                <w:sz w:val="24"/>
              </w:rPr>
            </w:pPr>
          </w:p>
        </w:tc>
        <w:tc>
          <w:tcPr>
            <w:tcW w:w="996" w:type="pct"/>
            <w:vAlign w:val="center"/>
          </w:tcPr>
          <w:p>
            <w:pPr>
              <w:pStyle w:val="46"/>
              <w:rPr>
                <w:color w:val="auto"/>
                <w:sz w:val="24"/>
              </w:rPr>
            </w:pPr>
            <w:r>
              <w:rPr>
                <w:color w:val="auto"/>
                <w:sz w:val="24"/>
              </w:rPr>
              <w:t>排空油箱油品</w:t>
            </w:r>
          </w:p>
        </w:tc>
        <w:tc>
          <w:tcPr>
            <w:tcW w:w="662" w:type="pct"/>
            <w:vAlign w:val="center"/>
          </w:tcPr>
          <w:p>
            <w:pPr>
              <w:pStyle w:val="46"/>
              <w:rPr>
                <w:color w:val="auto"/>
                <w:sz w:val="24"/>
              </w:rPr>
            </w:pPr>
            <w:r>
              <w:rPr>
                <w:color w:val="auto"/>
                <w:sz w:val="24"/>
              </w:rPr>
              <w:t>非甲烷</w:t>
            </w:r>
          </w:p>
          <w:p>
            <w:pPr>
              <w:pStyle w:val="46"/>
              <w:rPr>
                <w:color w:val="auto"/>
                <w:sz w:val="24"/>
              </w:rPr>
            </w:pPr>
            <w:r>
              <w:rPr>
                <w:color w:val="auto"/>
                <w:sz w:val="24"/>
              </w:rPr>
              <w:t>总烃</w:t>
            </w:r>
          </w:p>
        </w:tc>
        <w:tc>
          <w:tcPr>
            <w:tcW w:w="1330" w:type="pct"/>
            <w:vAlign w:val="center"/>
          </w:tcPr>
          <w:p>
            <w:pPr>
              <w:pStyle w:val="46"/>
              <w:jc w:val="both"/>
              <w:rPr>
                <w:color w:val="auto"/>
                <w:sz w:val="24"/>
              </w:rPr>
            </w:pPr>
            <w:r>
              <w:rPr>
                <w:color w:val="auto"/>
                <w:sz w:val="24"/>
              </w:rPr>
              <w:t>采用</w:t>
            </w:r>
            <w:r>
              <w:rPr>
                <w:rFonts w:hint="eastAsia"/>
                <w:color w:val="auto"/>
                <w:sz w:val="24"/>
              </w:rPr>
              <w:t>集气罩+活性炭吸附装置（收集率80%，去除效率60%）</w:t>
            </w:r>
            <w:r>
              <w:rPr>
                <w:color w:val="auto"/>
                <w:sz w:val="24"/>
              </w:rPr>
              <w:t>，车间应设置抽排风系统进行车间换气，有机废气通过无组织方式排至室外</w:t>
            </w:r>
          </w:p>
        </w:tc>
        <w:tc>
          <w:tcPr>
            <w:tcW w:w="1285" w:type="pct"/>
            <w:vAlign w:val="center"/>
          </w:tcPr>
          <w:p>
            <w:pPr>
              <w:pStyle w:val="46"/>
              <w:jc w:val="both"/>
              <w:rPr>
                <w:color w:val="auto"/>
                <w:sz w:val="24"/>
              </w:rPr>
            </w:pPr>
            <w:r>
              <w:rPr>
                <w:color w:val="auto"/>
                <w:sz w:val="24"/>
              </w:rPr>
              <w:t>无组织非甲烷总烃排放浓度执行《大气污染物综合排放标准》（GB16297-</w:t>
            </w:r>
            <w:r>
              <w:rPr>
                <w:rFonts w:hint="eastAsia"/>
                <w:color w:val="auto"/>
                <w:sz w:val="24"/>
                <w:lang w:val="en-US" w:eastAsia="zh-CN"/>
              </w:rPr>
              <w:t xml:space="preserve"> </w:t>
            </w:r>
            <w:r>
              <w:rPr>
                <w:color w:val="auto"/>
                <w:sz w:val="24"/>
              </w:rPr>
              <w:t>1996）表2中无组织排放监控浓度限值要求。非甲烷总烃厂房外监控点处1h平均浓度值和厂房外监控点处任意一次浓度值执行《挥发性有机物无组织排放控制标准》（GB37822-</w:t>
            </w:r>
            <w:r>
              <w:rPr>
                <w:rFonts w:hint="eastAsia"/>
                <w:color w:val="auto"/>
                <w:sz w:val="24"/>
                <w:lang w:val="en-US" w:eastAsia="zh-CN"/>
              </w:rPr>
              <w:t xml:space="preserve"> </w:t>
            </w:r>
            <w:r>
              <w:rPr>
                <w:color w:val="auto"/>
                <w:sz w:val="24"/>
              </w:rPr>
              <w:t>2019)表A.1厂区内VOCs无组织排放限值要求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5" w:type="pct"/>
            <w:vMerge w:val="restart"/>
            <w:vAlign w:val="center"/>
          </w:tcPr>
          <w:p>
            <w:pPr>
              <w:pStyle w:val="46"/>
              <w:rPr>
                <w:b/>
                <w:bCs/>
                <w:color w:val="auto"/>
                <w:sz w:val="24"/>
              </w:rPr>
            </w:pPr>
            <w:r>
              <w:rPr>
                <w:b/>
                <w:bCs/>
                <w:color w:val="auto"/>
                <w:sz w:val="24"/>
              </w:rPr>
              <w:t>地表水</w:t>
            </w:r>
          </w:p>
          <w:p>
            <w:pPr>
              <w:pStyle w:val="46"/>
              <w:rPr>
                <w:b/>
                <w:bCs/>
                <w:color w:val="auto"/>
                <w:sz w:val="24"/>
              </w:rPr>
            </w:pPr>
            <w:r>
              <w:rPr>
                <w:b/>
                <w:bCs/>
                <w:color w:val="auto"/>
                <w:sz w:val="24"/>
              </w:rPr>
              <w:t>环境</w:t>
            </w:r>
          </w:p>
        </w:tc>
        <w:tc>
          <w:tcPr>
            <w:tcW w:w="996" w:type="pct"/>
            <w:vAlign w:val="center"/>
          </w:tcPr>
          <w:p>
            <w:pPr>
              <w:pStyle w:val="46"/>
              <w:rPr>
                <w:color w:val="auto"/>
                <w:sz w:val="24"/>
              </w:rPr>
            </w:pPr>
            <w:r>
              <w:rPr>
                <w:color w:val="auto"/>
                <w:sz w:val="24"/>
              </w:rPr>
              <w:t>生活污水</w:t>
            </w:r>
          </w:p>
        </w:tc>
        <w:tc>
          <w:tcPr>
            <w:tcW w:w="662" w:type="pct"/>
            <w:vAlign w:val="center"/>
          </w:tcPr>
          <w:p>
            <w:pPr>
              <w:pStyle w:val="46"/>
              <w:rPr>
                <w:color w:val="auto"/>
                <w:sz w:val="24"/>
              </w:rPr>
            </w:pPr>
            <w:r>
              <w:rPr>
                <w:color w:val="auto"/>
                <w:sz w:val="24"/>
              </w:rPr>
              <w:t>COD</w:t>
            </w:r>
          </w:p>
          <w:p>
            <w:pPr>
              <w:pStyle w:val="46"/>
              <w:rPr>
                <w:color w:val="auto"/>
                <w:sz w:val="24"/>
              </w:rPr>
            </w:pPr>
            <w:r>
              <w:rPr>
                <w:color w:val="auto"/>
                <w:sz w:val="24"/>
              </w:rPr>
              <w:t>SS</w:t>
            </w:r>
          </w:p>
          <w:p>
            <w:pPr>
              <w:pStyle w:val="46"/>
              <w:rPr>
                <w:color w:val="auto"/>
                <w:sz w:val="24"/>
              </w:rPr>
            </w:pPr>
            <w:r>
              <w:rPr>
                <w:color w:val="auto"/>
                <w:sz w:val="24"/>
              </w:rPr>
              <w:t>氨氮</w:t>
            </w:r>
          </w:p>
        </w:tc>
        <w:tc>
          <w:tcPr>
            <w:tcW w:w="1330" w:type="pct"/>
            <w:vAlign w:val="center"/>
          </w:tcPr>
          <w:p>
            <w:pPr>
              <w:pStyle w:val="46"/>
              <w:jc w:val="both"/>
              <w:rPr>
                <w:rFonts w:hint="eastAsia" w:eastAsia="宋体"/>
                <w:color w:val="auto"/>
                <w:sz w:val="24"/>
                <w:lang w:eastAsia="zh-CN"/>
              </w:rPr>
            </w:pPr>
            <w:r>
              <w:rPr>
                <w:color w:val="auto"/>
                <w:sz w:val="24"/>
              </w:rPr>
              <w:t>排入</w:t>
            </w:r>
            <w:r>
              <w:rPr>
                <w:rFonts w:hint="eastAsia"/>
                <w:color w:val="auto"/>
                <w:sz w:val="24"/>
                <w:lang w:val="en-US" w:eastAsia="zh-CN"/>
              </w:rPr>
              <w:t>市政管网</w:t>
            </w:r>
          </w:p>
        </w:tc>
        <w:tc>
          <w:tcPr>
            <w:tcW w:w="1285" w:type="pct"/>
            <w:vMerge w:val="restart"/>
            <w:vAlign w:val="center"/>
          </w:tcPr>
          <w:p>
            <w:pPr>
              <w:pStyle w:val="46"/>
              <w:jc w:val="both"/>
              <w:rPr>
                <w:color w:val="auto"/>
                <w:sz w:val="24"/>
              </w:rPr>
            </w:pPr>
            <w:r>
              <w:rPr>
                <w:color w:val="auto"/>
                <w:sz w:val="24"/>
              </w:rPr>
              <w:t>执行《污水综合排放标准》（GB8978</w:t>
            </w:r>
            <w:r>
              <w:rPr>
                <w:rFonts w:hint="eastAsia"/>
                <w:color w:val="auto"/>
                <w:sz w:val="24"/>
                <w:lang w:val="en-US" w:eastAsia="zh-CN"/>
              </w:rPr>
              <w:t xml:space="preserve"> </w:t>
            </w:r>
            <w:r>
              <w:rPr>
                <w:color w:val="auto"/>
                <w:sz w:val="24"/>
              </w:rPr>
              <w:t>-1996）表4中三级标准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725" w:type="pct"/>
            <w:vMerge w:val="continue"/>
            <w:vAlign w:val="center"/>
          </w:tcPr>
          <w:p>
            <w:pPr>
              <w:pStyle w:val="46"/>
              <w:rPr>
                <w:b/>
                <w:bCs/>
                <w:color w:val="auto"/>
                <w:sz w:val="24"/>
              </w:rPr>
            </w:pPr>
          </w:p>
        </w:tc>
        <w:tc>
          <w:tcPr>
            <w:tcW w:w="996" w:type="pct"/>
            <w:vAlign w:val="center"/>
          </w:tcPr>
          <w:p>
            <w:pPr>
              <w:pStyle w:val="46"/>
              <w:rPr>
                <w:color w:val="auto"/>
                <w:sz w:val="24"/>
              </w:rPr>
            </w:pPr>
            <w:r>
              <w:rPr>
                <w:color w:val="auto"/>
                <w:sz w:val="24"/>
              </w:rPr>
              <w:t>初期雨水</w:t>
            </w:r>
          </w:p>
        </w:tc>
        <w:tc>
          <w:tcPr>
            <w:tcW w:w="662" w:type="pct"/>
            <w:vAlign w:val="center"/>
          </w:tcPr>
          <w:p>
            <w:pPr>
              <w:pStyle w:val="46"/>
              <w:rPr>
                <w:color w:val="auto"/>
                <w:sz w:val="24"/>
              </w:rPr>
            </w:pPr>
            <w:r>
              <w:rPr>
                <w:color w:val="auto"/>
                <w:sz w:val="24"/>
              </w:rPr>
              <w:t>COD</w:t>
            </w:r>
          </w:p>
          <w:p>
            <w:pPr>
              <w:pStyle w:val="46"/>
              <w:rPr>
                <w:color w:val="auto"/>
                <w:sz w:val="24"/>
              </w:rPr>
            </w:pPr>
            <w:r>
              <w:rPr>
                <w:color w:val="auto"/>
                <w:sz w:val="24"/>
              </w:rPr>
              <w:t>SS</w:t>
            </w:r>
          </w:p>
          <w:p>
            <w:pPr>
              <w:pStyle w:val="46"/>
              <w:rPr>
                <w:color w:val="auto"/>
                <w:sz w:val="24"/>
              </w:rPr>
            </w:pPr>
            <w:r>
              <w:rPr>
                <w:color w:val="auto"/>
                <w:sz w:val="24"/>
              </w:rPr>
              <w:t>石油类</w:t>
            </w:r>
          </w:p>
        </w:tc>
        <w:tc>
          <w:tcPr>
            <w:tcW w:w="1330" w:type="pct"/>
            <w:vAlign w:val="center"/>
          </w:tcPr>
          <w:p>
            <w:pPr>
              <w:pStyle w:val="46"/>
              <w:jc w:val="both"/>
              <w:rPr>
                <w:color w:val="auto"/>
                <w:sz w:val="24"/>
              </w:rPr>
            </w:pPr>
            <w:r>
              <w:rPr>
                <w:color w:val="auto"/>
                <w:sz w:val="24"/>
              </w:rPr>
              <w:t>经待拆车辆存放区四周排水沟汇入厂区1座20m</w:t>
            </w:r>
            <w:r>
              <w:rPr>
                <w:color w:val="auto"/>
                <w:sz w:val="24"/>
                <w:vertAlign w:val="superscript"/>
              </w:rPr>
              <w:t>3</w:t>
            </w:r>
            <w:r>
              <w:rPr>
                <w:color w:val="auto"/>
                <w:sz w:val="24"/>
              </w:rPr>
              <w:t>初期雨水收集池，经油水分离器隔油处理后，</w:t>
            </w:r>
            <w:r>
              <w:rPr>
                <w:rFonts w:hint="eastAsia"/>
                <w:color w:val="auto"/>
                <w:sz w:val="24"/>
                <w:lang w:val="en-US" w:eastAsia="zh-CN"/>
              </w:rPr>
              <w:t>排入市政管网</w:t>
            </w:r>
            <w:r>
              <w:rPr>
                <w:color w:val="auto"/>
                <w:sz w:val="24"/>
              </w:rPr>
              <w:t>。</w:t>
            </w:r>
          </w:p>
        </w:tc>
        <w:tc>
          <w:tcPr>
            <w:tcW w:w="1285" w:type="pct"/>
            <w:vMerge w:val="continue"/>
            <w:vAlign w:val="center"/>
          </w:tcPr>
          <w:p>
            <w:pPr>
              <w:pStyle w:val="46"/>
              <w:jc w:val="both"/>
              <w:rPr>
                <w:color w:val="FF000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5" w:type="pct"/>
            <w:vAlign w:val="center"/>
          </w:tcPr>
          <w:p>
            <w:pPr>
              <w:pStyle w:val="46"/>
              <w:rPr>
                <w:b/>
                <w:bCs/>
                <w:color w:val="auto"/>
                <w:sz w:val="24"/>
              </w:rPr>
            </w:pPr>
            <w:r>
              <w:rPr>
                <w:b/>
                <w:bCs/>
                <w:color w:val="auto"/>
                <w:sz w:val="24"/>
              </w:rPr>
              <w:t>声环境</w:t>
            </w:r>
          </w:p>
        </w:tc>
        <w:tc>
          <w:tcPr>
            <w:tcW w:w="996" w:type="pct"/>
            <w:vAlign w:val="center"/>
          </w:tcPr>
          <w:p>
            <w:pPr>
              <w:pStyle w:val="46"/>
              <w:rPr>
                <w:color w:val="auto"/>
                <w:sz w:val="24"/>
              </w:rPr>
            </w:pPr>
            <w:r>
              <w:rPr>
                <w:color w:val="auto"/>
                <w:sz w:val="24"/>
              </w:rPr>
              <w:t>生产设备</w:t>
            </w:r>
          </w:p>
        </w:tc>
        <w:tc>
          <w:tcPr>
            <w:tcW w:w="662" w:type="pct"/>
            <w:vAlign w:val="center"/>
          </w:tcPr>
          <w:p>
            <w:pPr>
              <w:pStyle w:val="46"/>
              <w:rPr>
                <w:color w:val="auto"/>
                <w:sz w:val="24"/>
              </w:rPr>
            </w:pPr>
            <w:r>
              <w:rPr>
                <w:color w:val="auto"/>
                <w:sz w:val="24"/>
              </w:rPr>
              <w:t>噪声</w:t>
            </w:r>
          </w:p>
        </w:tc>
        <w:tc>
          <w:tcPr>
            <w:tcW w:w="1330" w:type="pct"/>
            <w:vAlign w:val="center"/>
          </w:tcPr>
          <w:p>
            <w:pPr>
              <w:pStyle w:val="46"/>
              <w:jc w:val="both"/>
              <w:rPr>
                <w:color w:val="auto"/>
                <w:sz w:val="24"/>
              </w:rPr>
            </w:pPr>
            <w:r>
              <w:rPr>
                <w:color w:val="auto"/>
                <w:sz w:val="24"/>
              </w:rPr>
              <w:t>采取选用低噪声设备，通过厂房隔声、基础减振等措施，限制噪声向外传播。</w:t>
            </w:r>
          </w:p>
        </w:tc>
        <w:tc>
          <w:tcPr>
            <w:tcW w:w="1285" w:type="pct"/>
            <w:vAlign w:val="center"/>
          </w:tcPr>
          <w:p>
            <w:pPr>
              <w:pStyle w:val="46"/>
              <w:jc w:val="both"/>
              <w:rPr>
                <w:color w:val="auto"/>
                <w:sz w:val="24"/>
              </w:rPr>
            </w:pPr>
            <w:r>
              <w:rPr>
                <w:snapToGrid w:val="0"/>
                <w:color w:val="auto"/>
                <w:sz w:val="24"/>
              </w:rPr>
              <w:t>厂界噪声可满足《工业企业厂界环境噪声排放标准》（GB12348-2008）表1中2类（南侧、东侧、西侧）、4类（北侧）标准的要求。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3" w:hRule="atLeast"/>
          <w:jc w:val="center"/>
        </w:trPr>
        <w:tc>
          <w:tcPr>
            <w:tcW w:w="725" w:type="pct"/>
            <w:vAlign w:val="center"/>
          </w:tcPr>
          <w:p>
            <w:pPr>
              <w:pStyle w:val="46"/>
              <w:rPr>
                <w:b/>
                <w:bCs/>
                <w:color w:val="auto"/>
                <w:sz w:val="24"/>
              </w:rPr>
            </w:pPr>
            <w:r>
              <w:rPr>
                <w:b/>
                <w:bCs/>
                <w:color w:val="auto"/>
                <w:sz w:val="24"/>
              </w:rPr>
              <w:t>固体废物</w:t>
            </w:r>
          </w:p>
        </w:tc>
        <w:tc>
          <w:tcPr>
            <w:tcW w:w="4274" w:type="pct"/>
            <w:gridSpan w:val="4"/>
            <w:vAlign w:val="center"/>
          </w:tcPr>
          <w:p>
            <w:pPr>
              <w:pStyle w:val="46"/>
              <w:jc w:val="both"/>
              <w:rPr>
                <w:color w:val="auto"/>
                <w:sz w:val="24"/>
              </w:rPr>
            </w:pPr>
            <w:r>
              <w:rPr>
                <w:color w:val="auto"/>
                <w:sz w:val="24"/>
              </w:rPr>
              <w:t>（1）生活垃圾：集中收集，由市政部门统一清运；</w:t>
            </w:r>
          </w:p>
          <w:p>
            <w:pPr>
              <w:pStyle w:val="46"/>
              <w:jc w:val="both"/>
              <w:rPr>
                <w:color w:val="auto"/>
                <w:sz w:val="24"/>
              </w:rPr>
            </w:pPr>
            <w:r>
              <w:rPr>
                <w:color w:val="auto"/>
                <w:sz w:val="24"/>
              </w:rPr>
              <w:t>（2）一般固体废物：</w:t>
            </w:r>
          </w:p>
          <w:p>
            <w:pPr>
              <w:pStyle w:val="46"/>
              <w:jc w:val="both"/>
              <w:rPr>
                <w:color w:val="auto"/>
                <w:sz w:val="24"/>
              </w:rPr>
            </w:pPr>
            <w:r>
              <w:rPr>
                <w:rFonts w:hint="eastAsia" w:ascii="宋体" w:hAnsi="宋体" w:cs="宋体"/>
                <w:color w:val="auto"/>
                <w:sz w:val="24"/>
              </w:rPr>
              <w:t>①</w:t>
            </w:r>
            <w:r>
              <w:rPr>
                <w:rFonts w:hint="eastAsia"/>
                <w:color w:val="auto"/>
                <w:sz w:val="24"/>
                <w:lang w:eastAsia="zh-CN"/>
              </w:rPr>
              <w:t>移动式布袋除尘器</w:t>
            </w:r>
            <w:r>
              <w:rPr>
                <w:color w:val="auto"/>
                <w:sz w:val="24"/>
              </w:rPr>
              <w:t>收尘：集中收集，外售综合利用；</w:t>
            </w:r>
          </w:p>
          <w:p>
            <w:pPr>
              <w:pStyle w:val="46"/>
              <w:jc w:val="both"/>
              <w:rPr>
                <w:color w:val="auto"/>
                <w:sz w:val="24"/>
              </w:rPr>
            </w:pPr>
            <w:r>
              <w:rPr>
                <w:rFonts w:hint="eastAsia" w:ascii="宋体" w:hAnsi="宋体" w:cs="宋体"/>
                <w:color w:val="auto"/>
                <w:sz w:val="24"/>
              </w:rPr>
              <w:t>②</w:t>
            </w:r>
            <w:r>
              <w:rPr>
                <w:color w:val="auto"/>
                <w:sz w:val="24"/>
              </w:rPr>
              <w:t>废电子电器部件：集中收集，交由有废弃电子产品处理资格的企业进行处置；</w:t>
            </w:r>
          </w:p>
          <w:p>
            <w:pPr>
              <w:pStyle w:val="46"/>
              <w:jc w:val="both"/>
              <w:rPr>
                <w:color w:val="auto"/>
                <w:sz w:val="24"/>
              </w:rPr>
            </w:pPr>
            <w:r>
              <w:rPr>
                <w:rFonts w:hint="eastAsia" w:ascii="宋体" w:hAnsi="宋体" w:cs="宋体"/>
                <w:color w:val="auto"/>
                <w:sz w:val="24"/>
              </w:rPr>
              <w:t>③</w:t>
            </w:r>
            <w:r>
              <w:rPr>
                <w:color w:val="auto"/>
                <w:sz w:val="24"/>
              </w:rPr>
              <w:t>不可利用废物：集中收集，由市政部门统一清运；</w:t>
            </w:r>
          </w:p>
          <w:p>
            <w:pPr>
              <w:pStyle w:val="46"/>
              <w:jc w:val="both"/>
              <w:rPr>
                <w:color w:val="auto"/>
                <w:sz w:val="24"/>
              </w:rPr>
            </w:pPr>
            <w:r>
              <w:rPr>
                <w:rFonts w:hint="eastAsia"/>
                <w:color w:val="auto"/>
                <w:sz w:val="24"/>
              </w:rPr>
              <w:t>④沾有油污的手套、抹布、废墩布：集中收集，由市政部门统一清运。</w:t>
            </w:r>
          </w:p>
          <w:p>
            <w:pPr>
              <w:pStyle w:val="46"/>
              <w:jc w:val="both"/>
              <w:rPr>
                <w:color w:val="auto"/>
                <w:sz w:val="24"/>
              </w:rPr>
            </w:pPr>
            <w:r>
              <w:rPr>
                <w:color w:val="auto"/>
                <w:sz w:val="24"/>
              </w:rPr>
              <w:t>（3）危险废物：分类暂存于</w:t>
            </w:r>
            <w:r>
              <w:rPr>
                <w:rFonts w:hint="eastAsia"/>
                <w:color w:val="auto"/>
                <w:sz w:val="24"/>
                <w:lang w:eastAsia="zh-CN"/>
              </w:rPr>
              <w:t>危险废物贮存库</w:t>
            </w:r>
            <w:r>
              <w:rPr>
                <w:color w:val="auto"/>
                <w:sz w:val="24"/>
              </w:rPr>
              <w:t>专用容器中，定期交由有资质单位回收处置。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725" w:type="pct"/>
            <w:vAlign w:val="center"/>
          </w:tcPr>
          <w:p>
            <w:pPr>
              <w:pStyle w:val="46"/>
              <w:rPr>
                <w:b/>
                <w:bCs/>
                <w:color w:val="auto"/>
                <w:sz w:val="24"/>
              </w:rPr>
            </w:pPr>
            <w:r>
              <w:rPr>
                <w:b/>
                <w:bCs/>
                <w:color w:val="auto"/>
                <w:sz w:val="24"/>
              </w:rPr>
              <w:t>土壤及地下水污染防治措施</w:t>
            </w:r>
          </w:p>
        </w:tc>
        <w:tc>
          <w:tcPr>
            <w:tcW w:w="4274" w:type="pct"/>
            <w:gridSpan w:val="4"/>
            <w:vAlign w:val="center"/>
          </w:tcPr>
          <w:p>
            <w:pPr>
              <w:pStyle w:val="46"/>
              <w:jc w:val="both"/>
              <w:rPr>
                <w:bCs/>
                <w:color w:val="auto"/>
                <w:sz w:val="24"/>
                <w:szCs w:val="32"/>
              </w:rPr>
            </w:pPr>
            <w:r>
              <w:rPr>
                <w:rFonts w:hint="eastAsia" w:ascii="宋体" w:hAnsi="宋体" w:cs="宋体"/>
                <w:color w:val="auto"/>
                <w:sz w:val="24"/>
                <w:szCs w:val="32"/>
              </w:rPr>
              <w:t>①</w:t>
            </w:r>
            <w:r>
              <w:rPr>
                <w:color w:val="auto"/>
                <w:sz w:val="24"/>
                <w:szCs w:val="32"/>
              </w:rPr>
              <w:t>重点防渗区：包括</w:t>
            </w:r>
            <w:r>
              <w:rPr>
                <w:rFonts w:hint="eastAsia"/>
                <w:color w:val="auto"/>
                <w:sz w:val="24"/>
                <w:szCs w:val="32"/>
                <w:lang w:eastAsia="zh-CN"/>
              </w:rPr>
              <w:t>危险废物贮存库</w:t>
            </w:r>
            <w:r>
              <w:rPr>
                <w:color w:val="auto"/>
                <w:sz w:val="24"/>
                <w:szCs w:val="32"/>
              </w:rPr>
              <w:t>、</w:t>
            </w:r>
            <w:r>
              <w:rPr>
                <w:rFonts w:hint="eastAsia"/>
                <w:color w:val="auto"/>
                <w:sz w:val="24"/>
                <w:szCs w:val="32"/>
              </w:rPr>
              <w:t>防渗</w:t>
            </w:r>
            <w:r>
              <w:rPr>
                <w:color w:val="auto"/>
                <w:sz w:val="24"/>
                <w:szCs w:val="32"/>
              </w:rPr>
              <w:t>事故池、初期雨水收集池。采取抗渗钢纤维混凝土或高密度聚乙烯膜(HDPE)进行防渗，防渗技术要求达到等效黏土防渗层Mb≥6.0m，K≤1×10</w:t>
            </w:r>
            <w:r>
              <w:rPr>
                <w:color w:val="auto"/>
                <w:sz w:val="24"/>
                <w:szCs w:val="32"/>
                <w:vertAlign w:val="superscript"/>
              </w:rPr>
              <w:t>-7</w:t>
            </w:r>
            <w:r>
              <w:rPr>
                <w:color w:val="auto"/>
                <w:sz w:val="24"/>
                <w:szCs w:val="32"/>
              </w:rPr>
              <w:t>cm/s的要求；</w:t>
            </w:r>
            <w:r>
              <w:rPr>
                <w:rFonts w:hint="eastAsia"/>
                <w:color w:val="auto"/>
                <w:sz w:val="24"/>
                <w:szCs w:val="32"/>
                <w:lang w:eastAsia="zh-CN"/>
              </w:rPr>
              <w:t>危险废物贮存库</w:t>
            </w:r>
            <w:r>
              <w:rPr>
                <w:bCs/>
                <w:color w:val="auto"/>
                <w:sz w:val="24"/>
                <w:szCs w:val="32"/>
              </w:rPr>
              <w:t>建设严格按照</w:t>
            </w:r>
            <w:r>
              <w:rPr>
                <w:rFonts w:hint="eastAsia"/>
                <w:bCs/>
                <w:color w:val="auto"/>
                <w:sz w:val="24"/>
                <w:szCs w:val="32"/>
                <w:lang w:eastAsia="zh-CN"/>
              </w:rPr>
              <w:t>《危险废物贮存污染控制标准》（GB18597-2023）</w:t>
            </w:r>
            <w:r>
              <w:rPr>
                <w:bCs/>
                <w:color w:val="auto"/>
                <w:sz w:val="24"/>
                <w:szCs w:val="32"/>
              </w:rPr>
              <w:t>中相关规定进行设置，地面防渗、裙角防渗，防渗层为至少1米厚粘土层（渗透系数≤10</w:t>
            </w:r>
            <w:r>
              <w:rPr>
                <w:bCs/>
                <w:color w:val="auto"/>
                <w:sz w:val="24"/>
                <w:szCs w:val="32"/>
                <w:vertAlign w:val="superscript"/>
              </w:rPr>
              <w:t>-7</w:t>
            </w:r>
            <w:r>
              <w:rPr>
                <w:bCs/>
                <w:color w:val="auto"/>
                <w:sz w:val="24"/>
                <w:szCs w:val="32"/>
              </w:rPr>
              <w:t>cm/s），或2mm厚高密度聚乙烯</w:t>
            </w:r>
            <w:r>
              <w:rPr>
                <w:rFonts w:hint="eastAsia"/>
                <w:bCs/>
                <w:color w:val="auto"/>
                <w:sz w:val="24"/>
                <w:szCs w:val="32"/>
              </w:rPr>
              <w:t>膜等人工防渗材料</w:t>
            </w:r>
            <w:r>
              <w:rPr>
                <w:rFonts w:hint="eastAsia"/>
                <w:bCs/>
                <w:color w:val="auto"/>
                <w:sz w:val="24"/>
                <w:szCs w:val="32"/>
                <w:lang w:eastAsia="zh-CN"/>
              </w:rPr>
              <w:t>（</w:t>
            </w:r>
            <w:r>
              <w:rPr>
                <w:bCs/>
                <w:color w:val="auto"/>
                <w:sz w:val="24"/>
                <w:szCs w:val="32"/>
              </w:rPr>
              <w:t>渗透系数≤10</w:t>
            </w:r>
            <w:r>
              <w:rPr>
                <w:bCs/>
                <w:color w:val="auto"/>
                <w:sz w:val="24"/>
                <w:szCs w:val="32"/>
                <w:vertAlign w:val="superscript"/>
              </w:rPr>
              <w:t>-10</w:t>
            </w:r>
            <w:r>
              <w:rPr>
                <w:bCs/>
                <w:color w:val="auto"/>
                <w:sz w:val="24"/>
                <w:szCs w:val="32"/>
              </w:rPr>
              <w:t>cm/s</w:t>
            </w:r>
            <w:r>
              <w:rPr>
                <w:rFonts w:hint="eastAsia"/>
                <w:bCs/>
                <w:color w:val="auto"/>
                <w:sz w:val="24"/>
                <w:szCs w:val="32"/>
                <w:lang w:eastAsia="zh-CN"/>
              </w:rPr>
              <w:t>）</w:t>
            </w:r>
            <w:r>
              <w:rPr>
                <w:bCs/>
                <w:color w:val="auto"/>
                <w:sz w:val="24"/>
                <w:szCs w:val="32"/>
              </w:rPr>
              <w:t>，并设置20cm高围堰。</w:t>
            </w:r>
          </w:p>
          <w:p>
            <w:pPr>
              <w:pStyle w:val="46"/>
              <w:jc w:val="both"/>
              <w:rPr>
                <w:color w:val="auto"/>
                <w:sz w:val="24"/>
                <w:szCs w:val="32"/>
              </w:rPr>
            </w:pPr>
            <w:r>
              <w:rPr>
                <w:rFonts w:hint="eastAsia" w:ascii="宋体" w:hAnsi="宋体" w:cs="宋体"/>
                <w:color w:val="auto"/>
                <w:sz w:val="24"/>
                <w:szCs w:val="32"/>
              </w:rPr>
              <w:t>②</w:t>
            </w:r>
            <w:r>
              <w:rPr>
                <w:color w:val="auto"/>
                <w:sz w:val="24"/>
                <w:szCs w:val="32"/>
              </w:rPr>
              <w:t>一般防渗区：包括拆解车间、待拆车辆贮存场地、成品库房和一般固废存放区。采用防渗混凝土或HDPE膜进行防渗，其防渗技术要求可满足等效黏土防渗层Mb≥1.5m，K≤1×10</w:t>
            </w:r>
            <w:r>
              <w:rPr>
                <w:color w:val="auto"/>
                <w:sz w:val="24"/>
                <w:szCs w:val="32"/>
                <w:vertAlign w:val="superscript"/>
              </w:rPr>
              <w:t>-7</w:t>
            </w:r>
            <w:r>
              <w:rPr>
                <w:color w:val="auto"/>
                <w:sz w:val="24"/>
                <w:szCs w:val="32"/>
              </w:rPr>
              <w:t>cm/s的要求。</w:t>
            </w:r>
          </w:p>
          <w:p>
            <w:pPr>
              <w:pStyle w:val="46"/>
              <w:jc w:val="both"/>
              <w:rPr>
                <w:color w:val="auto"/>
                <w:sz w:val="24"/>
              </w:rPr>
            </w:pPr>
            <w:r>
              <w:rPr>
                <w:rFonts w:hint="eastAsia" w:ascii="宋体" w:hAnsi="宋体" w:cs="宋体"/>
                <w:color w:val="auto"/>
                <w:sz w:val="24"/>
                <w:szCs w:val="32"/>
              </w:rPr>
              <w:t>③</w:t>
            </w:r>
            <w:r>
              <w:rPr>
                <w:color w:val="auto"/>
                <w:sz w:val="24"/>
                <w:szCs w:val="32"/>
              </w:rPr>
              <w:t>简单防渗区：包括</w:t>
            </w:r>
            <w:r>
              <w:rPr>
                <w:rFonts w:hint="eastAsia"/>
                <w:color w:val="auto"/>
                <w:sz w:val="24"/>
                <w:szCs w:val="32"/>
                <w:lang w:val="en-US" w:eastAsia="zh-CN"/>
              </w:rPr>
              <w:t>办公区、</w:t>
            </w:r>
            <w:r>
              <w:rPr>
                <w:color w:val="auto"/>
                <w:sz w:val="24"/>
                <w:szCs w:val="32"/>
              </w:rPr>
              <w:t>厂区道路。进行一般地面水泥硬化。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25" w:type="pct"/>
            <w:vAlign w:val="center"/>
          </w:tcPr>
          <w:p>
            <w:pPr>
              <w:pStyle w:val="46"/>
              <w:rPr>
                <w:b/>
                <w:bCs/>
                <w:color w:val="auto"/>
                <w:sz w:val="24"/>
              </w:rPr>
            </w:pPr>
            <w:r>
              <w:rPr>
                <w:b/>
                <w:bCs/>
                <w:color w:val="auto"/>
                <w:sz w:val="24"/>
              </w:rPr>
              <w:t>生态保护措施</w:t>
            </w:r>
          </w:p>
        </w:tc>
        <w:tc>
          <w:tcPr>
            <w:tcW w:w="4274" w:type="pct"/>
            <w:gridSpan w:val="4"/>
            <w:vAlign w:val="center"/>
          </w:tcPr>
          <w:p>
            <w:pPr>
              <w:pStyle w:val="46"/>
              <w:rPr>
                <w:color w:val="auto"/>
                <w:sz w:val="24"/>
              </w:rPr>
            </w:pP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725" w:type="pct"/>
            <w:vAlign w:val="center"/>
          </w:tcPr>
          <w:p>
            <w:pPr>
              <w:pStyle w:val="46"/>
              <w:rPr>
                <w:b/>
                <w:bCs/>
                <w:color w:val="auto"/>
                <w:spacing w:val="-8"/>
                <w:sz w:val="24"/>
              </w:rPr>
            </w:pPr>
            <w:r>
              <w:rPr>
                <w:b/>
                <w:bCs/>
                <w:color w:val="auto"/>
                <w:spacing w:val="-8"/>
                <w:sz w:val="24"/>
              </w:rPr>
              <w:t>环境风险</w:t>
            </w:r>
          </w:p>
          <w:p>
            <w:pPr>
              <w:pStyle w:val="46"/>
              <w:rPr>
                <w:b/>
                <w:bCs/>
                <w:color w:val="auto"/>
                <w:spacing w:val="-8"/>
                <w:sz w:val="24"/>
              </w:rPr>
            </w:pPr>
            <w:r>
              <w:rPr>
                <w:b/>
                <w:bCs/>
                <w:color w:val="auto"/>
                <w:spacing w:val="-8"/>
                <w:sz w:val="24"/>
              </w:rPr>
              <w:t>防范措施</w:t>
            </w:r>
          </w:p>
        </w:tc>
        <w:tc>
          <w:tcPr>
            <w:tcW w:w="4274" w:type="pct"/>
            <w:gridSpan w:val="4"/>
            <w:vAlign w:val="center"/>
          </w:tcPr>
          <w:p>
            <w:pPr>
              <w:pStyle w:val="72"/>
              <w:spacing w:line="240" w:lineRule="auto"/>
              <w:ind w:firstLine="0" w:firstLineChars="0"/>
              <w:rPr>
                <w:color w:val="auto"/>
              </w:rPr>
            </w:pPr>
            <w:r>
              <w:rPr>
                <w:rFonts w:hint="eastAsia"/>
                <w:color w:val="auto"/>
                <w:lang w:eastAsia="zh-CN"/>
              </w:rPr>
              <w:t>危险废物贮存库</w:t>
            </w:r>
            <w:r>
              <w:rPr>
                <w:color w:val="auto"/>
              </w:rPr>
              <w:t>内废蓄电池、废油液、废防冻液贮存区设置围堰；本项目厂区建设1座20m</w:t>
            </w:r>
            <w:r>
              <w:rPr>
                <w:color w:val="auto"/>
                <w:vertAlign w:val="superscript"/>
              </w:rPr>
              <w:t>3</w:t>
            </w:r>
            <w:r>
              <w:rPr>
                <w:color w:val="auto"/>
              </w:rPr>
              <w:t>的初期雨水收集池；</w:t>
            </w:r>
            <w:r>
              <w:rPr>
                <w:rFonts w:hint="eastAsia"/>
                <w:color w:val="auto"/>
                <w:lang w:eastAsia="zh-CN"/>
              </w:rPr>
              <w:t>危险废物贮存库</w:t>
            </w:r>
            <w:r>
              <w:rPr>
                <w:color w:val="auto"/>
              </w:rPr>
              <w:t>内设</w:t>
            </w:r>
            <w:r>
              <w:rPr>
                <w:rFonts w:hint="eastAsia"/>
                <w:color w:val="auto"/>
                <w:lang w:val="en-US" w:eastAsia="zh-CN"/>
              </w:rPr>
              <w:t>1</w:t>
            </w:r>
            <w:r>
              <w:rPr>
                <w:color w:val="auto"/>
              </w:rPr>
              <w:t>m</w:t>
            </w:r>
            <w:r>
              <w:rPr>
                <w:color w:val="auto"/>
                <w:vertAlign w:val="superscript"/>
              </w:rPr>
              <w:t>3</w:t>
            </w:r>
            <w:r>
              <w:rPr>
                <w:rFonts w:hint="eastAsia"/>
                <w:bCs/>
                <w:color w:val="auto"/>
                <w:szCs w:val="21"/>
              </w:rPr>
              <w:t>防渗</w:t>
            </w:r>
            <w:r>
              <w:rPr>
                <w:color w:val="auto"/>
              </w:rPr>
              <w:t>事故池。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725" w:type="pct"/>
            <w:vAlign w:val="center"/>
          </w:tcPr>
          <w:p>
            <w:pPr>
              <w:pStyle w:val="46"/>
              <w:rPr>
                <w:b/>
                <w:bCs/>
                <w:color w:val="auto"/>
                <w:spacing w:val="-8"/>
                <w:sz w:val="24"/>
              </w:rPr>
            </w:pPr>
            <w:r>
              <w:rPr>
                <w:b/>
                <w:bCs/>
                <w:color w:val="auto"/>
                <w:spacing w:val="-8"/>
                <w:sz w:val="24"/>
              </w:rPr>
              <w:t>其他环境</w:t>
            </w:r>
          </w:p>
          <w:p>
            <w:pPr>
              <w:pStyle w:val="46"/>
              <w:rPr>
                <w:b/>
                <w:bCs/>
                <w:color w:val="auto"/>
                <w:spacing w:val="-8"/>
                <w:sz w:val="24"/>
              </w:rPr>
            </w:pPr>
            <w:r>
              <w:rPr>
                <w:b/>
                <w:bCs/>
                <w:color w:val="auto"/>
                <w:spacing w:val="-8"/>
                <w:sz w:val="24"/>
              </w:rPr>
              <w:t>管理要求</w:t>
            </w:r>
          </w:p>
        </w:tc>
        <w:tc>
          <w:tcPr>
            <w:tcW w:w="4274" w:type="pct"/>
            <w:gridSpan w:val="4"/>
            <w:vAlign w:val="center"/>
          </w:tcPr>
          <w:p>
            <w:pPr>
              <w:pStyle w:val="46"/>
              <w:jc w:val="both"/>
              <w:rPr>
                <w:color w:val="auto"/>
                <w:sz w:val="24"/>
              </w:rPr>
            </w:pPr>
            <w:r>
              <w:rPr>
                <w:color w:val="auto"/>
                <w:sz w:val="24"/>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特别是环保设施要做到定期检查，制定检查方案与实施计划，严防出故障，对三废处理装置要定期检修，以确保污染物达标排放。按照相关要求，对排污口进行规范化管理，在正确的排放点位设置标识，以便进行自行验收和规范化管理。</w:t>
            </w:r>
          </w:p>
        </w:tc>
      </w:tr>
    </w:tbl>
    <w:p>
      <w:pPr>
        <w:pStyle w:val="15"/>
        <w:adjustRightInd w:val="0"/>
        <w:snapToGrid w:val="0"/>
        <w:spacing w:before="0" w:beforeAutospacing="0" w:after="0" w:afterAutospacing="0"/>
        <w:outlineLvl w:val="0"/>
        <w:rPr>
          <w:rFonts w:ascii="Times New Roman" w:hAnsi="Times New Roman"/>
          <w:b/>
          <w:bCs/>
          <w:snapToGrid w:val="0"/>
          <w:color w:val="auto"/>
          <w:sz w:val="30"/>
          <w:szCs w:val="30"/>
        </w:rPr>
      </w:pPr>
      <w:r>
        <w:rPr>
          <w:rFonts w:ascii="Times New Roman" w:hAnsi="Times New Roman"/>
          <w:snapToGrid w:val="0"/>
          <w:color w:val="auto"/>
        </w:rPr>
        <w:br w:type="page"/>
      </w:r>
      <w:bookmarkStart w:id="566" w:name="_Toc8944"/>
      <w:r>
        <w:rPr>
          <w:rFonts w:ascii="Times New Roman" w:hAnsi="Times New Roman"/>
          <w:b/>
          <w:bCs/>
          <w:snapToGrid w:val="0"/>
          <w:color w:val="auto"/>
          <w:sz w:val="30"/>
          <w:szCs w:val="30"/>
        </w:rPr>
        <w:t>六、结论</w:t>
      </w:r>
      <w:bookmarkEnd w:id="566"/>
    </w:p>
    <w:tbl>
      <w:tblPr>
        <w:tblStyle w:val="1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tcPr>
          <w:p>
            <w:pPr>
              <w:pStyle w:val="72"/>
              <w:rPr>
                <w:color w:val="auto"/>
              </w:rPr>
            </w:pPr>
            <w:r>
              <w:rPr>
                <w:color w:val="auto"/>
              </w:rPr>
              <w:t>通过本项目所在地环境现状调查、污染源分析、环境影响分析可知，本项目选址合理，项目符合国将产业政策及相关规划要求，符合国家环境保护相关政策法规要求，项目运行期产生的废水、废气、噪声、固废等采取有效措施后，均能满足国家相关排放标准的要求，企业在生产过程中在充分落实本环评提出的各项污染防治对策前提下，认真做好“三同时”及日常环保管理工作，从环保角度出发，本项目建设可行。</w:t>
            </w: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rPr>
                <w:rFonts w:ascii="Times New Roman"/>
                <w:color w:val="FF0000"/>
              </w:rPr>
            </w:pPr>
          </w:p>
          <w:p>
            <w:pPr>
              <w:pStyle w:val="25"/>
              <w:jc w:val="both"/>
              <w:rPr>
                <w:rFonts w:ascii="Times New Roman"/>
                <w:color w:val="FF0000"/>
              </w:rPr>
            </w:pPr>
          </w:p>
        </w:tc>
      </w:tr>
    </w:tbl>
    <w:p>
      <w:pPr>
        <w:rPr>
          <w:color w:val="FF0000"/>
        </w:rPr>
        <w:sectPr>
          <w:pgSz w:w="11906" w:h="16838"/>
          <w:pgMar w:top="1440" w:right="1800" w:bottom="1440" w:left="1800" w:header="851" w:footer="851" w:gutter="0"/>
          <w:cols w:space="720" w:num="1"/>
          <w:docGrid w:linePitch="312" w:charSpace="0"/>
        </w:sectPr>
      </w:pPr>
    </w:p>
    <w:p>
      <w:pPr>
        <w:pStyle w:val="15"/>
        <w:adjustRightInd w:val="0"/>
        <w:snapToGrid w:val="0"/>
        <w:spacing w:before="0" w:beforeAutospacing="0" w:after="0" w:afterAutospacing="0"/>
        <w:jc w:val="center"/>
        <w:outlineLvl w:val="0"/>
        <w:rPr>
          <w:rFonts w:ascii="Times New Roman" w:hAnsi="Times New Roman"/>
          <w:snapToGrid w:val="0"/>
          <w:color w:val="auto"/>
          <w:sz w:val="38"/>
          <w:szCs w:val="38"/>
        </w:rPr>
      </w:pPr>
      <w:bookmarkStart w:id="567" w:name="_Toc28509"/>
      <w:r>
        <w:rPr>
          <w:rFonts w:ascii="Times New Roman" w:hAnsi="Times New Roman"/>
          <w:snapToGrid w:val="0"/>
          <w:color w:val="auto"/>
          <w:sz w:val="38"/>
          <w:szCs w:val="38"/>
        </w:rPr>
        <w:t>建设项目污染物排放量汇总表</w:t>
      </w:r>
      <w:bookmarkEnd w:id="567"/>
    </w:p>
    <w:tbl>
      <w:tblPr>
        <w:tblStyle w:val="18"/>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3"/>
        <w:gridCol w:w="2022"/>
        <w:gridCol w:w="1701"/>
        <w:gridCol w:w="1276"/>
        <w:gridCol w:w="1701"/>
        <w:gridCol w:w="1559"/>
        <w:gridCol w:w="1521"/>
        <w:gridCol w:w="1701"/>
        <w:gridCol w:w="13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794" w:hRule="atLeast"/>
          <w:jc w:val="center"/>
        </w:trPr>
        <w:tc>
          <w:tcPr>
            <w:tcW w:w="983" w:type="dxa"/>
            <w:tcBorders>
              <w:tl2br w:val="single" w:color="auto" w:sz="4" w:space="0"/>
            </w:tcBorders>
            <w:tcMar>
              <w:left w:w="28" w:type="dxa"/>
              <w:right w:w="28" w:type="dxa"/>
            </w:tcMar>
            <w:vAlign w:val="center"/>
          </w:tcPr>
          <w:p>
            <w:pPr>
              <w:pStyle w:val="46"/>
              <w:jc w:val="right"/>
              <w:rPr>
                <w:snapToGrid w:val="0"/>
                <w:color w:val="auto"/>
                <w:sz w:val="24"/>
              </w:rPr>
            </w:pPr>
            <w:r>
              <w:rPr>
                <w:snapToGrid w:val="0"/>
                <w:color w:val="auto"/>
                <w:sz w:val="24"/>
              </w:rPr>
              <w:t>项目</w:t>
            </w:r>
          </w:p>
          <w:p>
            <w:pPr>
              <w:pStyle w:val="46"/>
              <w:jc w:val="left"/>
              <w:rPr>
                <w:snapToGrid w:val="0"/>
                <w:color w:val="auto"/>
                <w:sz w:val="24"/>
              </w:rPr>
            </w:pPr>
            <w:r>
              <w:rPr>
                <w:snapToGrid w:val="0"/>
                <w:color w:val="auto"/>
                <w:sz w:val="24"/>
              </w:rPr>
              <w:t>分类</w:t>
            </w:r>
          </w:p>
        </w:tc>
        <w:tc>
          <w:tcPr>
            <w:tcW w:w="2022" w:type="dxa"/>
            <w:tcMar>
              <w:left w:w="28" w:type="dxa"/>
              <w:right w:w="28" w:type="dxa"/>
            </w:tcMar>
            <w:vAlign w:val="center"/>
          </w:tcPr>
          <w:p>
            <w:pPr>
              <w:pStyle w:val="46"/>
              <w:rPr>
                <w:snapToGrid w:val="0"/>
                <w:color w:val="auto"/>
                <w:sz w:val="24"/>
              </w:rPr>
            </w:pPr>
            <w:r>
              <w:rPr>
                <w:snapToGrid w:val="0"/>
                <w:color w:val="auto"/>
                <w:sz w:val="24"/>
              </w:rPr>
              <w:t>污染物名称</w:t>
            </w:r>
          </w:p>
        </w:tc>
        <w:tc>
          <w:tcPr>
            <w:tcW w:w="1701" w:type="dxa"/>
            <w:tcMar>
              <w:left w:w="28" w:type="dxa"/>
              <w:right w:w="28" w:type="dxa"/>
            </w:tcMar>
            <w:vAlign w:val="center"/>
          </w:tcPr>
          <w:p>
            <w:pPr>
              <w:pStyle w:val="46"/>
              <w:rPr>
                <w:snapToGrid w:val="0"/>
                <w:color w:val="auto"/>
                <w:sz w:val="24"/>
              </w:rPr>
            </w:pPr>
            <w:r>
              <w:rPr>
                <w:snapToGrid w:val="0"/>
                <w:color w:val="auto"/>
                <w:sz w:val="24"/>
              </w:rPr>
              <w:t>现有工程</w:t>
            </w:r>
          </w:p>
          <w:p>
            <w:pPr>
              <w:pStyle w:val="46"/>
              <w:rPr>
                <w:snapToGrid w:val="0"/>
                <w:color w:val="auto"/>
                <w:sz w:val="24"/>
              </w:rPr>
            </w:pPr>
            <w:r>
              <w:rPr>
                <w:snapToGrid w:val="0"/>
                <w:color w:val="auto"/>
                <w:sz w:val="24"/>
              </w:rPr>
              <w:t>排放量（固体废物产生量）</w:t>
            </w:r>
            <w:r>
              <w:rPr>
                <w:snapToGrid w:val="0"/>
                <w:color w:val="auto"/>
                <w:sz w:val="24"/>
              </w:rPr>
              <w:fldChar w:fldCharType="begin"/>
            </w:r>
            <w:r>
              <w:rPr>
                <w:snapToGrid w:val="0"/>
                <w:color w:val="auto"/>
                <w:sz w:val="24"/>
              </w:rPr>
              <w:instrText xml:space="preserve"> = 1 \* GB3 \* MERGEFORMAT </w:instrText>
            </w:r>
            <w:r>
              <w:rPr>
                <w:snapToGrid w:val="0"/>
                <w:color w:val="auto"/>
                <w:sz w:val="24"/>
              </w:rPr>
              <w:fldChar w:fldCharType="separate"/>
            </w:r>
            <w:r>
              <w:rPr>
                <w:rFonts w:hint="eastAsia" w:ascii="宋体" w:hAnsi="宋体" w:cs="宋体"/>
                <w:color w:val="auto"/>
                <w:sz w:val="24"/>
              </w:rPr>
              <w:t>①</w:t>
            </w:r>
            <w:r>
              <w:rPr>
                <w:snapToGrid w:val="0"/>
                <w:color w:val="auto"/>
                <w:sz w:val="24"/>
              </w:rPr>
              <w:fldChar w:fldCharType="end"/>
            </w:r>
          </w:p>
        </w:tc>
        <w:tc>
          <w:tcPr>
            <w:tcW w:w="1276" w:type="dxa"/>
            <w:tcMar>
              <w:left w:w="28" w:type="dxa"/>
              <w:right w:w="28" w:type="dxa"/>
            </w:tcMar>
            <w:vAlign w:val="center"/>
          </w:tcPr>
          <w:p>
            <w:pPr>
              <w:pStyle w:val="46"/>
              <w:rPr>
                <w:snapToGrid w:val="0"/>
                <w:color w:val="auto"/>
                <w:sz w:val="24"/>
              </w:rPr>
            </w:pPr>
            <w:r>
              <w:rPr>
                <w:snapToGrid w:val="0"/>
                <w:color w:val="auto"/>
                <w:sz w:val="24"/>
              </w:rPr>
              <w:t>现有工程</w:t>
            </w:r>
          </w:p>
          <w:p>
            <w:pPr>
              <w:pStyle w:val="46"/>
              <w:rPr>
                <w:snapToGrid w:val="0"/>
                <w:color w:val="auto"/>
                <w:sz w:val="24"/>
              </w:rPr>
            </w:pPr>
            <w:r>
              <w:rPr>
                <w:snapToGrid w:val="0"/>
                <w:color w:val="auto"/>
                <w:sz w:val="24"/>
              </w:rPr>
              <w:t>许可排放量</w:t>
            </w:r>
          </w:p>
          <w:p>
            <w:pPr>
              <w:pStyle w:val="46"/>
              <w:rPr>
                <w:snapToGrid w:val="0"/>
                <w:color w:val="auto"/>
                <w:sz w:val="24"/>
              </w:rPr>
            </w:pPr>
            <w:r>
              <w:rPr>
                <w:snapToGrid w:val="0"/>
                <w:color w:val="auto"/>
                <w:sz w:val="24"/>
              </w:rPr>
              <w:fldChar w:fldCharType="begin"/>
            </w:r>
            <w:r>
              <w:rPr>
                <w:snapToGrid w:val="0"/>
                <w:color w:val="auto"/>
                <w:sz w:val="24"/>
              </w:rPr>
              <w:instrText xml:space="preserve"> = 2 \* GB3 \* MERGEFORMAT </w:instrText>
            </w:r>
            <w:r>
              <w:rPr>
                <w:snapToGrid w:val="0"/>
                <w:color w:val="auto"/>
                <w:sz w:val="24"/>
              </w:rPr>
              <w:fldChar w:fldCharType="separate"/>
            </w:r>
            <w:r>
              <w:rPr>
                <w:rFonts w:hint="eastAsia" w:ascii="宋体" w:hAnsi="宋体" w:cs="宋体"/>
                <w:snapToGrid w:val="0"/>
                <w:color w:val="auto"/>
                <w:sz w:val="24"/>
              </w:rPr>
              <w:t>②</w:t>
            </w:r>
            <w:r>
              <w:rPr>
                <w:snapToGrid w:val="0"/>
                <w:color w:val="auto"/>
                <w:sz w:val="24"/>
              </w:rPr>
              <w:fldChar w:fldCharType="end"/>
            </w:r>
          </w:p>
        </w:tc>
        <w:tc>
          <w:tcPr>
            <w:tcW w:w="1701" w:type="dxa"/>
            <w:tcMar>
              <w:left w:w="28" w:type="dxa"/>
              <w:right w:w="28" w:type="dxa"/>
            </w:tcMar>
            <w:vAlign w:val="center"/>
          </w:tcPr>
          <w:p>
            <w:pPr>
              <w:pStyle w:val="46"/>
              <w:rPr>
                <w:snapToGrid w:val="0"/>
                <w:color w:val="auto"/>
                <w:sz w:val="24"/>
              </w:rPr>
            </w:pPr>
            <w:r>
              <w:rPr>
                <w:snapToGrid w:val="0"/>
                <w:color w:val="auto"/>
                <w:sz w:val="24"/>
              </w:rPr>
              <w:t>在建工程</w:t>
            </w:r>
          </w:p>
          <w:p>
            <w:pPr>
              <w:pStyle w:val="46"/>
              <w:rPr>
                <w:snapToGrid w:val="0"/>
                <w:color w:val="auto"/>
                <w:sz w:val="24"/>
              </w:rPr>
            </w:pPr>
            <w:r>
              <w:rPr>
                <w:snapToGrid w:val="0"/>
                <w:color w:val="auto"/>
                <w:sz w:val="24"/>
              </w:rPr>
              <w:t>排放量（固体废物产生量）</w:t>
            </w:r>
            <w:r>
              <w:rPr>
                <w:snapToGrid w:val="0"/>
                <w:color w:val="auto"/>
                <w:sz w:val="24"/>
              </w:rPr>
              <w:fldChar w:fldCharType="begin"/>
            </w:r>
            <w:r>
              <w:rPr>
                <w:snapToGrid w:val="0"/>
                <w:color w:val="auto"/>
                <w:sz w:val="24"/>
              </w:rPr>
              <w:instrText xml:space="preserve"> = 3 \* GB3 \* MERGEFORMAT </w:instrText>
            </w:r>
            <w:r>
              <w:rPr>
                <w:snapToGrid w:val="0"/>
                <w:color w:val="auto"/>
                <w:sz w:val="24"/>
              </w:rPr>
              <w:fldChar w:fldCharType="separate"/>
            </w:r>
            <w:r>
              <w:rPr>
                <w:rFonts w:hint="eastAsia" w:ascii="宋体" w:hAnsi="宋体" w:cs="宋体"/>
                <w:color w:val="auto"/>
                <w:sz w:val="24"/>
              </w:rPr>
              <w:t>③</w:t>
            </w:r>
            <w:r>
              <w:rPr>
                <w:snapToGrid w:val="0"/>
                <w:color w:val="auto"/>
                <w:sz w:val="24"/>
              </w:rPr>
              <w:fldChar w:fldCharType="end"/>
            </w:r>
          </w:p>
        </w:tc>
        <w:tc>
          <w:tcPr>
            <w:tcW w:w="1559" w:type="dxa"/>
            <w:tcMar>
              <w:left w:w="28" w:type="dxa"/>
              <w:right w:w="28" w:type="dxa"/>
            </w:tcMar>
            <w:vAlign w:val="center"/>
          </w:tcPr>
          <w:p>
            <w:pPr>
              <w:pStyle w:val="46"/>
              <w:rPr>
                <w:snapToGrid w:val="0"/>
                <w:color w:val="auto"/>
                <w:sz w:val="24"/>
              </w:rPr>
            </w:pPr>
            <w:r>
              <w:rPr>
                <w:snapToGrid w:val="0"/>
                <w:color w:val="auto"/>
                <w:sz w:val="24"/>
              </w:rPr>
              <w:t>本项目</w:t>
            </w:r>
          </w:p>
          <w:p>
            <w:pPr>
              <w:pStyle w:val="46"/>
              <w:rPr>
                <w:snapToGrid w:val="0"/>
                <w:color w:val="auto"/>
                <w:sz w:val="24"/>
              </w:rPr>
            </w:pPr>
            <w:r>
              <w:rPr>
                <w:snapToGrid w:val="0"/>
                <w:color w:val="auto"/>
                <w:sz w:val="24"/>
              </w:rPr>
              <w:t>排放量（固体废物产生量）</w:t>
            </w:r>
            <w:r>
              <w:rPr>
                <w:snapToGrid w:val="0"/>
                <w:color w:val="auto"/>
                <w:sz w:val="24"/>
              </w:rPr>
              <w:fldChar w:fldCharType="begin"/>
            </w:r>
            <w:r>
              <w:rPr>
                <w:snapToGrid w:val="0"/>
                <w:color w:val="auto"/>
                <w:sz w:val="24"/>
              </w:rPr>
              <w:instrText xml:space="preserve"> = 4 \* GB3 \* MERGEFORMAT </w:instrText>
            </w:r>
            <w:r>
              <w:rPr>
                <w:snapToGrid w:val="0"/>
                <w:color w:val="auto"/>
                <w:sz w:val="24"/>
              </w:rPr>
              <w:fldChar w:fldCharType="separate"/>
            </w:r>
            <w:r>
              <w:rPr>
                <w:rFonts w:hint="eastAsia" w:ascii="宋体" w:hAnsi="宋体" w:cs="宋体"/>
                <w:color w:val="auto"/>
                <w:sz w:val="24"/>
              </w:rPr>
              <w:t>④</w:t>
            </w:r>
            <w:r>
              <w:rPr>
                <w:snapToGrid w:val="0"/>
                <w:color w:val="auto"/>
                <w:sz w:val="24"/>
              </w:rPr>
              <w:fldChar w:fldCharType="end"/>
            </w:r>
          </w:p>
        </w:tc>
        <w:tc>
          <w:tcPr>
            <w:tcW w:w="1521" w:type="dxa"/>
            <w:tcMar>
              <w:left w:w="28" w:type="dxa"/>
              <w:right w:w="28" w:type="dxa"/>
            </w:tcMar>
            <w:vAlign w:val="center"/>
          </w:tcPr>
          <w:p>
            <w:pPr>
              <w:pStyle w:val="46"/>
              <w:rPr>
                <w:snapToGrid w:val="0"/>
                <w:color w:val="auto"/>
                <w:spacing w:val="-16"/>
                <w:sz w:val="24"/>
              </w:rPr>
            </w:pPr>
            <w:r>
              <w:rPr>
                <w:snapToGrid w:val="0"/>
                <w:color w:val="auto"/>
                <w:spacing w:val="-16"/>
                <w:sz w:val="24"/>
              </w:rPr>
              <w:t>以新带老削减量</w:t>
            </w:r>
          </w:p>
          <w:p>
            <w:pPr>
              <w:pStyle w:val="46"/>
              <w:rPr>
                <w:snapToGrid w:val="0"/>
                <w:color w:val="auto"/>
                <w:spacing w:val="-16"/>
                <w:sz w:val="24"/>
              </w:rPr>
            </w:pPr>
            <w:r>
              <w:rPr>
                <w:snapToGrid w:val="0"/>
                <w:color w:val="auto"/>
                <w:spacing w:val="-16"/>
                <w:sz w:val="24"/>
              </w:rPr>
              <w:t>（新建项目不填）</w:t>
            </w:r>
            <w:r>
              <w:rPr>
                <w:snapToGrid w:val="0"/>
                <w:color w:val="auto"/>
                <w:spacing w:val="-16"/>
                <w:sz w:val="24"/>
              </w:rPr>
              <w:fldChar w:fldCharType="begin"/>
            </w:r>
            <w:r>
              <w:rPr>
                <w:snapToGrid w:val="0"/>
                <w:color w:val="auto"/>
                <w:spacing w:val="-16"/>
                <w:sz w:val="24"/>
              </w:rPr>
              <w:instrText xml:space="preserve"> = 5 \* GB3 \* MERGEFORMAT </w:instrText>
            </w:r>
            <w:r>
              <w:rPr>
                <w:snapToGrid w:val="0"/>
                <w:color w:val="auto"/>
                <w:spacing w:val="-16"/>
                <w:sz w:val="24"/>
              </w:rPr>
              <w:fldChar w:fldCharType="separate"/>
            </w:r>
            <w:r>
              <w:rPr>
                <w:rFonts w:hint="eastAsia" w:ascii="宋体" w:hAnsi="宋体" w:cs="宋体"/>
                <w:color w:val="auto"/>
                <w:sz w:val="24"/>
              </w:rPr>
              <w:t>⑤</w:t>
            </w:r>
            <w:r>
              <w:rPr>
                <w:snapToGrid w:val="0"/>
                <w:color w:val="auto"/>
                <w:spacing w:val="-16"/>
                <w:sz w:val="24"/>
              </w:rPr>
              <w:fldChar w:fldCharType="end"/>
            </w:r>
          </w:p>
        </w:tc>
        <w:tc>
          <w:tcPr>
            <w:tcW w:w="1701" w:type="dxa"/>
            <w:tcMar>
              <w:left w:w="28" w:type="dxa"/>
              <w:right w:w="28" w:type="dxa"/>
            </w:tcMar>
            <w:vAlign w:val="center"/>
          </w:tcPr>
          <w:p>
            <w:pPr>
              <w:pStyle w:val="46"/>
              <w:rPr>
                <w:snapToGrid w:val="0"/>
                <w:color w:val="auto"/>
                <w:spacing w:val="-16"/>
                <w:sz w:val="24"/>
              </w:rPr>
            </w:pPr>
            <w:r>
              <w:rPr>
                <w:snapToGrid w:val="0"/>
                <w:color w:val="auto"/>
                <w:spacing w:val="-16"/>
                <w:sz w:val="24"/>
              </w:rPr>
              <w:t>本项目建成后</w:t>
            </w:r>
          </w:p>
          <w:p>
            <w:pPr>
              <w:pStyle w:val="46"/>
              <w:rPr>
                <w:snapToGrid w:val="0"/>
                <w:color w:val="auto"/>
                <w:spacing w:val="-16"/>
                <w:sz w:val="24"/>
              </w:rPr>
            </w:pPr>
            <w:r>
              <w:rPr>
                <w:snapToGrid w:val="0"/>
                <w:color w:val="auto"/>
                <w:spacing w:val="-16"/>
                <w:sz w:val="24"/>
              </w:rPr>
              <w:t>全厂排放量（固体废物产生量）</w:t>
            </w:r>
            <w:r>
              <w:rPr>
                <w:snapToGrid w:val="0"/>
                <w:color w:val="auto"/>
                <w:spacing w:val="-16"/>
                <w:sz w:val="24"/>
              </w:rPr>
              <w:fldChar w:fldCharType="begin"/>
            </w:r>
            <w:r>
              <w:rPr>
                <w:snapToGrid w:val="0"/>
                <w:color w:val="auto"/>
                <w:spacing w:val="-16"/>
                <w:sz w:val="24"/>
              </w:rPr>
              <w:instrText xml:space="preserve"> = 6 \* GB3 \* MERGEFORMAT </w:instrText>
            </w:r>
            <w:r>
              <w:rPr>
                <w:snapToGrid w:val="0"/>
                <w:color w:val="auto"/>
                <w:spacing w:val="-16"/>
                <w:sz w:val="24"/>
              </w:rPr>
              <w:fldChar w:fldCharType="separate"/>
            </w:r>
            <w:r>
              <w:rPr>
                <w:rFonts w:hint="eastAsia" w:ascii="宋体" w:hAnsi="宋体" w:cs="宋体"/>
                <w:color w:val="auto"/>
                <w:sz w:val="24"/>
              </w:rPr>
              <w:t>⑥</w:t>
            </w:r>
            <w:r>
              <w:rPr>
                <w:snapToGrid w:val="0"/>
                <w:color w:val="auto"/>
                <w:spacing w:val="-16"/>
                <w:sz w:val="24"/>
              </w:rPr>
              <w:fldChar w:fldCharType="end"/>
            </w:r>
          </w:p>
        </w:tc>
        <w:tc>
          <w:tcPr>
            <w:tcW w:w="1324" w:type="dxa"/>
            <w:tcMar>
              <w:left w:w="28" w:type="dxa"/>
              <w:right w:w="28" w:type="dxa"/>
            </w:tcMar>
            <w:vAlign w:val="center"/>
          </w:tcPr>
          <w:p>
            <w:pPr>
              <w:pStyle w:val="46"/>
              <w:rPr>
                <w:snapToGrid w:val="0"/>
                <w:color w:val="auto"/>
                <w:sz w:val="24"/>
              </w:rPr>
            </w:pPr>
            <w:r>
              <w:rPr>
                <w:snapToGrid w:val="0"/>
                <w:color w:val="auto"/>
                <w:sz w:val="24"/>
              </w:rPr>
              <w:t>变化量</w:t>
            </w:r>
          </w:p>
          <w:p>
            <w:pPr>
              <w:pStyle w:val="46"/>
              <w:rPr>
                <w:snapToGrid w:val="0"/>
                <w:color w:val="auto"/>
                <w:sz w:val="24"/>
              </w:rPr>
            </w:pPr>
            <w:r>
              <w:rPr>
                <w:snapToGrid w:val="0"/>
                <w:color w:val="auto"/>
                <w:sz w:val="24"/>
              </w:rPr>
              <w:fldChar w:fldCharType="begin"/>
            </w:r>
            <w:r>
              <w:rPr>
                <w:snapToGrid w:val="0"/>
                <w:color w:val="auto"/>
                <w:sz w:val="24"/>
              </w:rPr>
              <w:instrText xml:space="preserve"> = 7 \* GB3 \* MERGEFORMAT </w:instrText>
            </w:r>
            <w:r>
              <w:rPr>
                <w:snapToGrid w:val="0"/>
                <w:color w:val="auto"/>
                <w:sz w:val="24"/>
              </w:rPr>
              <w:fldChar w:fldCharType="separate"/>
            </w:r>
            <w:r>
              <w:rPr>
                <w:rFonts w:hint="eastAsia" w:ascii="宋体" w:hAnsi="宋体" w:cs="宋体"/>
                <w:color w:val="auto"/>
                <w:sz w:val="24"/>
              </w:rPr>
              <w:t>⑦</w:t>
            </w:r>
            <w:r>
              <w:rPr>
                <w:snapToGrid w:val="0"/>
                <w:color w:val="auto"/>
                <w:sz w:val="24"/>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restart"/>
            <w:vAlign w:val="center"/>
          </w:tcPr>
          <w:p>
            <w:pPr>
              <w:pStyle w:val="46"/>
              <w:rPr>
                <w:snapToGrid w:val="0"/>
                <w:color w:val="auto"/>
                <w:sz w:val="24"/>
              </w:rPr>
            </w:pPr>
            <w:r>
              <w:rPr>
                <w:snapToGrid w:val="0"/>
                <w:color w:val="auto"/>
                <w:sz w:val="24"/>
              </w:rPr>
              <w:t>废气</w:t>
            </w:r>
          </w:p>
        </w:tc>
        <w:tc>
          <w:tcPr>
            <w:tcW w:w="2022" w:type="dxa"/>
            <w:vAlign w:val="center"/>
          </w:tcPr>
          <w:p>
            <w:pPr>
              <w:pStyle w:val="46"/>
              <w:rPr>
                <w:snapToGrid w:val="0"/>
                <w:color w:val="auto"/>
                <w:sz w:val="24"/>
              </w:rPr>
            </w:pPr>
            <w:r>
              <w:rPr>
                <w:snapToGrid w:val="0"/>
                <w:color w:val="auto"/>
                <w:sz w:val="24"/>
              </w:rPr>
              <w:t>颗粒物</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jc w:val="center"/>
              <w:rPr>
                <w:color w:val="auto"/>
                <w:kern w:val="0"/>
                <w:sz w:val="24"/>
              </w:rPr>
            </w:pPr>
            <w:r>
              <w:rPr>
                <w:color w:val="auto"/>
                <w:kern w:val="0"/>
                <w:sz w:val="24"/>
              </w:rPr>
              <w:t>0.000</w:t>
            </w:r>
            <w:r>
              <w:rPr>
                <w:rFonts w:hint="eastAsia"/>
                <w:color w:val="auto"/>
                <w:kern w:val="0"/>
                <w:sz w:val="24"/>
                <w:lang w:val="en-US" w:eastAsia="zh-CN"/>
              </w:rPr>
              <w:t>1</w:t>
            </w:r>
            <w:r>
              <w:rPr>
                <w:color w:val="auto"/>
                <w:kern w:val="0"/>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jc w:val="center"/>
              <w:rPr>
                <w:rFonts w:ascii="Times New Roman" w:hAnsi="Times New Roman" w:eastAsia="宋体" w:cs="Times New Roman"/>
                <w:color w:val="auto"/>
                <w:kern w:val="0"/>
                <w:sz w:val="24"/>
                <w:szCs w:val="24"/>
                <w:lang w:val="en-US" w:eastAsia="zh-CN" w:bidi="ar-SA"/>
              </w:rPr>
            </w:pPr>
            <w:r>
              <w:rPr>
                <w:color w:val="auto"/>
                <w:kern w:val="0"/>
                <w:sz w:val="24"/>
              </w:rPr>
              <w:t>0.000</w:t>
            </w:r>
            <w:r>
              <w:rPr>
                <w:rFonts w:hint="eastAsia"/>
                <w:color w:val="auto"/>
                <w:kern w:val="0"/>
                <w:sz w:val="24"/>
                <w:lang w:val="en-US" w:eastAsia="zh-CN"/>
              </w:rPr>
              <w:t>1</w:t>
            </w:r>
            <w:r>
              <w:rPr>
                <w:color w:val="auto"/>
                <w:kern w:val="0"/>
                <w:sz w:val="24"/>
              </w:rPr>
              <w:t>t/a</w:t>
            </w:r>
          </w:p>
        </w:tc>
        <w:tc>
          <w:tcPr>
            <w:tcW w:w="1324" w:type="dxa"/>
            <w:vAlign w:val="center"/>
          </w:tcPr>
          <w:p>
            <w:pPr>
              <w:jc w:val="center"/>
              <w:rPr>
                <w:rFonts w:ascii="Times New Roman" w:hAnsi="Times New Roman" w:eastAsia="宋体" w:cs="Times New Roman"/>
                <w:color w:val="auto"/>
                <w:kern w:val="0"/>
                <w:sz w:val="24"/>
                <w:szCs w:val="24"/>
                <w:lang w:val="en-US" w:eastAsia="zh-CN" w:bidi="ar-SA"/>
              </w:rPr>
            </w:pPr>
            <w:r>
              <w:rPr>
                <w:color w:val="auto"/>
                <w:kern w:val="0"/>
                <w:sz w:val="24"/>
              </w:rPr>
              <w:t>0.000</w:t>
            </w:r>
            <w:r>
              <w:rPr>
                <w:rFonts w:hint="eastAsia"/>
                <w:color w:val="auto"/>
                <w:kern w:val="0"/>
                <w:sz w:val="24"/>
                <w:lang w:val="en-US" w:eastAsia="zh-CN"/>
              </w:rPr>
              <w:t>1</w:t>
            </w:r>
            <w:r>
              <w:rPr>
                <w:color w:val="auto"/>
                <w:kern w:val="0"/>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6"/>
              <w:rPr>
                <w:snapToGrid w:val="0"/>
                <w:color w:val="auto"/>
                <w:sz w:val="24"/>
              </w:rPr>
            </w:pPr>
          </w:p>
        </w:tc>
        <w:tc>
          <w:tcPr>
            <w:tcW w:w="2022" w:type="dxa"/>
            <w:vAlign w:val="center"/>
          </w:tcPr>
          <w:p>
            <w:pPr>
              <w:pStyle w:val="46"/>
              <w:rPr>
                <w:snapToGrid w:val="0"/>
                <w:color w:val="auto"/>
                <w:sz w:val="24"/>
              </w:rPr>
            </w:pPr>
            <w:r>
              <w:rPr>
                <w:snapToGrid w:val="0"/>
                <w:color w:val="auto"/>
                <w:sz w:val="24"/>
              </w:rPr>
              <w:t>非甲烷总烃</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jc w:val="center"/>
              <w:rPr>
                <w:color w:val="auto"/>
                <w:kern w:val="0"/>
                <w:sz w:val="24"/>
              </w:rPr>
            </w:pPr>
            <w:r>
              <w:rPr>
                <w:color w:val="auto"/>
                <w:kern w:val="0"/>
                <w:sz w:val="24"/>
              </w:rPr>
              <w:t>0.0</w:t>
            </w:r>
            <w:r>
              <w:rPr>
                <w:rFonts w:hint="eastAsia"/>
                <w:color w:val="auto"/>
                <w:kern w:val="0"/>
                <w:sz w:val="24"/>
                <w:lang w:val="en-US" w:eastAsia="zh-CN"/>
              </w:rPr>
              <w:t>11</w:t>
            </w:r>
            <w:r>
              <w:rPr>
                <w:color w:val="auto"/>
                <w:kern w:val="0"/>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jc w:val="center"/>
              <w:rPr>
                <w:rFonts w:ascii="Times New Roman" w:hAnsi="Times New Roman" w:eastAsia="宋体" w:cs="Times New Roman"/>
                <w:color w:val="auto"/>
                <w:kern w:val="0"/>
                <w:sz w:val="24"/>
                <w:szCs w:val="24"/>
                <w:lang w:val="en-US" w:eastAsia="zh-CN" w:bidi="ar-SA"/>
              </w:rPr>
            </w:pPr>
            <w:r>
              <w:rPr>
                <w:color w:val="auto"/>
                <w:kern w:val="0"/>
                <w:sz w:val="24"/>
              </w:rPr>
              <w:t>0.0</w:t>
            </w:r>
            <w:r>
              <w:rPr>
                <w:rFonts w:hint="eastAsia"/>
                <w:color w:val="auto"/>
                <w:kern w:val="0"/>
                <w:sz w:val="24"/>
                <w:lang w:val="en-US" w:eastAsia="zh-CN"/>
              </w:rPr>
              <w:t>11</w:t>
            </w:r>
            <w:r>
              <w:rPr>
                <w:color w:val="auto"/>
                <w:kern w:val="0"/>
                <w:sz w:val="24"/>
              </w:rPr>
              <w:t>t/a</w:t>
            </w:r>
          </w:p>
        </w:tc>
        <w:tc>
          <w:tcPr>
            <w:tcW w:w="1324" w:type="dxa"/>
            <w:vAlign w:val="center"/>
          </w:tcPr>
          <w:p>
            <w:pPr>
              <w:jc w:val="center"/>
              <w:rPr>
                <w:rFonts w:ascii="Times New Roman" w:hAnsi="Times New Roman" w:eastAsia="宋体" w:cs="Times New Roman"/>
                <w:color w:val="auto"/>
                <w:kern w:val="0"/>
                <w:sz w:val="24"/>
                <w:szCs w:val="24"/>
                <w:lang w:val="en-US" w:eastAsia="zh-CN" w:bidi="ar-SA"/>
              </w:rPr>
            </w:pPr>
            <w:r>
              <w:rPr>
                <w:color w:val="auto"/>
                <w:kern w:val="0"/>
                <w:sz w:val="24"/>
              </w:rPr>
              <w:t>0.0</w:t>
            </w:r>
            <w:r>
              <w:rPr>
                <w:rFonts w:hint="eastAsia"/>
                <w:color w:val="auto"/>
                <w:kern w:val="0"/>
                <w:sz w:val="24"/>
                <w:lang w:val="en-US" w:eastAsia="zh-CN"/>
              </w:rPr>
              <w:t>11</w:t>
            </w:r>
            <w:r>
              <w:rPr>
                <w:color w:val="auto"/>
                <w:kern w:val="0"/>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983" w:type="dxa"/>
            <w:vMerge w:val="restart"/>
            <w:vAlign w:val="center"/>
          </w:tcPr>
          <w:p>
            <w:pPr>
              <w:pStyle w:val="46"/>
              <w:rPr>
                <w:snapToGrid w:val="0"/>
                <w:color w:val="auto"/>
                <w:sz w:val="24"/>
              </w:rPr>
            </w:pPr>
            <w:r>
              <w:rPr>
                <w:snapToGrid w:val="0"/>
                <w:color w:val="auto"/>
                <w:sz w:val="24"/>
              </w:rPr>
              <w:t>废水</w:t>
            </w:r>
          </w:p>
        </w:tc>
        <w:tc>
          <w:tcPr>
            <w:tcW w:w="2022" w:type="dxa"/>
            <w:vAlign w:val="center"/>
          </w:tcPr>
          <w:p>
            <w:pPr>
              <w:pStyle w:val="46"/>
              <w:rPr>
                <w:snapToGrid w:val="0"/>
                <w:color w:val="auto"/>
                <w:sz w:val="24"/>
              </w:rPr>
            </w:pPr>
            <w:r>
              <w:rPr>
                <w:snapToGrid w:val="0"/>
                <w:color w:val="auto"/>
                <w:sz w:val="24"/>
              </w:rPr>
              <w:t>COD</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widowControl/>
              <w:jc w:val="center"/>
              <w:rPr>
                <w:color w:val="auto"/>
                <w:kern w:val="0"/>
                <w:sz w:val="24"/>
              </w:rPr>
            </w:pPr>
            <w:r>
              <w:rPr>
                <w:color w:val="auto"/>
                <w:sz w:val="24"/>
              </w:rPr>
              <w:t>0.0</w:t>
            </w:r>
            <w:r>
              <w:rPr>
                <w:rFonts w:hint="eastAsia"/>
                <w:color w:val="auto"/>
                <w:sz w:val="24"/>
                <w:lang w:val="en-US" w:eastAsia="zh-CN"/>
              </w:rPr>
              <w:t>58</w:t>
            </w:r>
            <w:r>
              <w:rPr>
                <w:color w:val="auto"/>
                <w:kern w:val="0"/>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widowControl/>
              <w:jc w:val="center"/>
              <w:rPr>
                <w:rFonts w:ascii="Times New Roman" w:hAnsi="Times New Roman" w:eastAsia="宋体" w:cs="Times New Roman"/>
                <w:color w:val="auto"/>
                <w:kern w:val="0"/>
                <w:sz w:val="24"/>
                <w:szCs w:val="24"/>
                <w:lang w:val="en-US" w:eastAsia="zh-CN" w:bidi="ar-SA"/>
              </w:rPr>
            </w:pPr>
            <w:r>
              <w:rPr>
                <w:color w:val="auto"/>
                <w:sz w:val="24"/>
              </w:rPr>
              <w:t>0.0</w:t>
            </w:r>
            <w:r>
              <w:rPr>
                <w:rFonts w:hint="eastAsia"/>
                <w:color w:val="auto"/>
                <w:sz w:val="24"/>
                <w:lang w:val="en-US" w:eastAsia="zh-CN"/>
              </w:rPr>
              <w:t>58</w:t>
            </w:r>
            <w:r>
              <w:rPr>
                <w:color w:val="auto"/>
                <w:kern w:val="0"/>
                <w:sz w:val="24"/>
              </w:rPr>
              <w:t>t/a</w:t>
            </w:r>
          </w:p>
        </w:tc>
        <w:tc>
          <w:tcPr>
            <w:tcW w:w="1324" w:type="dxa"/>
            <w:vAlign w:val="center"/>
          </w:tcPr>
          <w:p>
            <w:pPr>
              <w:widowControl/>
              <w:jc w:val="center"/>
              <w:rPr>
                <w:rFonts w:ascii="Times New Roman" w:hAnsi="Times New Roman" w:eastAsia="宋体" w:cs="Times New Roman"/>
                <w:color w:val="auto"/>
                <w:kern w:val="0"/>
                <w:sz w:val="24"/>
                <w:szCs w:val="24"/>
                <w:lang w:val="en-US" w:eastAsia="zh-CN" w:bidi="ar-SA"/>
              </w:rPr>
            </w:pPr>
            <w:r>
              <w:rPr>
                <w:color w:val="auto"/>
                <w:sz w:val="24"/>
              </w:rPr>
              <w:t>0.0</w:t>
            </w:r>
            <w:r>
              <w:rPr>
                <w:rFonts w:hint="eastAsia"/>
                <w:color w:val="auto"/>
                <w:sz w:val="24"/>
                <w:lang w:val="en-US" w:eastAsia="zh-CN"/>
              </w:rPr>
              <w:t>58</w:t>
            </w:r>
            <w:r>
              <w:rPr>
                <w:color w:val="auto"/>
                <w:kern w:val="0"/>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983" w:type="dxa"/>
            <w:vMerge w:val="continue"/>
            <w:vAlign w:val="center"/>
          </w:tcPr>
          <w:p>
            <w:pPr>
              <w:pStyle w:val="46"/>
              <w:rPr>
                <w:snapToGrid w:val="0"/>
                <w:color w:val="auto"/>
                <w:sz w:val="24"/>
              </w:rPr>
            </w:pPr>
          </w:p>
        </w:tc>
        <w:tc>
          <w:tcPr>
            <w:tcW w:w="2022" w:type="dxa"/>
            <w:vAlign w:val="center"/>
          </w:tcPr>
          <w:p>
            <w:pPr>
              <w:pStyle w:val="46"/>
              <w:rPr>
                <w:rFonts w:hint="eastAsia" w:eastAsia="宋体"/>
                <w:snapToGrid w:val="0"/>
                <w:color w:val="auto"/>
                <w:sz w:val="24"/>
                <w:lang w:val="en-US" w:eastAsia="zh-CN"/>
              </w:rPr>
            </w:pPr>
            <w:r>
              <w:rPr>
                <w:rFonts w:hint="eastAsia"/>
                <w:snapToGrid w:val="0"/>
                <w:color w:val="auto"/>
                <w:sz w:val="24"/>
                <w:lang w:val="en-US" w:eastAsia="zh-CN"/>
              </w:rPr>
              <w:t>氨氮</w:t>
            </w:r>
          </w:p>
        </w:tc>
        <w:tc>
          <w:tcPr>
            <w:tcW w:w="1701" w:type="dxa"/>
            <w:vAlign w:val="center"/>
          </w:tcPr>
          <w:p>
            <w:pPr>
              <w:pStyle w:val="46"/>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pPr>
              <w:pStyle w:val="46"/>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pPr>
              <w:pStyle w:val="46"/>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pPr>
              <w:widowControl/>
              <w:jc w:val="center"/>
              <w:rPr>
                <w:rFonts w:hint="default" w:eastAsia="宋体"/>
                <w:color w:val="auto"/>
                <w:sz w:val="24"/>
                <w:lang w:val="en-US" w:eastAsia="zh-CN"/>
              </w:rPr>
            </w:pPr>
            <w:r>
              <w:rPr>
                <w:rFonts w:hint="eastAsia"/>
                <w:color w:val="auto"/>
                <w:sz w:val="24"/>
                <w:lang w:val="en-US" w:eastAsia="zh-CN"/>
              </w:rPr>
              <w:t>0.052t/a</w:t>
            </w:r>
          </w:p>
        </w:tc>
        <w:tc>
          <w:tcPr>
            <w:tcW w:w="1521" w:type="dxa"/>
            <w:vAlign w:val="center"/>
          </w:tcPr>
          <w:p>
            <w:pPr>
              <w:pStyle w:val="46"/>
              <w:rPr>
                <w:snapToGrid w:val="0"/>
                <w:color w:val="auto"/>
                <w:sz w:val="24"/>
              </w:rPr>
            </w:pPr>
          </w:p>
        </w:tc>
        <w:tc>
          <w:tcPr>
            <w:tcW w:w="1701" w:type="dxa"/>
            <w:vAlign w:val="center"/>
          </w:tcPr>
          <w:p>
            <w:pPr>
              <w:widowControl/>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0.052t/a</w:t>
            </w:r>
          </w:p>
        </w:tc>
        <w:tc>
          <w:tcPr>
            <w:tcW w:w="1324" w:type="dxa"/>
            <w:vAlign w:val="center"/>
          </w:tcPr>
          <w:p>
            <w:pPr>
              <w:widowControl/>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0.052t/a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983" w:type="dxa"/>
            <w:vMerge w:val="continue"/>
            <w:vAlign w:val="center"/>
          </w:tcPr>
          <w:p>
            <w:pPr>
              <w:pStyle w:val="46"/>
              <w:rPr>
                <w:snapToGrid w:val="0"/>
                <w:color w:val="auto"/>
                <w:sz w:val="24"/>
              </w:rPr>
            </w:pPr>
          </w:p>
        </w:tc>
        <w:tc>
          <w:tcPr>
            <w:tcW w:w="2022" w:type="dxa"/>
            <w:vAlign w:val="center"/>
          </w:tcPr>
          <w:p>
            <w:pPr>
              <w:pStyle w:val="46"/>
              <w:rPr>
                <w:snapToGrid w:val="0"/>
                <w:color w:val="auto"/>
                <w:sz w:val="24"/>
              </w:rPr>
            </w:pPr>
            <w:r>
              <w:rPr>
                <w:snapToGrid w:val="0"/>
                <w:color w:val="auto"/>
                <w:sz w:val="24"/>
              </w:rPr>
              <w:t>SS</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widowControl/>
              <w:jc w:val="center"/>
              <w:rPr>
                <w:color w:val="auto"/>
                <w:kern w:val="0"/>
                <w:sz w:val="24"/>
              </w:rPr>
            </w:pPr>
            <w:r>
              <w:rPr>
                <w:color w:val="auto"/>
                <w:sz w:val="24"/>
              </w:rPr>
              <w:t>0.02</w:t>
            </w:r>
            <w:r>
              <w:rPr>
                <w:color w:val="auto"/>
                <w:kern w:val="0"/>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widowControl/>
              <w:jc w:val="center"/>
              <w:rPr>
                <w:rFonts w:ascii="Times New Roman" w:hAnsi="Times New Roman" w:eastAsia="宋体" w:cs="Times New Roman"/>
                <w:color w:val="auto"/>
                <w:kern w:val="0"/>
                <w:sz w:val="24"/>
                <w:szCs w:val="24"/>
                <w:lang w:val="en-US" w:eastAsia="zh-CN" w:bidi="ar-SA"/>
              </w:rPr>
            </w:pPr>
            <w:r>
              <w:rPr>
                <w:color w:val="auto"/>
                <w:sz w:val="24"/>
              </w:rPr>
              <w:t>0.02</w:t>
            </w:r>
            <w:r>
              <w:rPr>
                <w:color w:val="auto"/>
                <w:kern w:val="0"/>
                <w:sz w:val="24"/>
              </w:rPr>
              <w:t>t/a</w:t>
            </w:r>
          </w:p>
        </w:tc>
        <w:tc>
          <w:tcPr>
            <w:tcW w:w="1324" w:type="dxa"/>
            <w:vAlign w:val="center"/>
          </w:tcPr>
          <w:p>
            <w:pPr>
              <w:widowControl/>
              <w:jc w:val="center"/>
              <w:rPr>
                <w:rFonts w:ascii="Times New Roman" w:hAnsi="Times New Roman" w:eastAsia="宋体" w:cs="Times New Roman"/>
                <w:color w:val="auto"/>
                <w:kern w:val="0"/>
                <w:sz w:val="24"/>
                <w:szCs w:val="24"/>
                <w:lang w:val="en-US" w:eastAsia="zh-CN" w:bidi="ar-SA"/>
              </w:rPr>
            </w:pPr>
            <w:r>
              <w:rPr>
                <w:color w:val="auto"/>
                <w:sz w:val="24"/>
              </w:rPr>
              <w:t>0.02</w:t>
            </w:r>
            <w:r>
              <w:rPr>
                <w:color w:val="auto"/>
                <w:kern w:val="0"/>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983" w:type="dxa"/>
            <w:vMerge w:val="continue"/>
            <w:vAlign w:val="center"/>
          </w:tcPr>
          <w:p>
            <w:pPr>
              <w:pStyle w:val="46"/>
              <w:rPr>
                <w:snapToGrid w:val="0"/>
                <w:color w:val="auto"/>
                <w:sz w:val="24"/>
              </w:rPr>
            </w:pPr>
          </w:p>
        </w:tc>
        <w:tc>
          <w:tcPr>
            <w:tcW w:w="2022" w:type="dxa"/>
            <w:vAlign w:val="center"/>
          </w:tcPr>
          <w:p>
            <w:pPr>
              <w:pStyle w:val="46"/>
              <w:rPr>
                <w:snapToGrid w:val="0"/>
                <w:color w:val="auto"/>
                <w:sz w:val="24"/>
              </w:rPr>
            </w:pPr>
            <w:r>
              <w:rPr>
                <w:snapToGrid w:val="0"/>
                <w:color w:val="auto"/>
                <w:sz w:val="24"/>
              </w:rPr>
              <w:t>石油类</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widowControl/>
              <w:jc w:val="center"/>
              <w:rPr>
                <w:color w:val="auto"/>
                <w:kern w:val="0"/>
                <w:sz w:val="24"/>
              </w:rPr>
            </w:pPr>
            <w:r>
              <w:rPr>
                <w:color w:val="auto"/>
                <w:sz w:val="24"/>
              </w:rPr>
              <w:t>0.000</w:t>
            </w:r>
            <w:r>
              <w:rPr>
                <w:rFonts w:hint="eastAsia"/>
                <w:color w:val="auto"/>
                <w:sz w:val="24"/>
                <w:lang w:val="en-US" w:eastAsia="zh-CN"/>
              </w:rPr>
              <w:t>04</w:t>
            </w:r>
            <w:r>
              <w:rPr>
                <w:color w:val="auto"/>
                <w:kern w:val="0"/>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widowControl/>
              <w:jc w:val="center"/>
              <w:rPr>
                <w:rFonts w:ascii="Times New Roman" w:hAnsi="Times New Roman" w:eastAsia="宋体" w:cs="Times New Roman"/>
                <w:color w:val="auto"/>
                <w:kern w:val="0"/>
                <w:sz w:val="24"/>
                <w:szCs w:val="24"/>
                <w:lang w:val="en-US" w:eastAsia="zh-CN" w:bidi="ar-SA"/>
              </w:rPr>
            </w:pPr>
            <w:r>
              <w:rPr>
                <w:color w:val="auto"/>
                <w:sz w:val="24"/>
              </w:rPr>
              <w:t>0.000</w:t>
            </w:r>
            <w:r>
              <w:rPr>
                <w:rFonts w:hint="eastAsia"/>
                <w:color w:val="auto"/>
                <w:sz w:val="24"/>
                <w:lang w:val="en-US" w:eastAsia="zh-CN"/>
              </w:rPr>
              <w:t>04</w:t>
            </w:r>
            <w:r>
              <w:rPr>
                <w:color w:val="auto"/>
                <w:kern w:val="0"/>
                <w:sz w:val="24"/>
              </w:rPr>
              <w:t>t/a</w:t>
            </w:r>
          </w:p>
        </w:tc>
        <w:tc>
          <w:tcPr>
            <w:tcW w:w="1324" w:type="dxa"/>
            <w:vAlign w:val="center"/>
          </w:tcPr>
          <w:p>
            <w:pPr>
              <w:widowControl/>
              <w:jc w:val="center"/>
              <w:rPr>
                <w:rFonts w:ascii="Times New Roman" w:hAnsi="Times New Roman" w:eastAsia="宋体" w:cs="Times New Roman"/>
                <w:color w:val="auto"/>
                <w:kern w:val="0"/>
                <w:sz w:val="24"/>
                <w:szCs w:val="24"/>
                <w:lang w:val="en-US" w:eastAsia="zh-CN" w:bidi="ar-SA"/>
              </w:rPr>
            </w:pPr>
            <w:r>
              <w:rPr>
                <w:color w:val="auto"/>
                <w:sz w:val="24"/>
              </w:rPr>
              <w:t>0.000</w:t>
            </w:r>
            <w:r>
              <w:rPr>
                <w:rFonts w:hint="eastAsia"/>
                <w:color w:val="auto"/>
                <w:sz w:val="24"/>
                <w:lang w:val="en-US" w:eastAsia="zh-CN"/>
              </w:rPr>
              <w:t>04</w:t>
            </w:r>
            <w:r>
              <w:rPr>
                <w:color w:val="auto"/>
                <w:kern w:val="0"/>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983" w:type="dxa"/>
            <w:vMerge w:val="restart"/>
            <w:vAlign w:val="center"/>
          </w:tcPr>
          <w:p>
            <w:pPr>
              <w:pStyle w:val="46"/>
              <w:rPr>
                <w:snapToGrid w:val="0"/>
                <w:color w:val="auto"/>
                <w:sz w:val="24"/>
              </w:rPr>
            </w:pPr>
            <w:r>
              <w:rPr>
                <w:snapToGrid w:val="0"/>
                <w:color w:val="auto"/>
                <w:sz w:val="24"/>
              </w:rPr>
              <w:t>一般工业固体废物</w:t>
            </w:r>
          </w:p>
        </w:tc>
        <w:tc>
          <w:tcPr>
            <w:tcW w:w="2022" w:type="dxa"/>
            <w:vAlign w:val="center"/>
          </w:tcPr>
          <w:p>
            <w:pPr>
              <w:pStyle w:val="46"/>
              <w:jc w:val="both"/>
              <w:rPr>
                <w:color w:val="auto"/>
                <w:sz w:val="24"/>
              </w:rPr>
            </w:pPr>
            <w:r>
              <w:rPr>
                <w:rFonts w:hint="eastAsia"/>
                <w:color w:val="auto"/>
                <w:sz w:val="24"/>
                <w:lang w:eastAsia="zh-CN"/>
              </w:rPr>
              <w:t>移动式布袋除尘器</w:t>
            </w:r>
            <w:r>
              <w:rPr>
                <w:color w:val="auto"/>
                <w:sz w:val="24"/>
              </w:rPr>
              <w:t>收尘</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pStyle w:val="46"/>
              <w:rPr>
                <w:snapToGrid w:val="0"/>
                <w:color w:val="auto"/>
                <w:sz w:val="24"/>
                <w:highlight w:val="green"/>
              </w:rPr>
            </w:pPr>
            <w:r>
              <w:rPr>
                <w:color w:val="auto"/>
                <w:sz w:val="24"/>
              </w:rPr>
              <w:t>0.0</w:t>
            </w:r>
            <w:r>
              <w:rPr>
                <w:rFonts w:hint="eastAsia"/>
                <w:color w:val="auto"/>
                <w:sz w:val="24"/>
                <w:lang w:val="en-US" w:eastAsia="zh-CN"/>
              </w:rPr>
              <w:t>11</w:t>
            </w:r>
            <w:r>
              <w:rPr>
                <w:color w:val="auto"/>
                <w:sz w:val="24"/>
              </w:rPr>
              <w:t>t/a</w:t>
            </w:r>
          </w:p>
        </w:tc>
        <w:tc>
          <w:tcPr>
            <w:tcW w:w="1521" w:type="dxa"/>
            <w:vAlign w:val="center"/>
          </w:tcPr>
          <w:p>
            <w:pPr>
              <w:pStyle w:val="46"/>
              <w:rPr>
                <w:snapToGrid w:val="0"/>
                <w:color w:val="auto"/>
                <w:sz w:val="24"/>
                <w:highlight w:val="green"/>
              </w:rPr>
            </w:pPr>
            <w:r>
              <w:rPr>
                <w:snapToGrid w:val="0"/>
                <w:color w:val="auto"/>
                <w:sz w:val="24"/>
              </w:rPr>
              <w:t>/</w:t>
            </w:r>
          </w:p>
        </w:tc>
        <w:tc>
          <w:tcPr>
            <w:tcW w:w="1701" w:type="dxa"/>
            <w:vAlign w:val="center"/>
          </w:tcPr>
          <w:p>
            <w:pPr>
              <w:pStyle w:val="46"/>
              <w:rPr>
                <w:rFonts w:ascii="Times New Roman" w:hAnsi="Times New Roman" w:eastAsia="宋体" w:cs="Times New Roman"/>
                <w:snapToGrid w:val="0"/>
                <w:color w:val="auto"/>
                <w:kern w:val="2"/>
                <w:sz w:val="24"/>
                <w:szCs w:val="24"/>
                <w:highlight w:val="green"/>
                <w:lang w:val="en-US" w:eastAsia="zh-CN" w:bidi="ar-SA"/>
              </w:rPr>
            </w:pPr>
            <w:r>
              <w:rPr>
                <w:color w:val="auto"/>
                <w:sz w:val="24"/>
              </w:rPr>
              <w:t>0.0</w:t>
            </w:r>
            <w:r>
              <w:rPr>
                <w:rFonts w:hint="eastAsia"/>
                <w:color w:val="auto"/>
                <w:sz w:val="24"/>
                <w:lang w:val="en-US" w:eastAsia="zh-CN"/>
              </w:rPr>
              <w:t>11</w:t>
            </w:r>
            <w:r>
              <w:rPr>
                <w:color w:val="auto"/>
                <w:sz w:val="24"/>
              </w:rPr>
              <w:t>t/a</w:t>
            </w:r>
          </w:p>
        </w:tc>
        <w:tc>
          <w:tcPr>
            <w:tcW w:w="1324" w:type="dxa"/>
            <w:vAlign w:val="center"/>
          </w:tcPr>
          <w:p>
            <w:pPr>
              <w:pStyle w:val="46"/>
              <w:rPr>
                <w:rFonts w:ascii="Times New Roman" w:hAnsi="Times New Roman" w:eastAsia="宋体" w:cs="Times New Roman"/>
                <w:snapToGrid w:val="0"/>
                <w:color w:val="auto"/>
                <w:kern w:val="2"/>
                <w:sz w:val="24"/>
                <w:szCs w:val="24"/>
                <w:highlight w:val="green"/>
                <w:lang w:val="en-US" w:eastAsia="zh-CN" w:bidi="ar-SA"/>
              </w:rPr>
            </w:pPr>
            <w:r>
              <w:rPr>
                <w:color w:val="auto"/>
                <w:sz w:val="24"/>
              </w:rPr>
              <w:t>0.0</w:t>
            </w:r>
            <w:r>
              <w:rPr>
                <w:rFonts w:hint="eastAsia"/>
                <w:color w:val="auto"/>
                <w:sz w:val="24"/>
                <w:lang w:val="en-US" w:eastAsia="zh-CN"/>
              </w:rPr>
              <w:t>11</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6"/>
              <w:rPr>
                <w:snapToGrid w:val="0"/>
                <w:color w:val="auto"/>
                <w:sz w:val="24"/>
              </w:rPr>
            </w:pPr>
          </w:p>
        </w:tc>
        <w:tc>
          <w:tcPr>
            <w:tcW w:w="2022" w:type="dxa"/>
            <w:vAlign w:val="center"/>
          </w:tcPr>
          <w:p>
            <w:pPr>
              <w:pStyle w:val="46"/>
              <w:jc w:val="both"/>
              <w:rPr>
                <w:color w:val="auto"/>
                <w:sz w:val="24"/>
              </w:rPr>
            </w:pPr>
            <w:r>
              <w:rPr>
                <w:color w:val="auto"/>
                <w:sz w:val="24"/>
              </w:rPr>
              <w:t>废电子电器部件</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pStyle w:val="46"/>
              <w:rPr>
                <w:snapToGrid w:val="0"/>
                <w:color w:val="auto"/>
                <w:sz w:val="24"/>
              </w:rPr>
            </w:pPr>
            <w:r>
              <w:rPr>
                <w:rFonts w:hint="eastAsia"/>
                <w:snapToGrid w:val="0"/>
                <w:color w:val="auto"/>
                <w:sz w:val="24"/>
                <w:lang w:val="en-US" w:eastAsia="zh-CN"/>
              </w:rPr>
              <w:t>12</w:t>
            </w:r>
            <w:r>
              <w:rPr>
                <w:snapToGrid w:val="0"/>
                <w:color w:val="auto"/>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pStyle w:val="46"/>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12</w:t>
            </w:r>
            <w:r>
              <w:rPr>
                <w:snapToGrid w:val="0"/>
                <w:color w:val="auto"/>
                <w:sz w:val="24"/>
              </w:rPr>
              <w:t>t/a</w:t>
            </w:r>
          </w:p>
        </w:tc>
        <w:tc>
          <w:tcPr>
            <w:tcW w:w="1324" w:type="dxa"/>
            <w:vAlign w:val="center"/>
          </w:tcPr>
          <w:p>
            <w:pPr>
              <w:pStyle w:val="46"/>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12</w:t>
            </w:r>
            <w:r>
              <w:rPr>
                <w:snapToGrid w:val="0"/>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6"/>
              <w:rPr>
                <w:snapToGrid w:val="0"/>
                <w:color w:val="auto"/>
                <w:sz w:val="24"/>
              </w:rPr>
            </w:pPr>
          </w:p>
        </w:tc>
        <w:tc>
          <w:tcPr>
            <w:tcW w:w="2022" w:type="dxa"/>
            <w:vAlign w:val="center"/>
          </w:tcPr>
          <w:p>
            <w:pPr>
              <w:pStyle w:val="46"/>
              <w:rPr>
                <w:color w:val="auto"/>
                <w:sz w:val="24"/>
              </w:rPr>
            </w:pPr>
            <w:r>
              <w:rPr>
                <w:color w:val="auto"/>
                <w:sz w:val="24"/>
              </w:rPr>
              <w:t>不可利用废物</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pStyle w:val="46"/>
              <w:rPr>
                <w:snapToGrid w:val="0"/>
                <w:color w:val="auto"/>
                <w:sz w:val="24"/>
              </w:rPr>
            </w:pPr>
            <w:r>
              <w:rPr>
                <w:rFonts w:hint="eastAsia"/>
                <w:snapToGrid w:val="0"/>
                <w:color w:val="auto"/>
                <w:sz w:val="24"/>
                <w:lang w:val="en-US" w:eastAsia="zh-CN"/>
              </w:rPr>
              <w:t>76.8</w:t>
            </w:r>
            <w:r>
              <w:rPr>
                <w:snapToGrid w:val="0"/>
                <w:color w:val="auto"/>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pStyle w:val="46"/>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76.8</w:t>
            </w:r>
            <w:r>
              <w:rPr>
                <w:snapToGrid w:val="0"/>
                <w:color w:val="auto"/>
                <w:sz w:val="24"/>
              </w:rPr>
              <w:t>t/a</w:t>
            </w:r>
          </w:p>
        </w:tc>
        <w:tc>
          <w:tcPr>
            <w:tcW w:w="1324" w:type="dxa"/>
            <w:vAlign w:val="center"/>
          </w:tcPr>
          <w:p>
            <w:pPr>
              <w:pStyle w:val="46"/>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76.8</w:t>
            </w:r>
            <w:r>
              <w:rPr>
                <w:snapToGrid w:val="0"/>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6"/>
              <w:rPr>
                <w:snapToGrid w:val="0"/>
                <w:color w:val="auto"/>
                <w:sz w:val="24"/>
              </w:rPr>
            </w:pPr>
          </w:p>
        </w:tc>
        <w:tc>
          <w:tcPr>
            <w:tcW w:w="2022" w:type="dxa"/>
            <w:vAlign w:val="center"/>
          </w:tcPr>
          <w:p>
            <w:pPr>
              <w:pStyle w:val="46"/>
              <w:jc w:val="both"/>
              <w:rPr>
                <w:color w:val="auto"/>
                <w:sz w:val="24"/>
              </w:rPr>
            </w:pPr>
            <w:r>
              <w:rPr>
                <w:bCs/>
                <w:color w:val="auto"/>
                <w:kern w:val="0"/>
                <w:sz w:val="24"/>
              </w:rPr>
              <w:t>沾有油污的手套、抹布、废墩布</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pStyle w:val="46"/>
              <w:rPr>
                <w:snapToGrid w:val="0"/>
                <w:color w:val="auto"/>
                <w:sz w:val="24"/>
              </w:rPr>
            </w:pPr>
            <w:r>
              <w:rPr>
                <w:bCs/>
                <w:color w:val="auto"/>
                <w:sz w:val="24"/>
              </w:rPr>
              <w:t>0.01t/a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pStyle w:val="46"/>
              <w:rPr>
                <w:rFonts w:ascii="Times New Roman" w:hAnsi="Times New Roman" w:eastAsia="宋体" w:cs="Times New Roman"/>
                <w:snapToGrid w:val="0"/>
                <w:color w:val="auto"/>
                <w:kern w:val="2"/>
                <w:sz w:val="24"/>
                <w:szCs w:val="24"/>
                <w:lang w:val="en-US" w:eastAsia="zh-CN" w:bidi="ar-SA"/>
              </w:rPr>
            </w:pPr>
            <w:r>
              <w:rPr>
                <w:bCs/>
                <w:color w:val="auto"/>
                <w:sz w:val="24"/>
              </w:rPr>
              <w:t>0.01t/a</w:t>
            </w:r>
          </w:p>
        </w:tc>
        <w:tc>
          <w:tcPr>
            <w:tcW w:w="1324" w:type="dxa"/>
            <w:vAlign w:val="center"/>
          </w:tcPr>
          <w:p>
            <w:pPr>
              <w:pStyle w:val="46"/>
              <w:rPr>
                <w:rFonts w:ascii="Times New Roman" w:hAnsi="Times New Roman" w:eastAsia="宋体" w:cs="Times New Roman"/>
                <w:snapToGrid w:val="0"/>
                <w:color w:val="auto"/>
                <w:kern w:val="2"/>
                <w:sz w:val="24"/>
                <w:szCs w:val="24"/>
                <w:lang w:val="en-US" w:eastAsia="zh-CN" w:bidi="ar-SA"/>
              </w:rPr>
            </w:pPr>
            <w:r>
              <w:rPr>
                <w:bCs/>
                <w:color w:val="auto"/>
                <w:sz w:val="24"/>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restart"/>
            <w:vAlign w:val="center"/>
          </w:tcPr>
          <w:p>
            <w:pPr>
              <w:pStyle w:val="46"/>
              <w:rPr>
                <w:snapToGrid w:val="0"/>
                <w:color w:val="auto"/>
                <w:sz w:val="24"/>
              </w:rPr>
            </w:pPr>
            <w:r>
              <w:rPr>
                <w:snapToGrid w:val="0"/>
                <w:color w:val="auto"/>
                <w:sz w:val="24"/>
              </w:rPr>
              <w:t>危险</w:t>
            </w:r>
          </w:p>
          <w:p>
            <w:pPr>
              <w:pStyle w:val="46"/>
              <w:rPr>
                <w:snapToGrid w:val="0"/>
                <w:color w:val="auto"/>
                <w:sz w:val="24"/>
              </w:rPr>
            </w:pPr>
            <w:r>
              <w:rPr>
                <w:snapToGrid w:val="0"/>
                <w:color w:val="auto"/>
                <w:sz w:val="24"/>
              </w:rPr>
              <w:t>废物</w:t>
            </w:r>
          </w:p>
        </w:tc>
        <w:tc>
          <w:tcPr>
            <w:tcW w:w="2022" w:type="dxa"/>
            <w:vAlign w:val="center"/>
          </w:tcPr>
          <w:p>
            <w:pPr>
              <w:spacing w:line="260" w:lineRule="exact"/>
              <w:jc w:val="center"/>
              <w:rPr>
                <w:bCs/>
                <w:color w:val="auto"/>
                <w:sz w:val="24"/>
              </w:rPr>
            </w:pPr>
            <w:r>
              <w:rPr>
                <w:bCs/>
                <w:color w:val="auto"/>
                <w:kern w:val="0"/>
                <w:sz w:val="24"/>
              </w:rPr>
              <w:t>废蓄电池</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spacing w:line="260" w:lineRule="exact"/>
              <w:jc w:val="center"/>
              <w:rPr>
                <w:color w:val="auto"/>
                <w:sz w:val="24"/>
              </w:rPr>
            </w:pPr>
            <w:r>
              <w:rPr>
                <w:rFonts w:hint="eastAsia"/>
                <w:color w:val="auto"/>
                <w:sz w:val="24"/>
                <w:lang w:val="en-US" w:eastAsia="zh-CN"/>
              </w:rPr>
              <w:t>18</w:t>
            </w:r>
            <w:r>
              <w:rPr>
                <w:color w:val="auto"/>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18</w:t>
            </w:r>
            <w:r>
              <w:rPr>
                <w:color w:val="auto"/>
                <w:sz w:val="24"/>
              </w:rPr>
              <w:t>t/a</w:t>
            </w:r>
          </w:p>
        </w:tc>
        <w:tc>
          <w:tcPr>
            <w:tcW w:w="1324" w:type="dxa"/>
            <w:vAlign w:val="center"/>
          </w:tcPr>
          <w:p>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18</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pPr>
              <w:pStyle w:val="46"/>
              <w:rPr>
                <w:snapToGrid w:val="0"/>
                <w:color w:val="auto"/>
                <w:sz w:val="24"/>
              </w:rPr>
            </w:pPr>
          </w:p>
        </w:tc>
        <w:tc>
          <w:tcPr>
            <w:tcW w:w="2022" w:type="dxa"/>
            <w:vAlign w:val="center"/>
          </w:tcPr>
          <w:p>
            <w:pPr>
              <w:widowControl/>
              <w:rPr>
                <w:bCs/>
                <w:color w:val="auto"/>
                <w:kern w:val="0"/>
                <w:sz w:val="24"/>
              </w:rPr>
            </w:pPr>
            <w:r>
              <w:rPr>
                <w:bCs/>
                <w:color w:val="auto"/>
                <w:kern w:val="0"/>
                <w:sz w:val="24"/>
              </w:rPr>
              <w:t>废油液（柴油、机油及油水分离装置浮油和油泥）</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widowControl/>
              <w:jc w:val="center"/>
              <w:textAlignment w:val="center"/>
              <w:rPr>
                <w:color w:val="auto"/>
                <w:sz w:val="24"/>
              </w:rPr>
            </w:pPr>
            <w:r>
              <w:rPr>
                <w:rFonts w:hint="eastAsia"/>
                <w:color w:val="auto"/>
                <w:sz w:val="24"/>
                <w:lang w:val="en-US" w:eastAsia="zh-CN"/>
              </w:rPr>
              <w:t>26.4</w:t>
            </w:r>
            <w:r>
              <w:rPr>
                <w:color w:val="auto"/>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widowControl/>
              <w:jc w:val="center"/>
              <w:textAlignment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26.4</w:t>
            </w:r>
            <w:r>
              <w:rPr>
                <w:color w:val="auto"/>
                <w:sz w:val="24"/>
              </w:rPr>
              <w:t>t/a</w:t>
            </w:r>
          </w:p>
        </w:tc>
        <w:tc>
          <w:tcPr>
            <w:tcW w:w="1324" w:type="dxa"/>
            <w:vAlign w:val="center"/>
          </w:tcPr>
          <w:p>
            <w:pPr>
              <w:widowControl/>
              <w:jc w:val="center"/>
              <w:textAlignment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26.4</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6"/>
              <w:rPr>
                <w:snapToGrid w:val="0"/>
                <w:color w:val="auto"/>
                <w:sz w:val="24"/>
              </w:rPr>
            </w:pPr>
          </w:p>
        </w:tc>
        <w:tc>
          <w:tcPr>
            <w:tcW w:w="2022" w:type="dxa"/>
            <w:vAlign w:val="center"/>
          </w:tcPr>
          <w:p>
            <w:pPr>
              <w:widowControl/>
              <w:jc w:val="center"/>
              <w:rPr>
                <w:bCs/>
                <w:color w:val="auto"/>
                <w:kern w:val="0"/>
                <w:sz w:val="24"/>
              </w:rPr>
            </w:pPr>
            <w:r>
              <w:rPr>
                <w:bCs/>
                <w:color w:val="auto"/>
                <w:kern w:val="0"/>
                <w:sz w:val="24"/>
              </w:rPr>
              <w:t>废电容器</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widowControl/>
              <w:jc w:val="center"/>
              <w:textAlignment w:val="center"/>
              <w:rPr>
                <w:color w:val="auto"/>
                <w:sz w:val="24"/>
              </w:rPr>
            </w:pPr>
            <w:r>
              <w:rPr>
                <w:color w:val="auto"/>
                <w:sz w:val="24"/>
              </w:rPr>
              <w:t>0.</w:t>
            </w:r>
            <w:r>
              <w:rPr>
                <w:rFonts w:hint="eastAsia"/>
                <w:color w:val="auto"/>
                <w:sz w:val="24"/>
                <w:lang w:val="en-US" w:eastAsia="zh-CN"/>
              </w:rPr>
              <w:t>48</w:t>
            </w:r>
            <w:r>
              <w:rPr>
                <w:color w:val="auto"/>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widowControl/>
              <w:jc w:val="center"/>
              <w:textAlignment w:val="center"/>
              <w:rPr>
                <w:rFonts w:ascii="Times New Roman" w:hAnsi="Times New Roman" w:eastAsia="宋体" w:cs="Times New Roman"/>
                <w:color w:val="auto"/>
                <w:kern w:val="2"/>
                <w:sz w:val="24"/>
                <w:szCs w:val="24"/>
                <w:lang w:val="en-US" w:eastAsia="zh-CN" w:bidi="ar-SA"/>
              </w:rPr>
            </w:pPr>
            <w:r>
              <w:rPr>
                <w:color w:val="auto"/>
                <w:sz w:val="24"/>
              </w:rPr>
              <w:t>0.</w:t>
            </w:r>
            <w:r>
              <w:rPr>
                <w:rFonts w:hint="eastAsia"/>
                <w:color w:val="auto"/>
                <w:sz w:val="24"/>
                <w:lang w:val="en-US" w:eastAsia="zh-CN"/>
              </w:rPr>
              <w:t>48</w:t>
            </w:r>
            <w:r>
              <w:rPr>
                <w:color w:val="auto"/>
                <w:sz w:val="24"/>
              </w:rPr>
              <w:t>t/a</w:t>
            </w:r>
          </w:p>
        </w:tc>
        <w:tc>
          <w:tcPr>
            <w:tcW w:w="1324" w:type="dxa"/>
            <w:vAlign w:val="center"/>
          </w:tcPr>
          <w:p>
            <w:pPr>
              <w:widowControl/>
              <w:jc w:val="center"/>
              <w:textAlignment w:val="center"/>
              <w:rPr>
                <w:rFonts w:ascii="Times New Roman" w:hAnsi="Times New Roman" w:eastAsia="宋体" w:cs="Times New Roman"/>
                <w:color w:val="auto"/>
                <w:kern w:val="2"/>
                <w:sz w:val="24"/>
                <w:szCs w:val="24"/>
                <w:lang w:val="en-US" w:eastAsia="zh-CN" w:bidi="ar-SA"/>
              </w:rPr>
            </w:pPr>
            <w:r>
              <w:rPr>
                <w:color w:val="auto"/>
                <w:sz w:val="24"/>
              </w:rPr>
              <w:t>0.</w:t>
            </w:r>
            <w:r>
              <w:rPr>
                <w:rFonts w:hint="eastAsia"/>
                <w:color w:val="auto"/>
                <w:sz w:val="24"/>
                <w:lang w:val="en-US" w:eastAsia="zh-CN"/>
              </w:rPr>
              <w:t>48</w:t>
            </w:r>
            <w:r>
              <w:rPr>
                <w:color w:val="auto"/>
                <w:sz w:val="24"/>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pPr>
              <w:pStyle w:val="46"/>
              <w:rPr>
                <w:snapToGrid w:val="0"/>
                <w:color w:val="auto"/>
                <w:sz w:val="24"/>
              </w:rPr>
            </w:pPr>
          </w:p>
        </w:tc>
        <w:tc>
          <w:tcPr>
            <w:tcW w:w="2022" w:type="dxa"/>
            <w:vAlign w:val="center"/>
          </w:tcPr>
          <w:p>
            <w:pPr>
              <w:widowControl/>
              <w:jc w:val="center"/>
              <w:rPr>
                <w:bCs/>
                <w:color w:val="auto"/>
                <w:kern w:val="0"/>
                <w:sz w:val="24"/>
              </w:rPr>
            </w:pPr>
            <w:r>
              <w:rPr>
                <w:bCs/>
                <w:color w:val="auto"/>
                <w:kern w:val="0"/>
                <w:sz w:val="24"/>
              </w:rPr>
              <w:t>废防冻液</w:t>
            </w:r>
          </w:p>
        </w:tc>
        <w:tc>
          <w:tcPr>
            <w:tcW w:w="1701" w:type="dxa"/>
            <w:vAlign w:val="center"/>
          </w:tcPr>
          <w:p>
            <w:pPr>
              <w:pStyle w:val="46"/>
              <w:rPr>
                <w:snapToGrid w:val="0"/>
                <w:color w:val="auto"/>
                <w:sz w:val="24"/>
              </w:rPr>
            </w:pPr>
            <w:r>
              <w:rPr>
                <w:snapToGrid w:val="0"/>
                <w:color w:val="auto"/>
                <w:sz w:val="24"/>
              </w:rPr>
              <w:t>/</w:t>
            </w:r>
          </w:p>
        </w:tc>
        <w:tc>
          <w:tcPr>
            <w:tcW w:w="1276" w:type="dxa"/>
            <w:vAlign w:val="center"/>
          </w:tcPr>
          <w:p>
            <w:pPr>
              <w:pStyle w:val="46"/>
              <w:rPr>
                <w:snapToGrid w:val="0"/>
                <w:color w:val="auto"/>
                <w:sz w:val="24"/>
              </w:rPr>
            </w:pPr>
            <w:r>
              <w:rPr>
                <w:snapToGrid w:val="0"/>
                <w:color w:val="auto"/>
                <w:sz w:val="24"/>
              </w:rPr>
              <w:t>/</w:t>
            </w:r>
          </w:p>
        </w:tc>
        <w:tc>
          <w:tcPr>
            <w:tcW w:w="1701" w:type="dxa"/>
            <w:vAlign w:val="center"/>
          </w:tcPr>
          <w:p>
            <w:pPr>
              <w:pStyle w:val="46"/>
              <w:rPr>
                <w:snapToGrid w:val="0"/>
                <w:color w:val="auto"/>
                <w:sz w:val="24"/>
              </w:rPr>
            </w:pPr>
            <w:r>
              <w:rPr>
                <w:snapToGrid w:val="0"/>
                <w:color w:val="auto"/>
                <w:sz w:val="24"/>
              </w:rPr>
              <w:t>/</w:t>
            </w:r>
          </w:p>
        </w:tc>
        <w:tc>
          <w:tcPr>
            <w:tcW w:w="1559" w:type="dxa"/>
            <w:vAlign w:val="center"/>
          </w:tcPr>
          <w:p>
            <w:pPr>
              <w:spacing w:line="260" w:lineRule="exact"/>
              <w:jc w:val="center"/>
              <w:rPr>
                <w:color w:val="auto"/>
                <w:sz w:val="24"/>
              </w:rPr>
            </w:pPr>
            <w:r>
              <w:rPr>
                <w:rFonts w:hint="eastAsia"/>
                <w:color w:val="auto"/>
                <w:sz w:val="24"/>
                <w:lang w:val="en-US" w:eastAsia="zh-CN"/>
              </w:rPr>
              <w:t>1.2</w:t>
            </w:r>
            <w:r>
              <w:rPr>
                <w:color w:val="auto"/>
                <w:sz w:val="24"/>
              </w:rPr>
              <w:t>t/a</w:t>
            </w:r>
          </w:p>
        </w:tc>
        <w:tc>
          <w:tcPr>
            <w:tcW w:w="1521" w:type="dxa"/>
            <w:vAlign w:val="center"/>
          </w:tcPr>
          <w:p>
            <w:pPr>
              <w:pStyle w:val="46"/>
              <w:rPr>
                <w:snapToGrid w:val="0"/>
                <w:color w:val="auto"/>
                <w:sz w:val="24"/>
              </w:rPr>
            </w:pPr>
            <w:r>
              <w:rPr>
                <w:snapToGrid w:val="0"/>
                <w:color w:val="auto"/>
                <w:sz w:val="24"/>
              </w:rPr>
              <w:t>/</w:t>
            </w:r>
          </w:p>
        </w:tc>
        <w:tc>
          <w:tcPr>
            <w:tcW w:w="1701" w:type="dxa"/>
            <w:vAlign w:val="center"/>
          </w:tcPr>
          <w:p>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1.2</w:t>
            </w:r>
            <w:r>
              <w:rPr>
                <w:color w:val="auto"/>
                <w:sz w:val="24"/>
              </w:rPr>
              <w:t>t/a</w:t>
            </w:r>
          </w:p>
        </w:tc>
        <w:tc>
          <w:tcPr>
            <w:tcW w:w="1324" w:type="dxa"/>
            <w:vAlign w:val="center"/>
          </w:tcPr>
          <w:p>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1.2</w:t>
            </w:r>
            <w:r>
              <w:rPr>
                <w:color w:val="auto"/>
                <w:sz w:val="24"/>
              </w:rPr>
              <w:t>t/a</w:t>
            </w:r>
          </w:p>
        </w:tc>
      </w:tr>
    </w:tbl>
    <w:p>
      <w:pPr>
        <w:pStyle w:val="35"/>
        <w:spacing w:before="192" w:beforeLines="80" w:after="24"/>
        <w:ind w:firstLine="420"/>
        <w:jc w:val="left"/>
        <w:rPr>
          <w:rFonts w:ascii="Times New Roman"/>
          <w:snapToGrid w:val="0"/>
          <w:color w:val="auto"/>
          <w:spacing w:val="-6"/>
          <w:kern w:val="21"/>
          <w:sz w:val="24"/>
          <w:szCs w:val="24"/>
        </w:rPr>
      </w:pPr>
      <w:r>
        <w:rPr>
          <w:rFonts w:ascii="Times New Roman"/>
          <w:snapToGrid w:val="0"/>
          <w:color w:val="auto"/>
          <w:kern w:val="21"/>
          <w:sz w:val="24"/>
          <w:szCs w:val="24"/>
        </w:rPr>
        <w:t>注：</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6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⑥</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1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①</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3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③</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4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④</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5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⑤</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7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⑦</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6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⑥</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1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①</w:t>
      </w:r>
      <w:r>
        <w:rPr>
          <w:rFonts w:ascii="Times New Roman"/>
          <w:snapToGrid w:val="0"/>
          <w:color w:val="auto"/>
          <w:spacing w:val="-6"/>
          <w:kern w:val="21"/>
          <w:sz w:val="24"/>
          <w:szCs w:val="24"/>
        </w:rPr>
        <w:fldChar w:fldCharType="end"/>
      </w:r>
    </w:p>
    <w:p>
      <w:pPr>
        <w:pStyle w:val="56"/>
        <w:ind w:firstLine="0" w:firstLineChars="0"/>
        <w:rPr>
          <w:color w:val="FF0000"/>
        </w:rPr>
        <w:sectPr>
          <w:pgSz w:w="16838" w:h="11906" w:orient="landscape"/>
          <w:pgMar w:top="1701" w:right="1531" w:bottom="1701" w:left="1531" w:header="851" w:footer="851" w:gutter="0"/>
          <w:cols w:space="720" w:num="1"/>
          <w:docGrid w:linePitch="312" w:charSpace="0"/>
        </w:sectPr>
      </w:pPr>
    </w:p>
    <w:p>
      <w:pPr>
        <w:pStyle w:val="3"/>
        <w:rPr>
          <w:rFonts w:eastAsia="宋体"/>
          <w:snapToGrid w:val="0"/>
          <w:color w:val="auto"/>
          <w:sz w:val="30"/>
        </w:rPr>
      </w:pPr>
      <w:bookmarkStart w:id="568" w:name="_Toc7352"/>
      <w:r>
        <w:rPr>
          <w:rFonts w:eastAsia="宋体"/>
          <w:snapToGrid w:val="0"/>
          <w:color w:val="auto"/>
          <w:sz w:val="30"/>
        </w:rPr>
        <w:t>附件</w:t>
      </w:r>
      <w:bookmarkEnd w:id="568"/>
    </w:p>
    <w:p>
      <w:pPr>
        <w:pStyle w:val="57"/>
        <w:rPr>
          <w:color w:val="auto"/>
        </w:rPr>
      </w:pPr>
      <w:bookmarkStart w:id="569" w:name="_Toc13747"/>
      <w:r>
        <w:rPr>
          <w:color w:val="auto"/>
        </w:rPr>
        <w:t>附件1：关于印发《黑龙江省城乡固体废物分类治理布局规划（2019-2035年）2021年修订版》的通知（黑建城管[2021]2号）</w:t>
      </w:r>
      <w:bookmarkEnd w:id="569"/>
    </w:p>
    <w:p>
      <w:pPr>
        <w:pStyle w:val="56"/>
        <w:ind w:firstLine="199" w:firstLineChars="83"/>
        <w:jc w:val="center"/>
        <w:rPr>
          <w:color w:val="FF0000"/>
        </w:rPr>
      </w:pPr>
      <w:r>
        <w:rPr>
          <w:color w:val="FF0000"/>
        </w:rPr>
        <w:drawing>
          <wp:inline distT="0" distB="0" distL="0" distR="0">
            <wp:extent cx="4841875" cy="6353810"/>
            <wp:effectExtent l="0" t="0" r="0" b="8890"/>
            <wp:docPr id="3168" name="图片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 name="图片 316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841875" cy="6353810"/>
                    </a:xfrm>
                    <a:prstGeom prst="rect">
                      <a:avLst/>
                    </a:prstGeom>
                    <a:noFill/>
                    <a:ln>
                      <a:noFill/>
                    </a:ln>
                  </pic:spPr>
                </pic:pic>
              </a:graphicData>
            </a:graphic>
          </wp:inline>
        </w:drawing>
      </w:r>
    </w:p>
    <w:p>
      <w:pPr>
        <w:pStyle w:val="56"/>
        <w:ind w:firstLine="480"/>
        <w:rPr>
          <w:color w:val="FF0000"/>
        </w:rPr>
      </w:pPr>
    </w:p>
    <w:p>
      <w:pPr>
        <w:pStyle w:val="56"/>
        <w:ind w:firstLine="480"/>
        <w:rPr>
          <w:color w:val="FF0000"/>
        </w:rPr>
      </w:pPr>
    </w:p>
    <w:p>
      <w:pPr>
        <w:pStyle w:val="56"/>
        <w:ind w:firstLine="480"/>
        <w:rPr>
          <w:color w:val="FF0000"/>
        </w:rPr>
      </w:pPr>
    </w:p>
    <w:p>
      <w:pPr>
        <w:pStyle w:val="56"/>
        <w:ind w:firstLine="480"/>
        <w:rPr>
          <w:color w:val="FF0000"/>
        </w:rPr>
      </w:pPr>
    </w:p>
    <w:p>
      <w:pPr>
        <w:pStyle w:val="56"/>
        <w:ind w:firstLine="480"/>
        <w:rPr>
          <w:color w:val="FF0000"/>
        </w:rPr>
      </w:pPr>
    </w:p>
    <w:p>
      <w:pPr>
        <w:pStyle w:val="57"/>
        <w:rPr>
          <w:color w:val="auto"/>
        </w:rPr>
      </w:pPr>
      <w:bookmarkStart w:id="570" w:name="_Toc15567"/>
      <w:r>
        <w:rPr>
          <w:color w:val="auto"/>
        </w:rPr>
        <w:t>附件2：关于《哈尔滨市城乡固体废物分类治理专项规划（2019-2035年）》《哈尔滨市玉泉固废综合处理园区总体规划（2019-2035年）》和部分地块控制性详细规划及调整项目的批复</w:t>
      </w:r>
      <w:bookmarkEnd w:id="570"/>
    </w:p>
    <w:p>
      <w:pPr>
        <w:pStyle w:val="51"/>
        <w:ind w:firstLine="0" w:firstLineChars="0"/>
        <w:rPr>
          <w:color w:val="FF0000"/>
        </w:rPr>
      </w:pPr>
      <w:r>
        <w:rPr>
          <w:color w:val="FF0000"/>
        </w:rPr>
        <w:drawing>
          <wp:inline distT="0" distB="0" distL="0" distR="0">
            <wp:extent cx="5400040" cy="7032625"/>
            <wp:effectExtent l="0" t="0" r="0" b="0"/>
            <wp:docPr id="3172" name="图片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 name="图片 3172"/>
                    <pic:cNvPicPr>
                      <a:picLocks noChangeAspect="1"/>
                    </pic:cNvPicPr>
                  </pic:nvPicPr>
                  <pic:blipFill>
                    <a:blip r:embed="rId15"/>
                    <a:stretch>
                      <a:fillRect/>
                    </a:stretch>
                  </pic:blipFill>
                  <pic:spPr>
                    <a:xfrm>
                      <a:off x="0" y="0"/>
                      <a:ext cx="5400040" cy="7032625"/>
                    </a:xfrm>
                    <a:prstGeom prst="rect">
                      <a:avLst/>
                    </a:prstGeom>
                  </pic:spPr>
                </pic:pic>
              </a:graphicData>
            </a:graphic>
          </wp:inline>
        </w:drawing>
      </w:r>
    </w:p>
    <w:p>
      <w:pPr>
        <w:pStyle w:val="51"/>
        <w:ind w:firstLine="0" w:firstLineChars="0"/>
        <w:rPr>
          <w:b/>
          <w:bCs/>
          <w:color w:val="FF0000"/>
        </w:rPr>
      </w:pPr>
      <w:r>
        <w:rPr>
          <w:color w:val="FF0000"/>
        </w:rPr>
        <w:drawing>
          <wp:inline distT="0" distB="0" distL="0" distR="0">
            <wp:extent cx="5400040" cy="6817995"/>
            <wp:effectExtent l="0" t="0" r="0" b="1905"/>
            <wp:docPr id="3173" name="图片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 name="图片 3173"/>
                    <pic:cNvPicPr>
                      <a:picLocks noChangeAspect="1"/>
                    </pic:cNvPicPr>
                  </pic:nvPicPr>
                  <pic:blipFill>
                    <a:blip r:embed="rId16"/>
                    <a:stretch>
                      <a:fillRect/>
                    </a:stretch>
                  </pic:blipFill>
                  <pic:spPr>
                    <a:xfrm>
                      <a:off x="0" y="0"/>
                      <a:ext cx="5400040" cy="6817995"/>
                    </a:xfrm>
                    <a:prstGeom prst="rect">
                      <a:avLst/>
                    </a:prstGeom>
                  </pic:spPr>
                </pic:pic>
              </a:graphicData>
            </a:graphic>
          </wp:inline>
        </w:drawing>
      </w:r>
    </w:p>
    <w:p>
      <w:pPr>
        <w:pStyle w:val="56"/>
        <w:ind w:firstLine="0" w:firstLineChars="0"/>
        <w:rPr>
          <w:color w:val="FF0000"/>
        </w:rPr>
      </w:pPr>
      <w:r>
        <w:rPr>
          <w:color w:val="FF0000"/>
        </w:rPr>
        <w:drawing>
          <wp:inline distT="0" distB="0" distL="0" distR="0">
            <wp:extent cx="5400040" cy="7305675"/>
            <wp:effectExtent l="0" t="0" r="0" b="9525"/>
            <wp:docPr id="3174" name="图片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 name="图片 3174"/>
                    <pic:cNvPicPr>
                      <a:picLocks noChangeAspect="1"/>
                    </pic:cNvPicPr>
                  </pic:nvPicPr>
                  <pic:blipFill>
                    <a:blip r:embed="rId17"/>
                    <a:stretch>
                      <a:fillRect/>
                    </a:stretch>
                  </pic:blipFill>
                  <pic:spPr>
                    <a:xfrm>
                      <a:off x="0" y="0"/>
                      <a:ext cx="5400040" cy="7305675"/>
                    </a:xfrm>
                    <a:prstGeom prst="rect">
                      <a:avLst/>
                    </a:prstGeom>
                  </pic:spPr>
                </pic:pic>
              </a:graphicData>
            </a:graphic>
          </wp:inline>
        </w:drawing>
      </w:r>
    </w:p>
    <w:p>
      <w:pPr>
        <w:pStyle w:val="56"/>
        <w:ind w:firstLine="480"/>
        <w:rPr>
          <w:color w:val="FF0000"/>
        </w:rPr>
      </w:pPr>
    </w:p>
    <w:p>
      <w:pPr>
        <w:pStyle w:val="56"/>
        <w:ind w:firstLine="480"/>
        <w:rPr>
          <w:color w:val="FF0000"/>
        </w:rPr>
      </w:pPr>
      <w:r>
        <w:rPr>
          <w:color w:val="FF0000"/>
        </w:rPr>
        <w:drawing>
          <wp:inline distT="0" distB="0" distL="0" distR="0">
            <wp:extent cx="5143500" cy="6797040"/>
            <wp:effectExtent l="0" t="0" r="0" b="3810"/>
            <wp:docPr id="3175" name="图片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图片 3175"/>
                    <pic:cNvPicPr>
                      <a:picLocks noChangeAspect="1"/>
                    </pic:cNvPicPr>
                  </pic:nvPicPr>
                  <pic:blipFill>
                    <a:blip r:embed="rId18"/>
                    <a:stretch>
                      <a:fillRect/>
                    </a:stretch>
                  </pic:blipFill>
                  <pic:spPr>
                    <a:xfrm>
                      <a:off x="0" y="0"/>
                      <a:ext cx="5143946" cy="6797629"/>
                    </a:xfrm>
                    <a:prstGeom prst="rect">
                      <a:avLst/>
                    </a:prstGeom>
                  </pic:spPr>
                </pic:pic>
              </a:graphicData>
            </a:graphic>
          </wp:inline>
        </w:drawing>
      </w:r>
    </w:p>
    <w:p>
      <w:pPr>
        <w:pStyle w:val="56"/>
        <w:ind w:firstLine="480"/>
        <w:rPr>
          <w:color w:val="FF0000"/>
        </w:rPr>
        <w:sectPr>
          <w:pgSz w:w="11906" w:h="16838"/>
          <w:pgMar w:top="1531" w:right="1701" w:bottom="1531" w:left="1701" w:header="851" w:footer="851" w:gutter="0"/>
          <w:cols w:space="720" w:num="1"/>
          <w:docGrid w:linePitch="312" w:charSpace="0"/>
        </w:sectPr>
      </w:pPr>
    </w:p>
    <w:p>
      <w:pPr>
        <w:pStyle w:val="57"/>
        <w:rPr>
          <w:color w:val="auto"/>
        </w:rPr>
      </w:pPr>
      <w:bookmarkStart w:id="571" w:name="_Toc20930"/>
      <w:r>
        <w:rPr>
          <w:color w:val="auto"/>
        </w:rPr>
        <w:t>附件3：关于对《黑龙江省哈尔滨市城市城乡固体废物分类治理专项规划（2019-2035年）环境影响报告书》的审查意见（哈环规审[2019]2号）</w:t>
      </w:r>
      <w:bookmarkEnd w:id="571"/>
    </w:p>
    <w:p>
      <w:pPr>
        <w:pStyle w:val="51"/>
        <w:ind w:firstLine="0" w:firstLineChars="0"/>
        <w:jc w:val="center"/>
        <w:rPr>
          <w:color w:val="FF0000"/>
        </w:rPr>
      </w:pPr>
      <w:r>
        <w:rPr>
          <w:color w:val="FF0000"/>
        </w:rPr>
        <w:drawing>
          <wp:inline distT="0" distB="0" distL="0" distR="0">
            <wp:extent cx="5400040" cy="7626350"/>
            <wp:effectExtent l="0" t="0" r="0" b="0"/>
            <wp:docPr id="3169" name="图片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 name="图片 3169"/>
                    <pic:cNvPicPr>
                      <a:picLocks noChangeAspect="1"/>
                    </pic:cNvPicPr>
                  </pic:nvPicPr>
                  <pic:blipFill>
                    <a:blip r:embed="rId19"/>
                    <a:stretch>
                      <a:fillRect/>
                    </a:stretch>
                  </pic:blipFill>
                  <pic:spPr>
                    <a:xfrm>
                      <a:off x="0" y="0"/>
                      <a:ext cx="5400040" cy="7626350"/>
                    </a:xfrm>
                    <a:prstGeom prst="rect">
                      <a:avLst/>
                    </a:prstGeom>
                  </pic:spPr>
                </pic:pic>
              </a:graphicData>
            </a:graphic>
          </wp:inline>
        </w:drawing>
      </w:r>
    </w:p>
    <w:p>
      <w:pPr>
        <w:pStyle w:val="56"/>
        <w:ind w:firstLine="0" w:firstLineChars="0"/>
        <w:rPr>
          <w:color w:val="FF0000"/>
        </w:rPr>
      </w:pPr>
      <w:r>
        <w:rPr>
          <w:color w:val="FF0000"/>
        </w:rPr>
        <w:drawing>
          <wp:inline distT="0" distB="0" distL="0" distR="0">
            <wp:extent cx="5400040" cy="7260590"/>
            <wp:effectExtent l="0" t="0" r="0" b="0"/>
            <wp:docPr id="3170" name="图片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 name="图片 3170"/>
                    <pic:cNvPicPr>
                      <a:picLocks noChangeAspect="1"/>
                    </pic:cNvPicPr>
                  </pic:nvPicPr>
                  <pic:blipFill>
                    <a:blip r:embed="rId20"/>
                    <a:stretch>
                      <a:fillRect/>
                    </a:stretch>
                  </pic:blipFill>
                  <pic:spPr>
                    <a:xfrm>
                      <a:off x="0" y="0"/>
                      <a:ext cx="5400040" cy="7260590"/>
                    </a:xfrm>
                    <a:prstGeom prst="rect">
                      <a:avLst/>
                    </a:prstGeom>
                  </pic:spPr>
                </pic:pic>
              </a:graphicData>
            </a:graphic>
          </wp:inline>
        </w:drawing>
      </w:r>
      <w:r>
        <w:rPr>
          <w:color w:val="FF0000"/>
        </w:rPr>
        <w:t xml:space="preserve"> </w:t>
      </w:r>
      <w:r>
        <w:rPr>
          <w:color w:val="FF0000"/>
        </w:rPr>
        <w:drawing>
          <wp:inline distT="0" distB="0" distL="0" distR="0">
            <wp:extent cx="5400040" cy="7584440"/>
            <wp:effectExtent l="0" t="0" r="0" b="0"/>
            <wp:docPr id="3171" name="图片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图片 3171"/>
                    <pic:cNvPicPr>
                      <a:picLocks noChangeAspect="1"/>
                    </pic:cNvPicPr>
                  </pic:nvPicPr>
                  <pic:blipFill>
                    <a:blip r:embed="rId21"/>
                    <a:stretch>
                      <a:fillRect/>
                    </a:stretch>
                  </pic:blipFill>
                  <pic:spPr>
                    <a:xfrm>
                      <a:off x="0" y="0"/>
                      <a:ext cx="5400040" cy="7584440"/>
                    </a:xfrm>
                    <a:prstGeom prst="rect">
                      <a:avLst/>
                    </a:prstGeom>
                  </pic:spPr>
                </pic:pic>
              </a:graphicData>
            </a:graphic>
          </wp:inline>
        </w:drawing>
      </w:r>
    </w:p>
    <w:p>
      <w:pPr>
        <w:pStyle w:val="51"/>
        <w:ind w:firstLine="0" w:firstLineChars="0"/>
        <w:rPr>
          <w:color w:val="FF0000"/>
        </w:rPr>
      </w:pPr>
    </w:p>
    <w:p>
      <w:pPr>
        <w:pStyle w:val="51"/>
        <w:ind w:firstLine="0" w:firstLineChars="0"/>
        <w:rPr>
          <w:color w:val="FF0000"/>
        </w:rPr>
      </w:pPr>
    </w:p>
    <w:p>
      <w:pPr>
        <w:pStyle w:val="51"/>
        <w:ind w:firstLine="0" w:firstLineChars="0"/>
        <w:rPr>
          <w:color w:val="FF0000"/>
        </w:rPr>
        <w:sectPr>
          <w:pgSz w:w="11906" w:h="16838"/>
          <w:pgMar w:top="1531" w:right="1701" w:bottom="1531" w:left="1701" w:header="851" w:footer="851" w:gutter="0"/>
          <w:cols w:space="720" w:num="1"/>
          <w:docGrid w:linePitch="312" w:charSpace="0"/>
        </w:sectPr>
      </w:pPr>
    </w:p>
    <w:p>
      <w:pPr>
        <w:pStyle w:val="57"/>
        <w:rPr>
          <w:color w:val="auto"/>
        </w:rPr>
      </w:pPr>
      <w:bookmarkStart w:id="572" w:name="_Toc29377"/>
      <w:r>
        <w:rPr>
          <w:color w:val="auto"/>
        </w:rPr>
        <w:t>附件4：营业执照</w:t>
      </w:r>
      <w:bookmarkEnd w:id="572"/>
    </w:p>
    <w:p>
      <w:pPr>
        <w:pStyle w:val="5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FF0000"/>
          <w:lang w:eastAsia="zh-CN"/>
        </w:rPr>
      </w:pPr>
      <w:r>
        <w:rPr>
          <w:rFonts w:hint="eastAsia" w:eastAsia="宋体"/>
          <w:color w:val="FF0000"/>
          <w:lang w:eastAsia="zh-CN"/>
        </w:rPr>
        <w:drawing>
          <wp:inline distT="0" distB="0" distL="114300" distR="114300">
            <wp:extent cx="4534535" cy="6168390"/>
            <wp:effectExtent l="0" t="0" r="3810" b="6985"/>
            <wp:docPr id="5" name="图片 5" descr="6908c47638ea33a145d460e369167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908c47638ea33a145d460e3691672e"/>
                    <pic:cNvPicPr>
                      <a:picLocks noChangeAspect="1"/>
                    </pic:cNvPicPr>
                  </pic:nvPicPr>
                  <pic:blipFill>
                    <a:blip r:embed="rId22"/>
                    <a:srcRect l="2949" t="5179" r="4142"/>
                    <a:stretch>
                      <a:fillRect/>
                    </a:stretch>
                  </pic:blipFill>
                  <pic:spPr>
                    <a:xfrm rot="16200000">
                      <a:off x="0" y="0"/>
                      <a:ext cx="4534535" cy="6168390"/>
                    </a:xfrm>
                    <a:prstGeom prst="rect">
                      <a:avLst/>
                    </a:prstGeom>
                  </pic:spPr>
                </pic:pic>
              </a:graphicData>
            </a:graphic>
          </wp:inline>
        </w:drawing>
      </w:r>
    </w:p>
    <w:p>
      <w:pPr>
        <w:pStyle w:val="51"/>
        <w:ind w:firstLine="0" w:firstLineChars="0"/>
        <w:jc w:val="center"/>
        <w:rPr>
          <w:color w:val="FF0000"/>
        </w:rPr>
        <w:sectPr>
          <w:pgSz w:w="16838" w:h="11906" w:orient="landscape"/>
          <w:pgMar w:top="1701" w:right="1531" w:bottom="1701" w:left="1531" w:header="851" w:footer="851" w:gutter="0"/>
          <w:cols w:space="720" w:num="1"/>
          <w:docGrid w:linePitch="312" w:charSpace="0"/>
        </w:sectPr>
      </w:pPr>
    </w:p>
    <w:p>
      <w:pPr>
        <w:pStyle w:val="57"/>
        <w:rPr>
          <w:color w:val="auto"/>
        </w:rPr>
      </w:pPr>
      <w:bookmarkStart w:id="573" w:name="_Toc5165"/>
      <w:r>
        <w:rPr>
          <w:color w:val="auto"/>
        </w:rPr>
        <w:t>附件5：土地证明</w:t>
      </w:r>
      <w:bookmarkEnd w:id="573"/>
    </w:p>
    <w:p>
      <w:pPr>
        <w:jc w:val="center"/>
        <w:rPr>
          <w:rFonts w:hint="eastAsia" w:eastAsia="宋体"/>
          <w:color w:val="FF0000"/>
          <w:lang w:eastAsia="zh-CN"/>
        </w:rPr>
        <w:sectPr>
          <w:footerReference r:id="rId5" w:type="default"/>
          <w:pgSz w:w="16838" w:h="11906" w:orient="landscape"/>
          <w:pgMar w:top="1701" w:right="1531" w:bottom="1701" w:left="1531" w:header="851" w:footer="851" w:gutter="0"/>
          <w:cols w:space="720" w:num="1"/>
          <w:docGrid w:linePitch="312" w:charSpace="0"/>
        </w:sectPr>
      </w:pPr>
      <w:r>
        <w:rPr>
          <w:rFonts w:hint="eastAsia" w:eastAsia="宋体"/>
          <w:color w:val="FF0000"/>
          <w:lang w:eastAsia="zh-CN"/>
        </w:rPr>
        <w:drawing>
          <wp:inline distT="0" distB="0" distL="114300" distR="114300">
            <wp:extent cx="8611235" cy="4525645"/>
            <wp:effectExtent l="0" t="0" r="14605" b="635"/>
            <wp:docPr id="22" name="图片 22" descr="7a1f189ae1cd7dc1a95265590ec36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7a1f189ae1cd7dc1a95265590ec36f4"/>
                    <pic:cNvPicPr>
                      <a:picLocks noChangeAspect="1"/>
                    </pic:cNvPicPr>
                  </pic:nvPicPr>
                  <pic:blipFill>
                    <a:blip r:embed="rId23"/>
                    <a:srcRect l="12861" t="9487" b="9112"/>
                    <a:stretch>
                      <a:fillRect/>
                    </a:stretch>
                  </pic:blipFill>
                  <pic:spPr>
                    <a:xfrm>
                      <a:off x="0" y="0"/>
                      <a:ext cx="8611235" cy="4525645"/>
                    </a:xfrm>
                    <a:prstGeom prst="rect">
                      <a:avLst/>
                    </a:prstGeom>
                  </pic:spPr>
                </pic:pic>
              </a:graphicData>
            </a:graphic>
          </wp:inline>
        </w:drawing>
      </w:r>
    </w:p>
    <w:p>
      <w:pPr>
        <w:pStyle w:val="57"/>
        <w:rPr>
          <w:color w:val="auto"/>
        </w:rPr>
      </w:pPr>
      <w:bookmarkStart w:id="574" w:name="_Toc30435"/>
      <w:r>
        <w:rPr>
          <w:rFonts w:hint="eastAsia"/>
          <w:color w:val="auto"/>
        </w:rPr>
        <w:t>附件6：租赁协议</w:t>
      </w:r>
      <w:bookmarkEnd w:id="574"/>
    </w:p>
    <w:p>
      <w:pPr>
        <w:jc w:val="center"/>
        <w:rPr>
          <w:rFonts w:hint="eastAsia" w:eastAsia="宋体"/>
          <w:color w:val="FF0000"/>
          <w:lang w:eastAsia="zh-CN"/>
        </w:rPr>
      </w:pPr>
      <w:r>
        <w:rPr>
          <w:rFonts w:hint="eastAsia" w:eastAsia="宋体"/>
          <w:color w:val="FF0000"/>
          <w:lang w:eastAsia="zh-CN"/>
        </w:rPr>
        <w:drawing>
          <wp:inline distT="0" distB="0" distL="114300" distR="114300">
            <wp:extent cx="4912995" cy="7542530"/>
            <wp:effectExtent l="0" t="0" r="0" b="0"/>
            <wp:docPr id="23" name="图片 23" descr="3263939b5871df24cd9d68662acf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263939b5871df24cd9d68662acfdd5"/>
                    <pic:cNvPicPr>
                      <a:picLocks noChangeAspect="1"/>
                    </pic:cNvPicPr>
                  </pic:nvPicPr>
                  <pic:blipFill>
                    <a:blip r:embed="rId24"/>
                    <a:srcRect t="6034" b="7612"/>
                    <a:stretch>
                      <a:fillRect/>
                    </a:stretch>
                  </pic:blipFill>
                  <pic:spPr>
                    <a:xfrm>
                      <a:off x="0" y="0"/>
                      <a:ext cx="4912995" cy="7542530"/>
                    </a:xfrm>
                    <a:prstGeom prst="rect">
                      <a:avLst/>
                    </a:prstGeom>
                  </pic:spPr>
                </pic:pic>
              </a:graphicData>
            </a:graphic>
          </wp:inline>
        </w:drawing>
      </w:r>
    </w:p>
    <w:p>
      <w:pPr>
        <w:jc w:val="center"/>
        <w:rPr>
          <w:color w:val="FF0000"/>
        </w:rPr>
        <w:sectPr>
          <w:pgSz w:w="11906" w:h="16838"/>
          <w:pgMar w:top="1531" w:right="1701" w:bottom="1531" w:left="1701" w:header="851" w:footer="851" w:gutter="0"/>
          <w:cols w:space="720" w:num="1"/>
          <w:docGrid w:linePitch="312" w:charSpace="0"/>
        </w:sectPr>
      </w:pPr>
    </w:p>
    <w:p>
      <w:pPr>
        <w:pStyle w:val="57"/>
        <w:rPr>
          <w:color w:val="auto"/>
        </w:rPr>
      </w:pPr>
      <w:bookmarkStart w:id="575" w:name="_Toc15681"/>
      <w:r>
        <w:rPr>
          <w:color w:val="auto"/>
        </w:rPr>
        <w:t>附件7：</w:t>
      </w:r>
      <w:r>
        <w:rPr>
          <w:rFonts w:hint="eastAsia"/>
          <w:color w:val="auto"/>
          <w:lang w:val="en-US" w:eastAsia="zh-CN"/>
        </w:rPr>
        <w:t>本项目</w:t>
      </w:r>
      <w:r>
        <w:rPr>
          <w:color w:val="auto"/>
        </w:rPr>
        <w:t>监测报告</w:t>
      </w:r>
      <w:bookmarkEnd w:id="575"/>
    </w:p>
    <w:p>
      <w:pPr>
        <w:pStyle w:val="51"/>
        <w:ind w:firstLine="0" w:firstLineChars="0"/>
        <w:rPr>
          <w:snapToGrid w:val="0"/>
          <w:color w:val="FF0000"/>
        </w:rPr>
      </w:pPr>
      <w:r>
        <w:drawing>
          <wp:inline distT="0" distB="0" distL="114300" distR="114300">
            <wp:extent cx="5389880" cy="7614285"/>
            <wp:effectExtent l="0" t="0" r="5080" b="5715"/>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25"/>
                    <a:stretch>
                      <a:fillRect/>
                    </a:stretch>
                  </pic:blipFill>
                  <pic:spPr>
                    <a:xfrm>
                      <a:off x="0" y="0"/>
                      <a:ext cx="5389880" cy="7614285"/>
                    </a:xfrm>
                    <a:prstGeom prst="rect">
                      <a:avLst/>
                    </a:prstGeom>
                    <a:noFill/>
                    <a:ln>
                      <a:noFill/>
                    </a:ln>
                  </pic:spPr>
                </pic:pic>
              </a:graphicData>
            </a:graphic>
          </wp:inline>
        </w:drawing>
      </w:r>
    </w:p>
    <w:p>
      <w:pPr>
        <w:pStyle w:val="51"/>
        <w:ind w:firstLine="0" w:firstLineChars="0"/>
        <w:rPr>
          <w:snapToGrid w:val="0"/>
          <w:color w:val="FF0000"/>
        </w:rPr>
      </w:pPr>
      <w:r>
        <w:drawing>
          <wp:inline distT="0" distB="0" distL="114300" distR="114300">
            <wp:extent cx="5389880" cy="7614285"/>
            <wp:effectExtent l="0" t="0" r="5080" b="5715"/>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26"/>
                    <a:stretch>
                      <a:fillRect/>
                    </a:stretch>
                  </pic:blipFill>
                  <pic:spPr>
                    <a:xfrm>
                      <a:off x="0" y="0"/>
                      <a:ext cx="5389880" cy="7614285"/>
                    </a:xfrm>
                    <a:prstGeom prst="rect">
                      <a:avLst/>
                    </a:prstGeom>
                    <a:noFill/>
                    <a:ln>
                      <a:noFill/>
                    </a:ln>
                  </pic:spPr>
                </pic:pic>
              </a:graphicData>
            </a:graphic>
          </wp:inline>
        </w:drawing>
      </w:r>
      <w:r>
        <w:drawing>
          <wp:inline distT="0" distB="0" distL="114300" distR="114300">
            <wp:extent cx="5389880" cy="7614285"/>
            <wp:effectExtent l="0" t="0" r="5080" b="571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27"/>
                    <a:stretch>
                      <a:fillRect/>
                    </a:stretch>
                  </pic:blipFill>
                  <pic:spPr>
                    <a:xfrm>
                      <a:off x="0" y="0"/>
                      <a:ext cx="5389880" cy="7614285"/>
                    </a:xfrm>
                    <a:prstGeom prst="rect">
                      <a:avLst/>
                    </a:prstGeom>
                    <a:noFill/>
                    <a:ln>
                      <a:noFill/>
                    </a:ln>
                  </pic:spPr>
                </pic:pic>
              </a:graphicData>
            </a:graphic>
          </wp:inline>
        </w:drawing>
      </w:r>
      <w:r>
        <w:drawing>
          <wp:inline distT="0" distB="0" distL="114300" distR="114300">
            <wp:extent cx="5389880" cy="7614285"/>
            <wp:effectExtent l="0" t="0" r="5080" b="5715"/>
            <wp:docPr id="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pic:cNvPicPr>
                      <a:picLocks noChangeAspect="1"/>
                    </pic:cNvPicPr>
                  </pic:nvPicPr>
                  <pic:blipFill>
                    <a:blip r:embed="rId28"/>
                    <a:stretch>
                      <a:fillRect/>
                    </a:stretch>
                  </pic:blipFill>
                  <pic:spPr>
                    <a:xfrm>
                      <a:off x="0" y="0"/>
                      <a:ext cx="5389880" cy="7614285"/>
                    </a:xfrm>
                    <a:prstGeom prst="rect">
                      <a:avLst/>
                    </a:prstGeom>
                    <a:noFill/>
                    <a:ln>
                      <a:noFill/>
                    </a:ln>
                  </pic:spPr>
                </pic:pic>
              </a:graphicData>
            </a:graphic>
          </wp:inline>
        </w:drawing>
      </w:r>
    </w:p>
    <w:p>
      <w:pPr>
        <w:pStyle w:val="51"/>
        <w:ind w:firstLine="0" w:firstLineChars="0"/>
        <w:rPr>
          <w:snapToGrid w:val="0"/>
          <w:color w:val="FF0000"/>
        </w:rPr>
      </w:pPr>
    </w:p>
    <w:p>
      <w:pPr>
        <w:pStyle w:val="57"/>
        <w:rPr>
          <w:color w:val="auto"/>
        </w:rPr>
        <w:sectPr>
          <w:pgSz w:w="11906" w:h="16838"/>
          <w:pgMar w:top="1531" w:right="1701" w:bottom="1531" w:left="1701" w:header="851" w:footer="851" w:gutter="0"/>
          <w:cols w:space="720" w:num="1"/>
          <w:docGrid w:linePitch="312" w:charSpace="0"/>
        </w:sectPr>
      </w:pPr>
      <w:bookmarkStart w:id="576" w:name="_Toc5202"/>
    </w:p>
    <w:p>
      <w:pPr>
        <w:pStyle w:val="57"/>
        <w:rPr>
          <w:color w:val="auto"/>
        </w:rPr>
      </w:pPr>
      <w:r>
        <w:rPr>
          <w:color w:val="auto"/>
        </w:rPr>
        <w:t>附件8：废水源强引用监测报告</w:t>
      </w:r>
      <w:bookmarkEnd w:id="576"/>
    </w:p>
    <w:p>
      <w:pPr>
        <w:pStyle w:val="51"/>
        <w:ind w:firstLine="0" w:firstLineChars="0"/>
        <w:rPr>
          <w:snapToGrid w:val="0"/>
          <w:color w:val="FF0000"/>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 MERGEFORMATINET </w:instrText>
      </w:r>
      <w:r>
        <w:rPr>
          <w:color w:val="FF0000"/>
          <w:kern w:val="0"/>
          <w:lang w:bidi="ar"/>
        </w:rPr>
        <w:fldChar w:fldCharType="separate"/>
      </w:r>
      <w:r>
        <w:rPr>
          <w:color w:val="FF0000"/>
          <w:kern w:val="0"/>
          <w:lang w:bidi="ar"/>
        </w:rPr>
        <w:pict>
          <v:shape id="_x0000_i1026" o:spt="75" type="#_x0000_t75" style="height:587.5pt;width:436.25pt;" filled="f" o:preferrelative="t" stroked="f" coordsize="21600,21600">
            <v:path/>
            <v:fill on="f" focussize="0,0"/>
            <v:stroke on="f" joinstyle="miter"/>
            <v:imagedata r:id="rId29" r:href="rId30"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snapToGrid w:val="0"/>
          <w:color w:val="FF0000"/>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 MERGEFORMATINET </w:instrText>
      </w:r>
      <w:r>
        <w:rPr>
          <w:color w:val="FF0000"/>
          <w:kern w:val="0"/>
          <w:lang w:bidi="ar"/>
        </w:rPr>
        <w:fldChar w:fldCharType="separate"/>
      </w:r>
      <w:r>
        <w:rPr>
          <w:color w:val="FF0000"/>
          <w:kern w:val="0"/>
          <w:lang w:bidi="ar"/>
        </w:rPr>
        <w:pict>
          <v:shape id="_x0000_i1027" o:spt="75" type="#_x0000_t75" style="height:597.2pt;width:442.9pt;" filled="f" o:preferrelative="t" stroked="f" coordsize="21600,21600">
            <v:path/>
            <v:fill on="f" focussize="0,0"/>
            <v:stroke on="f" joinstyle="miter"/>
            <v:imagedata r:id="rId31" r:href="rId32"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snapToGrid w:val="0"/>
          <w:color w:val="FF0000"/>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 MERGEFORMATINET </w:instrText>
      </w:r>
      <w:r>
        <w:rPr>
          <w:color w:val="FF0000"/>
          <w:kern w:val="0"/>
          <w:lang w:bidi="ar"/>
        </w:rPr>
        <w:fldChar w:fldCharType="separate"/>
      </w:r>
      <w:r>
        <w:rPr>
          <w:color w:val="FF0000"/>
          <w:kern w:val="0"/>
          <w:lang w:bidi="ar"/>
        </w:rPr>
        <w:pict>
          <v:shape id="_x0000_i1028" o:spt="75" type="#_x0000_t75" style="height:597.2pt;width:442.9pt;" filled="f" o:preferrelative="t" stroked="f" coordsize="21600,21600">
            <v:path/>
            <v:fill on="f" focussize="0,0"/>
            <v:stroke on="f" joinstyle="miter"/>
            <v:imagedata r:id="rId33" r:href="rId34"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color w:val="FF0000"/>
          <w:kern w:val="0"/>
          <w:lang w:bidi="ar"/>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 MERGEFORMATINET </w:instrText>
      </w:r>
      <w:r>
        <w:rPr>
          <w:color w:val="FF0000"/>
          <w:kern w:val="0"/>
          <w:lang w:bidi="ar"/>
        </w:rPr>
        <w:fldChar w:fldCharType="separate"/>
      </w:r>
      <w:r>
        <w:rPr>
          <w:color w:val="FF0000"/>
          <w:kern w:val="0"/>
          <w:lang w:bidi="ar"/>
        </w:rPr>
        <w:pict>
          <v:shape id="_x0000_i1029" o:spt="75" type="#_x0000_t75" style="height:595.95pt;width:442.9pt;" filled="f" o:preferrelative="t" stroked="f" coordsize="21600,21600">
            <v:path/>
            <v:fill on="f" focussize="0,0"/>
            <v:stroke on="f" joinstyle="miter"/>
            <v:imagedata r:id="rId35" r:href="rId36"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color w:val="FF0000"/>
          <w:kern w:val="0"/>
          <w:lang w:bidi="ar"/>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 MERGEFORMATINET </w:instrText>
      </w:r>
      <w:r>
        <w:rPr>
          <w:color w:val="FF0000"/>
          <w:kern w:val="0"/>
          <w:lang w:bidi="ar"/>
        </w:rPr>
        <w:fldChar w:fldCharType="separate"/>
      </w:r>
      <w:r>
        <w:rPr>
          <w:color w:val="FF0000"/>
          <w:kern w:val="0"/>
          <w:lang w:bidi="ar"/>
        </w:rPr>
        <w:pict>
          <v:shape id="_x0000_i1030" o:spt="75" type="#_x0000_t75" style="height:597.8pt;width:442.9pt;" filled="f" o:preferrelative="t" stroked="f" coordsize="21600,21600">
            <v:path/>
            <v:fill on="f" focussize="0,0"/>
            <v:stroke on="f" joinstyle="miter"/>
            <v:imagedata r:id="rId37" r:href="rId38"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color w:val="FF0000"/>
          <w:kern w:val="0"/>
          <w:lang w:bidi="ar"/>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 MERGEFORMATINET </w:instrText>
      </w:r>
      <w:r>
        <w:rPr>
          <w:color w:val="FF0000"/>
          <w:kern w:val="0"/>
          <w:lang w:bidi="ar"/>
        </w:rPr>
        <w:fldChar w:fldCharType="separate"/>
      </w:r>
      <w:r>
        <w:rPr>
          <w:color w:val="FF0000"/>
          <w:kern w:val="0"/>
          <w:lang w:bidi="ar"/>
        </w:rPr>
        <w:pict>
          <v:shape id="_x0000_i1031" o:spt="75" type="#_x0000_t75" style="height:597.8pt;width:442.9pt;" filled="f" o:preferrelative="t" stroked="f" coordsize="21600,21600">
            <v:path/>
            <v:fill on="f" focussize="0,0"/>
            <v:stroke on="f" joinstyle="miter"/>
            <v:imagedata r:id="rId39" r:href="rId40"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color w:val="FF0000"/>
          <w:kern w:val="0"/>
          <w:lang w:bidi="ar"/>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 MERGEFORMATINET </w:instrText>
      </w:r>
      <w:r>
        <w:rPr>
          <w:color w:val="FF0000"/>
          <w:kern w:val="0"/>
          <w:lang w:bidi="ar"/>
        </w:rPr>
        <w:fldChar w:fldCharType="separate"/>
      </w:r>
      <w:r>
        <w:rPr>
          <w:color w:val="FF0000"/>
          <w:kern w:val="0"/>
          <w:lang w:bidi="ar"/>
        </w:rPr>
        <w:pict>
          <v:shape id="_x0000_i1032" o:spt="75" type="#_x0000_t75" style="height:595.95pt;width:442.9pt;" filled="f" o:preferrelative="t" stroked="f" coordsize="21600,21600">
            <v:path/>
            <v:fill on="f" focussize="0,0"/>
            <v:stroke on="f" joinstyle="miter"/>
            <v:imagedata r:id="rId41" r:href="rId42"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color w:val="FF0000"/>
          <w:kern w:val="0"/>
          <w:lang w:bidi="ar"/>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 MERGEFORMATINET </w:instrText>
      </w:r>
      <w:r>
        <w:rPr>
          <w:color w:val="FF0000"/>
          <w:kern w:val="0"/>
          <w:lang w:bidi="ar"/>
        </w:rPr>
        <w:fldChar w:fldCharType="separate"/>
      </w:r>
      <w:r>
        <w:rPr>
          <w:color w:val="FF0000"/>
          <w:kern w:val="0"/>
          <w:lang w:bidi="ar"/>
        </w:rPr>
        <w:pict>
          <v:shape id="_x0000_i1033" o:spt="75" type="#_x0000_t75" style="height:597.8pt;width:442.9pt;" filled="f" o:preferrelative="t" stroked="f" coordsize="21600,21600">
            <v:path/>
            <v:fill on="f" focussize="0,0"/>
            <v:stroke on="f" joinstyle="miter"/>
            <v:imagedata r:id="rId43" r:href="rId44"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color w:val="FF0000"/>
          <w:kern w:val="0"/>
          <w:lang w:bidi="ar"/>
        </w:rPr>
      </w:pPr>
      <w:r>
        <w:rPr>
          <w:color w:val="FF0000"/>
          <w:kern w:val="0"/>
          <w:lang w:bidi="ar"/>
        </w:rPr>
        <w:fldChar w:fldCharType="begin"/>
      </w:r>
      <w:r>
        <w:rPr>
          <w:color w:val="FF0000"/>
          <w:kern w:val="0"/>
          <w:lang w:bidi="ar"/>
        </w:rPr>
        <w:instrText xml:space="preserve">INCLUDEPICTURE \d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fldChar w:fldCharType="begin"/>
      </w:r>
      <w:r>
        <w:rPr>
          <w:color w:val="FF0000"/>
          <w:kern w:val="0"/>
          <w:lang w:bidi="ar"/>
        </w:rPr>
        <w:instrText xml:space="preserve"> INCLUDEPICTURE  "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 MERGEFORMATINET </w:instrText>
      </w:r>
      <w:r>
        <w:rPr>
          <w:color w:val="FF0000"/>
          <w:kern w:val="0"/>
          <w:lang w:bidi="ar"/>
        </w:rPr>
        <w:fldChar w:fldCharType="separate"/>
      </w:r>
      <w:r>
        <w:rPr>
          <w:color w:val="FF0000"/>
          <w:kern w:val="0"/>
          <w:lang w:bidi="ar"/>
        </w:rPr>
        <w:pict>
          <v:shape id="_x0000_i1034" o:spt="75" type="#_x0000_t75" style="height:597.8pt;width:442.9pt;" filled="f" o:preferrelative="t" stroked="f" coordsize="21600,21600">
            <v:path/>
            <v:fill on="f" focussize="0,0"/>
            <v:stroke on="f" joinstyle="miter"/>
            <v:imagedata r:id="rId45" r:href="rId46" o:title=""/>
            <o:lock v:ext="edit" aspectratio="t"/>
            <w10:wrap type="none"/>
            <w10:anchorlock/>
          </v:shape>
        </w:pict>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r>
        <w:rPr>
          <w:color w:val="FF0000"/>
          <w:kern w:val="0"/>
          <w:lang w:bidi="ar"/>
        </w:rPr>
        <w:fldChar w:fldCharType="end"/>
      </w:r>
    </w:p>
    <w:p>
      <w:pPr>
        <w:pStyle w:val="51"/>
        <w:ind w:firstLine="0" w:firstLineChars="0"/>
        <w:rPr>
          <w:color w:val="FF0000"/>
          <w:kern w:val="0"/>
          <w:lang w:bidi="ar"/>
        </w:rPr>
      </w:pPr>
    </w:p>
    <w:p>
      <w:pPr>
        <w:pStyle w:val="51"/>
        <w:ind w:firstLine="0" w:firstLineChars="0"/>
        <w:rPr>
          <w:snapToGrid w:val="0"/>
          <w:color w:val="FF0000"/>
        </w:rPr>
        <w:sectPr>
          <w:pgSz w:w="11906" w:h="16838"/>
          <w:pgMar w:top="1531" w:right="1701" w:bottom="1531" w:left="1701" w:header="851" w:footer="851" w:gutter="0"/>
          <w:cols w:space="720" w:num="1"/>
          <w:docGrid w:linePitch="312" w:charSpace="0"/>
        </w:sectPr>
      </w:pPr>
    </w:p>
    <w:p>
      <w:pPr>
        <w:pStyle w:val="57"/>
        <w:rPr>
          <w:color w:val="auto"/>
        </w:rPr>
      </w:pPr>
      <w:bookmarkStart w:id="577" w:name="_Toc28560"/>
      <w:r>
        <w:rPr>
          <w:color w:val="auto"/>
        </w:rPr>
        <w:t>附件9：总量核算说明</w:t>
      </w:r>
      <w:bookmarkEnd w:id="577"/>
    </w:p>
    <w:p>
      <w:pPr>
        <w:pStyle w:val="79"/>
        <w:rPr>
          <w:snapToGrid w:val="0"/>
          <w:color w:val="auto"/>
        </w:rPr>
      </w:pPr>
      <w:r>
        <w:rPr>
          <w:snapToGrid w:val="0"/>
          <w:color w:val="auto"/>
        </w:rPr>
        <w:t>一、废水</w:t>
      </w:r>
    </w:p>
    <w:p>
      <w:pPr>
        <w:pStyle w:val="79"/>
        <w:rPr>
          <w:snapToGrid w:val="0"/>
          <w:color w:val="auto"/>
        </w:rPr>
      </w:pPr>
      <w:r>
        <w:rPr>
          <w:snapToGrid w:val="0"/>
          <w:color w:val="auto"/>
        </w:rPr>
        <w:t>1、待拆车辆存放区初期雨水</w:t>
      </w:r>
    </w:p>
    <w:p>
      <w:pPr>
        <w:pStyle w:val="72"/>
        <w:rPr>
          <w:color w:val="auto"/>
        </w:rPr>
      </w:pPr>
      <w:r>
        <w:rPr>
          <w:color w:val="auto"/>
        </w:rPr>
        <w:t>本项目初期雨水产生量为</w:t>
      </w:r>
      <w:r>
        <w:rPr>
          <w:rFonts w:hint="eastAsia"/>
          <w:color w:val="auto"/>
          <w:lang w:val="en-US" w:eastAsia="zh-CN"/>
        </w:rPr>
        <w:t>15.31</w:t>
      </w:r>
      <w:r>
        <w:rPr>
          <w:color w:val="auto"/>
        </w:rPr>
        <w:t>m</w:t>
      </w:r>
      <w:r>
        <w:rPr>
          <w:color w:val="auto"/>
          <w:vertAlign w:val="superscript"/>
        </w:rPr>
        <w:t>3</w:t>
      </w:r>
      <w:r>
        <w:rPr>
          <w:color w:val="auto"/>
        </w:rPr>
        <w:t>/次，间歇降雨频次按20次/年计，排放量约为</w:t>
      </w:r>
      <w:r>
        <w:rPr>
          <w:rFonts w:hint="eastAsia"/>
          <w:color w:val="auto"/>
          <w:lang w:val="en-US" w:eastAsia="zh-CN"/>
        </w:rPr>
        <w:t>306.2</w:t>
      </w:r>
      <w:r>
        <w:rPr>
          <w:color w:val="auto"/>
        </w:rPr>
        <w:t>m</w:t>
      </w:r>
      <w:r>
        <w:rPr>
          <w:color w:val="auto"/>
          <w:vertAlign w:val="superscript"/>
        </w:rPr>
        <w:t>3</w:t>
      </w:r>
      <w:r>
        <w:rPr>
          <w:color w:val="auto"/>
        </w:rPr>
        <w:t>/a。污染因子主要为COD、石油类、SS，类比《依兰县虹顺物资再生利用有限公司报废汽车回收拆解项目竣工环境保护验收监测报告》，依兰县虹顺物资再生利用有限公司报废汽车回收拆解项目年拆解报废机动车1500辆，此项目初期雨水收集池进水中COD最大浓度为75mg/L、SS最大浓度为95mg/L、石油类最大浓度为1.24mg/L，验收监测报告见附件8。</w:t>
      </w:r>
    </w:p>
    <w:p>
      <w:pPr>
        <w:pStyle w:val="72"/>
        <w:rPr>
          <w:color w:val="auto"/>
        </w:rPr>
      </w:pPr>
      <w:r>
        <w:rPr>
          <w:color w:val="auto"/>
        </w:rPr>
        <w:t>待拆车辆存放区初期雨水经待拆车辆存放区四周排水沟汇入厂区1座20m</w:t>
      </w:r>
      <w:r>
        <w:rPr>
          <w:color w:val="auto"/>
          <w:vertAlign w:val="superscript"/>
        </w:rPr>
        <w:t>3</w:t>
      </w:r>
      <w:r>
        <w:rPr>
          <w:color w:val="auto"/>
        </w:rPr>
        <w:t>初期雨水收集池，经油水分离器隔油处理后（处理效率为90%）</w:t>
      </w:r>
      <w:r>
        <w:rPr>
          <w:rFonts w:hint="eastAsia"/>
          <w:color w:val="auto"/>
          <w:szCs w:val="21"/>
          <w:lang w:val="en-US" w:eastAsia="zh-CN"/>
        </w:rPr>
        <w:t>排入市政管网</w:t>
      </w:r>
      <w:r>
        <w:rPr>
          <w:color w:val="auto"/>
          <w:szCs w:val="21"/>
        </w:rPr>
        <w:t>，</w:t>
      </w:r>
      <w:r>
        <w:rPr>
          <w:color w:val="auto"/>
        </w:rPr>
        <w:t>初期雨水污染物浓度为COD：75mg/L、SS：95mg/L、石油类：0.124mg/L，满足《污水综合排放标准》（GB8978-1996）表4中三级标准后</w:t>
      </w:r>
      <w:r>
        <w:rPr>
          <w:rFonts w:hint="eastAsia"/>
          <w:color w:val="auto"/>
          <w:lang w:val="en-US" w:eastAsia="zh-CN"/>
        </w:rPr>
        <w:t>排入市政管网，进入巴彦县</w:t>
      </w:r>
      <w:r>
        <w:rPr>
          <w:color w:val="auto"/>
        </w:rPr>
        <w:t>污水处理厂进一步处理，满足《</w:t>
      </w:r>
      <w:r>
        <w:rPr>
          <w:rFonts w:hint="eastAsia"/>
          <w:color w:val="auto"/>
          <w:lang w:eastAsia="zh-CN"/>
        </w:rPr>
        <w:t>城镇污水处理厂污染物排放标准</w:t>
      </w:r>
      <w:r>
        <w:rPr>
          <w:color w:val="auto"/>
        </w:rPr>
        <w:t>》（GB18918-2002）一级</w:t>
      </w:r>
      <w:r>
        <w:rPr>
          <w:rFonts w:hint="eastAsia"/>
          <w:color w:val="auto"/>
        </w:rPr>
        <w:t>A</w:t>
      </w:r>
      <w:r>
        <w:rPr>
          <w:color w:val="auto"/>
        </w:rPr>
        <w:t>标准后，排入</w:t>
      </w:r>
      <w:r>
        <w:rPr>
          <w:rFonts w:hint="eastAsia"/>
          <w:color w:val="auto"/>
        </w:rPr>
        <w:t>五岳河</w:t>
      </w:r>
      <w:r>
        <w:rPr>
          <w:color w:val="auto"/>
        </w:rPr>
        <w:t>。</w:t>
      </w:r>
    </w:p>
    <w:p>
      <w:pPr>
        <w:pStyle w:val="79"/>
        <w:rPr>
          <w:rFonts w:hint="default" w:eastAsia="宋体"/>
          <w:snapToGrid w:val="0"/>
          <w:color w:val="auto"/>
          <w:lang w:val="en-US" w:eastAsia="zh-CN"/>
        </w:rPr>
      </w:pPr>
      <w:r>
        <w:rPr>
          <w:rFonts w:hint="eastAsia"/>
          <w:snapToGrid w:val="0"/>
          <w:color w:val="auto"/>
          <w:lang w:val="en-US" w:eastAsia="zh-CN"/>
        </w:rPr>
        <w:t>2</w:t>
      </w:r>
      <w:r>
        <w:rPr>
          <w:snapToGrid w:val="0"/>
          <w:color w:val="auto"/>
        </w:rPr>
        <w:t>、</w:t>
      </w:r>
      <w:r>
        <w:rPr>
          <w:rFonts w:hint="eastAsia"/>
          <w:snapToGrid w:val="0"/>
          <w:color w:val="auto"/>
          <w:lang w:val="en-US" w:eastAsia="zh-CN"/>
        </w:rPr>
        <w:t>生活污水</w:t>
      </w:r>
    </w:p>
    <w:p>
      <w:pPr>
        <w:pStyle w:val="72"/>
        <w:rPr>
          <w:rFonts w:hint="eastAsia"/>
          <w:color w:val="auto"/>
        </w:rPr>
      </w:pPr>
      <w:r>
        <w:rPr>
          <w:rFonts w:hint="eastAsia"/>
          <w:color w:val="auto"/>
        </w:rPr>
        <w:t>本项目职工人数为5人，根据黑龙江省地方标准《用水定额》（DB23/T727-2021），按“U983 农村居民生活用水定额 80L/人·d计”，则生活用水量为0.4t/d，144t/a。</w:t>
      </w:r>
    </w:p>
    <w:p>
      <w:pPr>
        <w:pStyle w:val="72"/>
        <w:rPr>
          <w:rFonts w:hint="eastAsia"/>
          <w:color w:val="auto"/>
        </w:rPr>
      </w:pPr>
      <w:r>
        <w:rPr>
          <w:rFonts w:hint="eastAsia"/>
          <w:color w:val="auto"/>
          <w:lang w:val="en-US" w:eastAsia="zh-CN"/>
        </w:rPr>
        <w:t>生活污水</w:t>
      </w:r>
      <w:r>
        <w:rPr>
          <w:rFonts w:hint="eastAsia"/>
          <w:color w:val="auto"/>
        </w:rPr>
        <w:t>排放量按生活用水量的80%计算，则生活污水产生量为0.32t/d，115.2t/a</w:t>
      </w:r>
      <w:r>
        <w:rPr>
          <w:rFonts w:hint="eastAsia"/>
          <w:color w:val="auto"/>
          <w:lang w:eastAsia="zh-CN"/>
        </w:rPr>
        <w:t>，污染因子主要为COD、</w:t>
      </w:r>
      <w:r>
        <w:rPr>
          <w:rFonts w:hint="eastAsia"/>
          <w:color w:val="auto"/>
          <w:lang w:val="en-US" w:eastAsia="zh-CN"/>
        </w:rPr>
        <w:t>氨氮</w:t>
      </w:r>
      <w:r>
        <w:rPr>
          <w:rFonts w:hint="eastAsia"/>
          <w:color w:val="auto"/>
          <w:lang w:eastAsia="zh-CN"/>
        </w:rPr>
        <w:t>、SS。</w:t>
      </w:r>
      <w:r>
        <w:rPr>
          <w:rFonts w:hint="eastAsia"/>
          <w:color w:val="auto"/>
        </w:rPr>
        <w:t>本项目生活污水</w:t>
      </w:r>
      <w:r>
        <w:rPr>
          <w:color w:val="auto"/>
        </w:rPr>
        <w:t>满足《污水综合排放标准》（GB8978-1996）表4中三级标准后</w:t>
      </w:r>
      <w:r>
        <w:rPr>
          <w:rFonts w:hint="eastAsia"/>
          <w:color w:val="auto"/>
        </w:rPr>
        <w:t>经过市政管网进入巴彦县污水处理</w:t>
      </w:r>
      <w:r>
        <w:rPr>
          <w:rFonts w:hint="eastAsia"/>
          <w:color w:val="auto"/>
          <w:lang w:val="en-US" w:eastAsia="zh-CN"/>
        </w:rPr>
        <w:t>厂</w:t>
      </w:r>
      <w:r>
        <w:rPr>
          <w:rFonts w:hint="eastAsia"/>
          <w:color w:val="auto"/>
        </w:rPr>
        <w:t>处理满足《</w:t>
      </w:r>
      <w:r>
        <w:rPr>
          <w:rFonts w:hint="eastAsia"/>
          <w:color w:val="auto"/>
          <w:lang w:eastAsia="zh-CN"/>
        </w:rPr>
        <w:t>城镇污水处理厂污染物排放标准</w:t>
      </w:r>
      <w:r>
        <w:rPr>
          <w:rFonts w:hint="eastAsia"/>
          <w:color w:val="auto"/>
        </w:rPr>
        <w:t>》（GB18918-2002）一级A标准后，排入五岳河。</w:t>
      </w:r>
    </w:p>
    <w:p>
      <w:pPr>
        <w:pStyle w:val="72"/>
        <w:rPr>
          <w:color w:val="auto"/>
        </w:rPr>
      </w:pPr>
      <w:r>
        <w:rPr>
          <w:color w:val="auto"/>
        </w:rPr>
        <w:t>COD核定排放总量=</w:t>
      </w:r>
      <w:r>
        <w:rPr>
          <w:rFonts w:hint="eastAsia"/>
          <w:color w:val="auto"/>
          <w:lang w:val="en-US" w:eastAsia="zh-CN"/>
        </w:rPr>
        <w:t>421.4</w:t>
      </w:r>
      <w:r>
        <w:rPr>
          <w:color w:val="auto"/>
        </w:rPr>
        <w:t>t/a×500mg/</w:t>
      </w:r>
      <w:r>
        <w:rPr>
          <w:rFonts w:hint="eastAsia"/>
          <w:color w:val="auto"/>
          <w:lang w:val="en-US" w:eastAsia="zh-CN"/>
        </w:rPr>
        <w:t>L</w:t>
      </w:r>
      <w:r>
        <w:rPr>
          <w:color w:val="auto"/>
        </w:rPr>
        <w:t>×10</w:t>
      </w:r>
      <w:r>
        <w:rPr>
          <w:color w:val="auto"/>
          <w:vertAlign w:val="superscript"/>
        </w:rPr>
        <w:t>-6</w:t>
      </w:r>
      <w:r>
        <w:rPr>
          <w:color w:val="auto"/>
        </w:rPr>
        <w:t>=0.</w:t>
      </w:r>
      <w:r>
        <w:rPr>
          <w:rFonts w:hint="eastAsia"/>
          <w:color w:val="auto"/>
          <w:lang w:val="en-US" w:eastAsia="zh-CN"/>
        </w:rPr>
        <w:t>21</w:t>
      </w:r>
      <w:r>
        <w:rPr>
          <w:color w:val="auto"/>
        </w:rPr>
        <w:t>t/a。</w:t>
      </w:r>
    </w:p>
    <w:p>
      <w:pPr>
        <w:pStyle w:val="72"/>
        <w:rPr>
          <w:color w:val="auto"/>
        </w:rPr>
      </w:pPr>
      <w:r>
        <w:rPr>
          <w:rFonts w:hint="eastAsia"/>
          <w:color w:val="auto"/>
          <w:lang w:val="en-US" w:eastAsia="zh-CN"/>
        </w:rPr>
        <w:t>氨氮</w:t>
      </w:r>
      <w:r>
        <w:rPr>
          <w:color w:val="auto"/>
        </w:rPr>
        <w:t>核定排放总量=</w:t>
      </w:r>
      <w:r>
        <w:rPr>
          <w:rFonts w:hint="eastAsia"/>
          <w:color w:val="auto"/>
          <w:lang w:val="en-US" w:eastAsia="zh-CN"/>
        </w:rPr>
        <w:t>115.2</w:t>
      </w:r>
      <w:r>
        <w:rPr>
          <w:color w:val="auto"/>
        </w:rPr>
        <w:t>t/a×</w:t>
      </w:r>
      <w:r>
        <w:rPr>
          <w:rFonts w:hint="eastAsia"/>
          <w:color w:val="auto"/>
          <w:lang w:val="en-US" w:eastAsia="zh-CN"/>
        </w:rPr>
        <w:t>35</w:t>
      </w:r>
      <w:r>
        <w:rPr>
          <w:color w:val="auto"/>
        </w:rPr>
        <w:t>mg/</w:t>
      </w:r>
      <w:r>
        <w:rPr>
          <w:rFonts w:hint="eastAsia"/>
          <w:color w:val="auto"/>
          <w:lang w:val="en-US" w:eastAsia="zh-CN"/>
        </w:rPr>
        <w:t>L</w:t>
      </w:r>
      <w:r>
        <w:rPr>
          <w:color w:val="auto"/>
        </w:rPr>
        <w:t>×10</w:t>
      </w:r>
      <w:r>
        <w:rPr>
          <w:color w:val="auto"/>
          <w:vertAlign w:val="superscript"/>
        </w:rPr>
        <w:t>-6</w:t>
      </w:r>
      <w:r>
        <w:rPr>
          <w:color w:val="auto"/>
        </w:rPr>
        <w:t>=0.</w:t>
      </w:r>
      <w:r>
        <w:rPr>
          <w:rFonts w:hint="eastAsia"/>
          <w:color w:val="auto"/>
          <w:lang w:val="en-US" w:eastAsia="zh-CN"/>
        </w:rPr>
        <w:t>004</w:t>
      </w:r>
      <w:r>
        <w:rPr>
          <w:color w:val="auto"/>
        </w:rPr>
        <w:t>t/a。</w:t>
      </w:r>
    </w:p>
    <w:p>
      <w:pPr>
        <w:pStyle w:val="79"/>
        <w:rPr>
          <w:color w:val="auto"/>
        </w:rPr>
      </w:pPr>
      <w:r>
        <w:rPr>
          <w:color w:val="auto"/>
        </w:rPr>
        <w:t>二、废气</w:t>
      </w:r>
    </w:p>
    <w:p>
      <w:pPr>
        <w:pStyle w:val="79"/>
        <w:rPr>
          <w:color w:val="FF0000"/>
        </w:rPr>
      </w:pPr>
      <w:r>
        <w:rPr>
          <w:color w:val="auto"/>
        </w:rPr>
        <w:t>1、切割工段粉尘</w:t>
      </w:r>
    </w:p>
    <w:p>
      <w:pPr>
        <w:pStyle w:val="72"/>
        <w:rPr>
          <w:color w:val="auto"/>
        </w:rPr>
      </w:pPr>
      <w:r>
        <w:rPr>
          <w:color w:val="auto"/>
        </w:rPr>
        <w:t>报废农业机械在拆解后较大部件需进行切割，本项目切割采用等离子切割进行切割。</w:t>
      </w:r>
    </w:p>
    <w:p>
      <w:pPr>
        <w:pStyle w:val="72"/>
        <w:rPr>
          <w:color w:val="auto"/>
        </w:rPr>
      </w:pPr>
      <w:r>
        <w:rPr>
          <w:color w:val="auto"/>
        </w:rPr>
        <w:t>本项目废钢不进行破碎，剪切直径较大，只考虑使用等离子切割时的粉尘。等离子切割将产生金属粉尘，粉尘产生系数参照参考《排放源统计调查产排污核算方法和系数手册》“C4210金属废料和碎屑加工处理行业系数表”-废钢铁-切割的产尘系数：7.2g/t原料，</w:t>
      </w:r>
      <w:r>
        <w:rPr>
          <w:rFonts w:hint="eastAsia"/>
          <w:color w:val="auto"/>
        </w:rPr>
        <w:t>本项目拆解的废钢铁为1583.52t/a，切割工序均在拆解车间进行，则废钢切割粉尘产生量合计为0.011t/a。本项目每天切割约3h，共切割1080h/a，则废钢切割粉尘产生速率0.011kg/h。</w:t>
      </w:r>
    </w:p>
    <w:p>
      <w:pPr>
        <w:pStyle w:val="72"/>
        <w:rPr>
          <w:color w:val="auto"/>
        </w:rPr>
      </w:pPr>
      <w:r>
        <w:rPr>
          <w:rFonts w:hint="eastAsia"/>
          <w:color w:val="auto"/>
        </w:rPr>
        <w:t>本项目在全封闭拆解车间内切割工位设置移动式布袋除尘器，除尘效率按99%计，净化处理后排出的气体经车间侧壁通风设施以无组织形式排放。则粉尘的排放量为0.0001t/a，排放速率为0.0001kg/h。</w:t>
      </w:r>
    </w:p>
    <w:p>
      <w:pPr>
        <w:pStyle w:val="79"/>
        <w:rPr>
          <w:color w:val="auto"/>
        </w:rPr>
      </w:pPr>
      <w:r>
        <w:rPr>
          <w:color w:val="auto"/>
        </w:rPr>
        <w:t>2、拆解工段非甲烷总烃</w:t>
      </w:r>
    </w:p>
    <w:p>
      <w:pPr>
        <w:pStyle w:val="72"/>
        <w:rPr>
          <w:color w:val="auto"/>
        </w:rPr>
      </w:pPr>
      <w:r>
        <w:rPr>
          <w:color w:val="auto"/>
        </w:rPr>
        <w:t>在排空油箱油品时，未能达到100%的排空率，这些油正常情况下附着在油箱的内壁，本项目待拆的报废农用车油箱中废油量较少，且油箱整体拆下后不进行进一步破碎处理，因此非甲烷总烃逸散量极少。</w:t>
      </w:r>
    </w:p>
    <w:p>
      <w:pPr>
        <w:pStyle w:val="72"/>
        <w:rPr>
          <w:color w:val="auto"/>
        </w:rPr>
      </w:pPr>
      <w:r>
        <w:rPr>
          <w:color w:val="auto"/>
        </w:rPr>
        <w:t>参照《</w:t>
      </w:r>
      <w:r>
        <w:rPr>
          <w:rFonts w:hint="eastAsia"/>
          <w:color w:val="auto"/>
          <w:lang w:eastAsia="zh-CN"/>
        </w:rPr>
        <w:t>散装液态石油产品损耗</w:t>
      </w:r>
      <w:r>
        <w:rPr>
          <w:color w:val="auto"/>
        </w:rPr>
        <w:t>》（</w:t>
      </w:r>
      <w:r>
        <w:rPr>
          <w:rFonts w:hint="eastAsia"/>
          <w:color w:val="auto"/>
          <w:lang w:eastAsia="zh-CN"/>
        </w:rPr>
        <w:t>GB/T 11085-1989</w:t>
      </w:r>
      <w:r>
        <w:rPr>
          <w:color w:val="auto"/>
        </w:rPr>
        <w:t>）中灌桶损耗率（汽油0.18%，其他油0.01%）和零售损耗率（汽油0.29%，柴油0.08%）的两部分损失率，按总体0.5%的损失率进行核算。按每辆报废机动车平均6L的残存油量，其中回收过程中蒸发损失按总量0.5%计。车用柴油平均密度取0.855g/mL，则平均每辆柴油车拆解存储过程中有0.026kg的非甲烷总烃排放至空气中。本项目年拆解农业机械</w:t>
      </w:r>
      <w:r>
        <w:rPr>
          <w:rFonts w:hint="eastAsia"/>
          <w:color w:val="auto"/>
          <w:lang w:val="en-US" w:eastAsia="zh-CN"/>
        </w:rPr>
        <w:t>8</w:t>
      </w:r>
      <w:r>
        <w:rPr>
          <w:color w:val="auto"/>
        </w:rPr>
        <w:t>00辆，柴油车年非甲烷总烃产生量为0.0</w:t>
      </w:r>
      <w:r>
        <w:rPr>
          <w:rFonts w:hint="eastAsia"/>
          <w:color w:val="auto"/>
          <w:lang w:val="en-US" w:eastAsia="zh-CN"/>
        </w:rPr>
        <w:t>21</w:t>
      </w:r>
      <w:r>
        <w:rPr>
          <w:color w:val="auto"/>
        </w:rPr>
        <w:t>t/a，则项目年非甲烷总烃产生量为0.0</w:t>
      </w:r>
      <w:r>
        <w:rPr>
          <w:rFonts w:hint="eastAsia"/>
          <w:color w:val="auto"/>
          <w:lang w:val="en-US" w:eastAsia="zh-CN"/>
        </w:rPr>
        <w:t>21</w:t>
      </w:r>
      <w:r>
        <w:rPr>
          <w:color w:val="auto"/>
        </w:rPr>
        <w:t>t/a。类比同类企业，平均每辆车的残油抽取时间大概持续约5分钟，全年的油液抽取时间约</w:t>
      </w:r>
      <w:r>
        <w:rPr>
          <w:rFonts w:hint="eastAsia"/>
          <w:color w:val="auto"/>
          <w:lang w:val="en-US" w:eastAsia="zh-CN"/>
        </w:rPr>
        <w:t>6</w:t>
      </w:r>
      <w:r>
        <w:rPr>
          <w:color w:val="auto"/>
        </w:rPr>
        <w:t>6.67小时，产生速率为0.3</w:t>
      </w:r>
      <w:r>
        <w:rPr>
          <w:rFonts w:hint="eastAsia"/>
          <w:color w:val="auto"/>
          <w:lang w:val="en-US" w:eastAsia="zh-CN"/>
        </w:rPr>
        <w:t>08</w:t>
      </w:r>
      <w:r>
        <w:rPr>
          <w:color w:val="auto"/>
        </w:rPr>
        <w:t>kg/h。</w:t>
      </w:r>
    </w:p>
    <w:p>
      <w:pPr>
        <w:pStyle w:val="72"/>
        <w:rPr>
          <w:color w:val="auto"/>
        </w:rPr>
      </w:pPr>
      <w:r>
        <w:rPr>
          <w:rFonts w:hint="eastAsia"/>
          <w:color w:val="auto"/>
        </w:rPr>
        <w:t>在工序上方设置集气罩（收集效率80%）+活性炭吸附（吸附效率60%）装置进行处理。经计算，废油液收集过程有机废气无组织排放量为0.011 t/a，排放速率为0.16kg/h。</w:t>
      </w:r>
    </w:p>
    <w:p>
      <w:pPr>
        <w:pStyle w:val="72"/>
        <w:rPr>
          <w:color w:val="auto"/>
        </w:rPr>
      </w:pPr>
      <w:r>
        <w:rPr>
          <w:color w:val="auto"/>
        </w:rPr>
        <w:t>无组织颗粒物排放核定排放量为：0.000</w:t>
      </w:r>
      <w:r>
        <w:rPr>
          <w:rFonts w:hint="eastAsia"/>
          <w:color w:val="auto"/>
          <w:lang w:val="en-US" w:eastAsia="zh-CN"/>
        </w:rPr>
        <w:t>1</w:t>
      </w:r>
      <w:r>
        <w:rPr>
          <w:color w:val="auto"/>
        </w:rPr>
        <w:t>t/a。</w:t>
      </w:r>
    </w:p>
    <w:p>
      <w:pPr>
        <w:pStyle w:val="72"/>
        <w:rPr>
          <w:b/>
          <w:bCs/>
          <w:color w:val="auto"/>
        </w:rPr>
      </w:pPr>
      <w:r>
        <w:rPr>
          <w:color w:val="auto"/>
        </w:rPr>
        <w:t>无组织非甲烷总烃排放核定排放量为：0.0</w:t>
      </w:r>
      <w:r>
        <w:rPr>
          <w:rFonts w:hint="eastAsia"/>
          <w:color w:val="auto"/>
          <w:lang w:val="en-US" w:eastAsia="zh-CN"/>
        </w:rPr>
        <w:t>11</w:t>
      </w:r>
      <w:r>
        <w:rPr>
          <w:color w:val="auto"/>
        </w:rPr>
        <w:t>t/a。</w:t>
      </w:r>
    </w:p>
    <w:p>
      <w:pPr>
        <w:pStyle w:val="73"/>
        <w:rPr>
          <w:snapToGrid w:val="0"/>
          <w:color w:val="auto"/>
        </w:rPr>
      </w:pPr>
      <w:r>
        <w:rPr>
          <w:snapToGrid w:val="0"/>
          <w:color w:val="auto"/>
        </w:rPr>
        <w:t>表1 本项目总量核定情况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0"/>
        <w:gridCol w:w="3100"/>
        <w:gridCol w:w="2250"/>
        <w:gridCol w:w="2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2419" w:type="pct"/>
            <w:gridSpan w:val="2"/>
            <w:vAlign w:val="center"/>
          </w:tcPr>
          <w:p>
            <w:pPr>
              <w:pStyle w:val="75"/>
              <w:rPr>
                <w:color w:val="auto"/>
              </w:rPr>
            </w:pPr>
            <w:r>
              <w:rPr>
                <w:color w:val="auto"/>
              </w:rPr>
              <w:t>污染物名称</w:t>
            </w:r>
          </w:p>
        </w:tc>
        <w:tc>
          <w:tcPr>
            <w:tcW w:w="1290" w:type="pct"/>
            <w:vAlign w:val="center"/>
          </w:tcPr>
          <w:p>
            <w:pPr>
              <w:pStyle w:val="75"/>
              <w:rPr>
                <w:color w:val="auto"/>
              </w:rPr>
            </w:pPr>
            <w:r>
              <w:rPr>
                <w:color w:val="auto"/>
              </w:rPr>
              <w:t>预测排放量（t/a）</w:t>
            </w:r>
          </w:p>
        </w:tc>
        <w:tc>
          <w:tcPr>
            <w:tcW w:w="1290" w:type="pct"/>
            <w:vAlign w:val="center"/>
          </w:tcPr>
          <w:p>
            <w:pPr>
              <w:pStyle w:val="75"/>
              <w:rPr>
                <w:color w:val="auto"/>
              </w:rPr>
            </w:pPr>
            <w:r>
              <w:rPr>
                <w:color w:val="auto"/>
              </w:rPr>
              <w:t>核定排放量（t/a）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2" w:type="pct"/>
            <w:vMerge w:val="restart"/>
            <w:vAlign w:val="center"/>
          </w:tcPr>
          <w:p>
            <w:pPr>
              <w:pStyle w:val="75"/>
              <w:rPr>
                <w:color w:val="auto"/>
              </w:rPr>
            </w:pPr>
            <w:r>
              <w:rPr>
                <w:color w:val="auto"/>
              </w:rPr>
              <w:t>废气</w:t>
            </w:r>
          </w:p>
        </w:tc>
        <w:tc>
          <w:tcPr>
            <w:tcW w:w="1777" w:type="pct"/>
            <w:vAlign w:val="center"/>
          </w:tcPr>
          <w:p>
            <w:pPr>
              <w:pStyle w:val="75"/>
              <w:rPr>
                <w:color w:val="auto"/>
              </w:rPr>
            </w:pPr>
            <w:r>
              <w:rPr>
                <w:color w:val="auto"/>
              </w:rPr>
              <w:t>颗粒物</w:t>
            </w:r>
          </w:p>
        </w:tc>
        <w:tc>
          <w:tcPr>
            <w:tcW w:w="1290" w:type="pct"/>
            <w:vAlign w:val="center"/>
          </w:tcPr>
          <w:p>
            <w:pPr>
              <w:pStyle w:val="75"/>
              <w:rPr>
                <w:rFonts w:hint="eastAsia" w:eastAsia="宋体"/>
                <w:color w:val="auto"/>
                <w:kern w:val="0"/>
                <w:lang w:val="en-US" w:eastAsia="zh-CN"/>
              </w:rPr>
            </w:pPr>
            <w:r>
              <w:rPr>
                <w:color w:val="auto"/>
                <w:kern w:val="0"/>
                <w:szCs w:val="20"/>
              </w:rPr>
              <w:t>0.000</w:t>
            </w:r>
            <w:r>
              <w:rPr>
                <w:rFonts w:hint="eastAsia"/>
                <w:color w:val="auto"/>
                <w:kern w:val="0"/>
                <w:szCs w:val="20"/>
                <w:lang w:val="en-US" w:eastAsia="zh-CN"/>
              </w:rPr>
              <w:t>1</w:t>
            </w:r>
          </w:p>
        </w:tc>
        <w:tc>
          <w:tcPr>
            <w:tcW w:w="1290" w:type="pct"/>
            <w:vAlign w:val="center"/>
          </w:tcPr>
          <w:p>
            <w:pPr>
              <w:pStyle w:val="75"/>
              <w:rPr>
                <w:rFonts w:hint="eastAsia" w:ascii="Times New Roman" w:hAnsi="Times New Roman" w:eastAsia="宋体" w:cs="Times New Roman"/>
                <w:color w:val="auto"/>
                <w:kern w:val="0"/>
                <w:sz w:val="21"/>
                <w:szCs w:val="24"/>
                <w:lang w:val="en-US" w:eastAsia="zh-CN" w:bidi="ar-SA"/>
              </w:rPr>
            </w:pPr>
            <w:r>
              <w:rPr>
                <w:color w:val="auto"/>
                <w:kern w:val="0"/>
                <w:szCs w:val="20"/>
              </w:rPr>
              <w:t>0.000</w:t>
            </w:r>
            <w:r>
              <w:rPr>
                <w:rFonts w:hint="eastAsia"/>
                <w:color w:val="auto"/>
                <w:kern w:val="0"/>
                <w:szCs w:val="20"/>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2" w:type="pct"/>
            <w:vMerge w:val="continue"/>
            <w:vAlign w:val="center"/>
          </w:tcPr>
          <w:p>
            <w:pPr>
              <w:pStyle w:val="75"/>
              <w:rPr>
                <w:color w:val="auto"/>
              </w:rPr>
            </w:pPr>
          </w:p>
        </w:tc>
        <w:tc>
          <w:tcPr>
            <w:tcW w:w="1777" w:type="pct"/>
            <w:vAlign w:val="center"/>
          </w:tcPr>
          <w:p>
            <w:pPr>
              <w:pStyle w:val="75"/>
              <w:rPr>
                <w:color w:val="auto"/>
              </w:rPr>
            </w:pPr>
            <w:r>
              <w:rPr>
                <w:rFonts w:hint="eastAsia"/>
                <w:color w:val="auto"/>
                <w:szCs w:val="21"/>
              </w:rPr>
              <w:t>V</w:t>
            </w:r>
            <w:r>
              <w:rPr>
                <w:color w:val="auto"/>
                <w:szCs w:val="21"/>
              </w:rPr>
              <w:t>OCs</w:t>
            </w:r>
          </w:p>
        </w:tc>
        <w:tc>
          <w:tcPr>
            <w:tcW w:w="1290" w:type="pct"/>
            <w:vAlign w:val="center"/>
          </w:tcPr>
          <w:p>
            <w:pPr>
              <w:pStyle w:val="75"/>
              <w:rPr>
                <w:rFonts w:hint="default" w:eastAsia="宋体"/>
                <w:color w:val="auto"/>
                <w:kern w:val="0"/>
                <w:lang w:val="en-US" w:eastAsia="zh-CN"/>
              </w:rPr>
            </w:pPr>
            <w:r>
              <w:rPr>
                <w:color w:val="auto"/>
                <w:kern w:val="0"/>
                <w:szCs w:val="20"/>
              </w:rPr>
              <w:t>0.0</w:t>
            </w:r>
            <w:r>
              <w:rPr>
                <w:rFonts w:hint="eastAsia"/>
                <w:color w:val="auto"/>
                <w:kern w:val="0"/>
                <w:szCs w:val="20"/>
                <w:lang w:val="en-US" w:eastAsia="zh-CN"/>
              </w:rPr>
              <w:t>11</w:t>
            </w:r>
          </w:p>
        </w:tc>
        <w:tc>
          <w:tcPr>
            <w:tcW w:w="1290" w:type="pct"/>
            <w:vAlign w:val="center"/>
          </w:tcPr>
          <w:p>
            <w:pPr>
              <w:pStyle w:val="75"/>
              <w:rPr>
                <w:rFonts w:hint="default" w:ascii="Times New Roman" w:hAnsi="Times New Roman" w:eastAsia="宋体" w:cs="Times New Roman"/>
                <w:color w:val="auto"/>
                <w:kern w:val="0"/>
                <w:sz w:val="21"/>
                <w:szCs w:val="24"/>
                <w:lang w:val="en-US" w:eastAsia="zh-CN" w:bidi="ar-SA"/>
              </w:rPr>
            </w:pPr>
            <w:r>
              <w:rPr>
                <w:color w:val="auto"/>
                <w:kern w:val="0"/>
                <w:szCs w:val="20"/>
              </w:rPr>
              <w:t>0.0</w:t>
            </w:r>
            <w:r>
              <w:rPr>
                <w:rFonts w:hint="eastAsia"/>
                <w:color w:val="auto"/>
                <w:kern w:val="0"/>
                <w:szCs w:val="20"/>
                <w:lang w:val="en-US" w:eastAsia="zh-CN"/>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2" w:type="pct"/>
            <w:vMerge w:val="restart"/>
            <w:vAlign w:val="center"/>
          </w:tcPr>
          <w:p>
            <w:pPr>
              <w:pStyle w:val="75"/>
              <w:rPr>
                <w:color w:val="auto"/>
              </w:rPr>
            </w:pPr>
            <w:r>
              <w:rPr>
                <w:color w:val="auto"/>
              </w:rPr>
              <w:t>废水</w:t>
            </w:r>
          </w:p>
        </w:tc>
        <w:tc>
          <w:tcPr>
            <w:tcW w:w="1777" w:type="pct"/>
            <w:vAlign w:val="center"/>
          </w:tcPr>
          <w:p>
            <w:pPr>
              <w:pStyle w:val="75"/>
              <w:rPr>
                <w:color w:val="auto"/>
              </w:rPr>
            </w:pPr>
            <w:r>
              <w:rPr>
                <w:color w:val="auto"/>
              </w:rPr>
              <w:t>COD</w:t>
            </w:r>
          </w:p>
        </w:tc>
        <w:tc>
          <w:tcPr>
            <w:tcW w:w="1290" w:type="pct"/>
            <w:vAlign w:val="center"/>
          </w:tcPr>
          <w:p>
            <w:pPr>
              <w:pStyle w:val="75"/>
              <w:rPr>
                <w:rFonts w:hint="eastAsia" w:eastAsia="宋体"/>
                <w:color w:val="auto"/>
                <w:kern w:val="0"/>
                <w:lang w:val="en-US" w:eastAsia="zh-CN"/>
              </w:rPr>
            </w:pPr>
            <w:r>
              <w:rPr>
                <w:rFonts w:hint="eastAsia"/>
                <w:color w:val="auto"/>
              </w:rPr>
              <w:t>0.058</w:t>
            </w:r>
          </w:p>
        </w:tc>
        <w:tc>
          <w:tcPr>
            <w:tcW w:w="1290" w:type="pct"/>
            <w:vAlign w:val="center"/>
          </w:tcPr>
          <w:p>
            <w:pPr>
              <w:pStyle w:val="75"/>
              <w:rPr>
                <w:rFonts w:hint="eastAsia" w:ascii="Times New Roman" w:hAnsi="Times New Roman" w:eastAsia="宋体" w:cs="Times New Roman"/>
                <w:color w:val="auto"/>
                <w:kern w:val="0"/>
                <w:sz w:val="21"/>
                <w:szCs w:val="24"/>
                <w:lang w:val="en-US" w:eastAsia="zh-CN" w:bidi="ar-SA"/>
              </w:rPr>
            </w:pPr>
            <w:r>
              <w:rPr>
                <w:color w:val="auto"/>
              </w:rPr>
              <w:t>0.2</w:t>
            </w:r>
            <w:r>
              <w:rPr>
                <w:rFonts w:hint="eastAsia"/>
                <w:color w:val="auto"/>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2" w:type="pct"/>
            <w:vMerge w:val="continue"/>
            <w:vAlign w:val="center"/>
          </w:tcPr>
          <w:p>
            <w:pPr>
              <w:pStyle w:val="75"/>
              <w:rPr>
                <w:color w:val="auto"/>
              </w:rPr>
            </w:pPr>
          </w:p>
        </w:tc>
        <w:tc>
          <w:tcPr>
            <w:tcW w:w="1777" w:type="pct"/>
            <w:vAlign w:val="center"/>
          </w:tcPr>
          <w:p>
            <w:pPr>
              <w:pStyle w:val="75"/>
              <w:rPr>
                <w:rFonts w:hint="default" w:eastAsia="宋体"/>
                <w:color w:val="auto"/>
                <w:lang w:val="en-US" w:eastAsia="zh-CN"/>
              </w:rPr>
            </w:pPr>
            <w:r>
              <w:rPr>
                <w:rFonts w:hint="eastAsia"/>
                <w:color w:val="auto"/>
                <w:lang w:val="en-US" w:eastAsia="zh-CN"/>
              </w:rPr>
              <w:t>氨氮</w:t>
            </w:r>
          </w:p>
        </w:tc>
        <w:tc>
          <w:tcPr>
            <w:tcW w:w="1290" w:type="pct"/>
            <w:vAlign w:val="center"/>
          </w:tcPr>
          <w:p>
            <w:pPr>
              <w:pStyle w:val="75"/>
              <w:rPr>
                <w:rFonts w:hint="default" w:eastAsia="宋体"/>
                <w:color w:val="auto"/>
                <w:lang w:val="en-US" w:eastAsia="zh-CN"/>
              </w:rPr>
            </w:pPr>
            <w:r>
              <w:rPr>
                <w:rFonts w:hint="eastAsia"/>
                <w:color w:val="auto"/>
              </w:rPr>
              <w:t>0.003</w:t>
            </w:r>
          </w:p>
        </w:tc>
        <w:tc>
          <w:tcPr>
            <w:tcW w:w="1290" w:type="pct"/>
            <w:vAlign w:val="center"/>
          </w:tcPr>
          <w:p>
            <w:pPr>
              <w:pStyle w:val="75"/>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0.004</w:t>
            </w:r>
          </w:p>
        </w:tc>
      </w:tr>
    </w:tbl>
    <w:p>
      <w:pPr>
        <w:pStyle w:val="77"/>
        <w:rPr>
          <w:b/>
          <w:bCs/>
          <w:color w:val="auto"/>
        </w:rPr>
      </w:pPr>
      <w:r>
        <w:rPr>
          <w:rFonts w:hint="eastAsia"/>
          <w:b/>
          <w:bCs/>
          <w:color w:val="auto"/>
        </w:rPr>
        <w:t>注：</w:t>
      </w:r>
      <w:r>
        <w:rPr>
          <w:b/>
          <w:bCs/>
          <w:color w:val="auto"/>
        </w:rPr>
        <w:t>本项目污染物核定排放量通过哈尔滨市区域削减总量平衡解决，按照后续哈尔滨市总量管理政策执行。</w:t>
      </w:r>
    </w:p>
    <w:p>
      <w:pPr>
        <w:pStyle w:val="77"/>
        <w:rPr>
          <w:color w:val="auto"/>
        </w:rPr>
      </w:pPr>
    </w:p>
    <w:p>
      <w:pPr>
        <w:pStyle w:val="56"/>
        <w:ind w:firstLine="0" w:firstLineChars="0"/>
        <w:rPr>
          <w:b/>
          <w:bCs/>
          <w:snapToGrid w:val="0"/>
          <w:color w:val="FF0000"/>
        </w:rPr>
      </w:pPr>
    </w:p>
    <w:p>
      <w:pPr>
        <w:pStyle w:val="56"/>
        <w:ind w:firstLine="0" w:firstLineChars="0"/>
        <w:rPr>
          <w:b/>
          <w:bCs/>
          <w:snapToGrid w:val="0"/>
          <w:color w:val="FF0000"/>
        </w:rPr>
        <w:sectPr>
          <w:pgSz w:w="11906" w:h="16838"/>
          <w:pgMar w:top="1531" w:right="1701" w:bottom="1531" w:left="1701" w:header="851" w:footer="851" w:gutter="0"/>
          <w:cols w:space="720" w:num="1"/>
          <w:docGrid w:linePitch="312" w:charSpace="0"/>
        </w:sectPr>
      </w:pPr>
    </w:p>
    <w:p>
      <w:pPr>
        <w:pStyle w:val="3"/>
        <w:rPr>
          <w:rFonts w:eastAsia="宋体"/>
          <w:snapToGrid w:val="0"/>
          <w:color w:val="auto"/>
        </w:rPr>
      </w:pPr>
      <w:bookmarkStart w:id="578" w:name="_Toc24505"/>
      <w:r>
        <w:rPr>
          <w:rFonts w:eastAsia="宋体"/>
          <w:snapToGrid w:val="0"/>
          <w:color w:val="auto"/>
        </w:rPr>
        <w:t>附图</w:t>
      </w:r>
      <w:bookmarkEnd w:id="578"/>
    </w:p>
    <w:p>
      <w:pPr>
        <w:pStyle w:val="57"/>
        <w:rPr>
          <w:color w:val="auto"/>
        </w:rPr>
      </w:pPr>
      <w:bookmarkStart w:id="579" w:name="_Toc24582"/>
      <w:r>
        <w:rPr>
          <w:color w:val="auto"/>
        </w:rPr>
        <w:t>附图1：黑龙江省哈尔滨市城乡固体废物分类治理专项规划（2019-2035年）区位图</w:t>
      </w:r>
      <w:bookmarkEnd w:id="579"/>
    </w:p>
    <w:p>
      <w:pPr>
        <w:pStyle w:val="56"/>
        <w:ind w:firstLine="199" w:firstLineChars="83"/>
        <w:jc w:val="center"/>
        <w:rPr>
          <w:color w:val="FF0000"/>
        </w:rPr>
        <w:sectPr>
          <w:footerReference r:id="rId6" w:type="default"/>
          <w:pgSz w:w="16838" w:h="11906" w:orient="landscape"/>
          <w:pgMar w:top="1701" w:right="1531" w:bottom="1701" w:left="1531" w:header="851" w:footer="851" w:gutter="0"/>
          <w:cols w:space="720" w:num="1"/>
          <w:docGrid w:linePitch="312" w:charSpace="0"/>
        </w:sectPr>
      </w:pPr>
      <w:r>
        <w:rPr>
          <w:color w:val="FF0000"/>
        </w:rPr>
        <w:drawing>
          <wp:inline distT="0" distB="0" distL="0" distR="0">
            <wp:extent cx="7860030" cy="4585335"/>
            <wp:effectExtent l="0" t="0" r="7620" b="5715"/>
            <wp:docPr id="3143" name="图片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图片 31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7876381" cy="4595387"/>
                    </a:xfrm>
                    <a:prstGeom prst="rect">
                      <a:avLst/>
                    </a:prstGeom>
                    <a:noFill/>
                    <a:ln>
                      <a:noFill/>
                    </a:ln>
                  </pic:spPr>
                </pic:pic>
              </a:graphicData>
            </a:graphic>
          </wp:inline>
        </w:drawing>
      </w:r>
    </w:p>
    <w:p>
      <w:pPr>
        <w:pStyle w:val="57"/>
        <w:rPr>
          <w:color w:val="auto"/>
        </w:rPr>
      </w:pPr>
      <w:bookmarkStart w:id="580" w:name="_Toc10616"/>
      <w:r>
        <w:rPr>
          <w:color w:val="auto"/>
        </w:rPr>
        <w:t>附图2：地理位置图</w:t>
      </w:r>
      <w:bookmarkEnd w:id="580"/>
    </w:p>
    <w:p>
      <w:pPr>
        <w:pStyle w:val="56"/>
        <w:ind w:firstLine="0" w:firstLineChars="0"/>
        <w:jc w:val="center"/>
        <w:rPr>
          <w:color w:val="FF0000"/>
        </w:rPr>
      </w:pPr>
      <w:r>
        <w:drawing>
          <wp:inline distT="0" distB="0" distL="114300" distR="114300">
            <wp:extent cx="8001000" cy="4983480"/>
            <wp:effectExtent l="0" t="0" r="0" b="0"/>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48"/>
                    <a:stretch>
                      <a:fillRect/>
                    </a:stretch>
                  </pic:blipFill>
                  <pic:spPr>
                    <a:xfrm>
                      <a:off x="0" y="0"/>
                      <a:ext cx="8001000" cy="4983480"/>
                    </a:xfrm>
                    <a:prstGeom prst="rect">
                      <a:avLst/>
                    </a:prstGeom>
                    <a:noFill/>
                    <a:ln>
                      <a:noFill/>
                    </a:ln>
                  </pic:spPr>
                </pic:pic>
              </a:graphicData>
            </a:graphic>
          </wp:inline>
        </w:drawing>
      </w:r>
    </w:p>
    <w:p>
      <w:pPr>
        <w:pStyle w:val="56"/>
        <w:ind w:firstLine="480"/>
        <w:rPr>
          <w:color w:val="FF0000"/>
        </w:rPr>
        <w:sectPr>
          <w:pgSz w:w="16838" w:h="11906" w:orient="landscape"/>
          <w:pgMar w:top="1701" w:right="1531" w:bottom="1701" w:left="1531" w:header="851" w:footer="851" w:gutter="0"/>
          <w:cols w:space="720" w:num="1"/>
          <w:docGrid w:linePitch="312" w:charSpace="0"/>
        </w:sectPr>
      </w:pPr>
    </w:p>
    <w:p>
      <w:pPr>
        <w:pStyle w:val="57"/>
        <w:rPr>
          <w:color w:val="auto"/>
          <w:sz w:val="21"/>
          <w:szCs w:val="21"/>
        </w:rPr>
      </w:pPr>
      <w:bookmarkStart w:id="581" w:name="_Toc79160859"/>
      <w:bookmarkStart w:id="582" w:name="_Toc30723"/>
      <w:r>
        <w:rPr>
          <w:color w:val="auto"/>
          <w:sz w:val="21"/>
          <w:szCs w:val="21"/>
        </w:rPr>
        <w:t>附图3：哈尔滨市环境管控单元分布图</w:t>
      </w:r>
      <w:bookmarkEnd w:id="581"/>
      <w:bookmarkEnd w:id="582"/>
    </w:p>
    <w:p>
      <w:pPr>
        <w:pStyle w:val="56"/>
        <w:ind w:firstLine="480"/>
        <w:jc w:val="center"/>
        <w:rPr>
          <w:color w:val="FF0000"/>
        </w:rPr>
        <w:sectPr>
          <w:pgSz w:w="16838" w:h="11906" w:orient="landscape"/>
          <w:pgMar w:top="1701" w:right="1531" w:bottom="1701" w:left="1531" w:header="851" w:footer="851" w:gutter="0"/>
          <w:cols w:space="720" w:num="1"/>
          <w:docGrid w:linePitch="312" w:charSpace="0"/>
        </w:sectPr>
      </w:pPr>
      <w:r>
        <w:rPr>
          <w:color w:val="FF0000"/>
        </w:rPr>
        <mc:AlternateContent>
          <mc:Choice Requires="wps">
            <w:drawing>
              <wp:anchor distT="0" distB="0" distL="114300" distR="114300" simplePos="0" relativeHeight="251659264" behindDoc="0" locked="0" layoutInCell="1" allowOverlap="1">
                <wp:simplePos x="0" y="0"/>
                <wp:positionH relativeFrom="column">
                  <wp:posOffset>3956050</wp:posOffset>
                </wp:positionH>
                <wp:positionV relativeFrom="paragraph">
                  <wp:posOffset>1324610</wp:posOffset>
                </wp:positionV>
                <wp:extent cx="1239520" cy="387350"/>
                <wp:effectExtent l="601345" t="6350" r="18415" b="17780"/>
                <wp:wrapNone/>
                <wp:docPr id="3150" name="对话气泡: 椭圆形 3150"/>
                <wp:cNvGraphicFramePr/>
                <a:graphic xmlns:a="http://schemas.openxmlformats.org/drawingml/2006/main">
                  <a:graphicData uri="http://schemas.microsoft.com/office/word/2010/wordprocessingShape">
                    <wps:wsp>
                      <wps:cNvSpPr/>
                      <wps:spPr>
                        <a:xfrm>
                          <a:off x="0" y="0"/>
                          <a:ext cx="1239520" cy="387350"/>
                        </a:xfrm>
                        <a:prstGeom prst="wedgeEllipseCallout">
                          <a:avLst>
                            <a:gd name="adj1" fmla="val -94415"/>
                            <a:gd name="adj2" fmla="val -1475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仿宋" w:hAnsi="仿宋" w:eastAsia="仿宋"/>
                                <w:b/>
                                <w:bCs/>
                                <w:color w:val="000000" w:themeColor="text1"/>
                                <w14:textFill>
                                  <w14:solidFill>
                                    <w14:schemeClr w14:val="tx1"/>
                                  </w14:solidFill>
                                </w14:textFill>
                              </w:rPr>
                            </w:pPr>
                            <w:r>
                              <w:rPr>
                                <w:rFonts w:hint="eastAsia" w:ascii="仿宋" w:hAnsi="仿宋" w:eastAsia="仿宋"/>
                                <w:b/>
                                <w:bCs/>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3150" o:spid="_x0000_s1026" o:spt="63" type="#_x0000_t63" style="position:absolute;left:0pt;margin-left:311.5pt;margin-top:104.3pt;height:30.5pt;width:97.6pt;z-index:251659264;v-text-anchor:middle;mso-width-relative:page;mso-height-relative:page;" filled="f" stroked="t" coordsize="21600,21600" o:gfxdata="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AorYENYAAAALAQAADwAAAAAAAAABACAA&#10;AAAiAAAAZHJzL2Rvd25yZXYueG1sUEsBAhQAFAAAAAgAh07iQHFDxbu6AgAATwUAAA4AAAAAAAAA&#10;AQAgAAAAJQEAAGRycy9lMm9Eb2MueG1sUEsFBgAAAAAGAAYAWQEAAFEGAAAAAA==&#10;" adj="-9594,7613">
                <v:fill on="f" focussize="0,0"/>
                <v:stroke weight="1pt" color="#000000 [3213]" miterlimit="8" joinstyle="miter"/>
                <v:imagedata o:title=""/>
                <o:lock v:ext="edit" aspectratio="f"/>
                <v:textbox>
                  <w:txbxContent>
                    <w:p>
                      <w:pPr>
                        <w:jc w:val="center"/>
                        <w:rPr>
                          <w:rFonts w:ascii="仿宋" w:hAnsi="仿宋" w:eastAsia="仿宋"/>
                          <w:b/>
                          <w:bCs/>
                          <w:color w:val="000000" w:themeColor="text1"/>
                          <w14:textFill>
                            <w14:solidFill>
                              <w14:schemeClr w14:val="tx1"/>
                            </w14:solidFill>
                          </w14:textFill>
                        </w:rPr>
                      </w:pPr>
                      <w:r>
                        <w:rPr>
                          <w:rFonts w:hint="eastAsia" w:ascii="仿宋" w:hAnsi="仿宋" w:eastAsia="仿宋"/>
                          <w:b/>
                          <w:bCs/>
                          <w:color w:val="000000" w:themeColor="text1"/>
                          <w14:textFill>
                            <w14:solidFill>
                              <w14:schemeClr w14:val="tx1"/>
                            </w14:solidFill>
                          </w14:textFill>
                        </w:rPr>
                        <w:t>本项目位置</w:t>
                      </w:r>
                    </w:p>
                  </w:txbxContent>
                </v:textbox>
              </v:shape>
            </w:pict>
          </mc:Fallback>
        </mc:AlternateContent>
      </w:r>
      <w:r>
        <w:drawing>
          <wp:inline distT="0" distB="0" distL="114300" distR="114300">
            <wp:extent cx="7133590" cy="5043170"/>
            <wp:effectExtent l="0" t="0" r="13970" b="1270"/>
            <wp:docPr id="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pic:cNvPicPr>
                      <a:picLocks noChangeAspect="1"/>
                    </pic:cNvPicPr>
                  </pic:nvPicPr>
                  <pic:blipFill>
                    <a:blip r:embed="rId49"/>
                    <a:stretch>
                      <a:fillRect/>
                    </a:stretch>
                  </pic:blipFill>
                  <pic:spPr>
                    <a:xfrm>
                      <a:off x="0" y="0"/>
                      <a:ext cx="7133590" cy="5043170"/>
                    </a:xfrm>
                    <a:prstGeom prst="rect">
                      <a:avLst/>
                    </a:prstGeom>
                    <a:noFill/>
                    <a:ln>
                      <a:noFill/>
                    </a:ln>
                  </pic:spPr>
                </pic:pic>
              </a:graphicData>
            </a:graphic>
          </wp:inline>
        </w:drawing>
      </w:r>
    </w:p>
    <w:p>
      <w:pPr>
        <w:pStyle w:val="57"/>
        <w:rPr>
          <w:color w:val="auto"/>
        </w:rPr>
      </w:pPr>
      <w:bookmarkStart w:id="583" w:name="_Toc11756"/>
      <w:r>
        <w:rPr>
          <w:color w:val="auto"/>
        </w:rPr>
        <w:t>附图4：现场照片</w:t>
      </w:r>
      <w:bookmarkEnd w:id="583"/>
    </w:p>
    <w:tbl>
      <w:tblPr>
        <w:tblStyle w:val="19"/>
        <w:tblW w:w="0" w:type="auto"/>
        <w:tblInd w:w="1129"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4"/>
        <w:gridCol w:w="56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0" w:hRule="atLeast"/>
        </w:trPr>
        <w:tc>
          <w:tcPr>
            <w:tcW w:w="5664" w:type="dxa"/>
            <w:vAlign w:val="center"/>
          </w:tcPr>
          <w:p>
            <w:pPr>
              <w:jc w:val="center"/>
              <w:rPr>
                <w:rFonts w:hint="eastAsia" w:eastAsia="宋体"/>
                <w:color w:val="FF0000"/>
                <w:lang w:eastAsia="zh-CN"/>
              </w:rPr>
            </w:pPr>
            <w:r>
              <w:rPr>
                <w:rFonts w:hint="eastAsia" w:eastAsia="宋体"/>
                <w:color w:val="FF0000"/>
                <w:lang w:eastAsia="zh-CN"/>
              </w:rPr>
              <w:drawing>
                <wp:inline distT="0" distB="0" distL="114300" distR="114300">
                  <wp:extent cx="3119755" cy="2339975"/>
                  <wp:effectExtent l="0" t="0" r="4445" b="6985"/>
                  <wp:docPr id="30" name="图片 30" descr="厂界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厂界东侧"/>
                          <pic:cNvPicPr>
                            <a:picLocks noChangeAspect="1"/>
                          </pic:cNvPicPr>
                        </pic:nvPicPr>
                        <pic:blipFill>
                          <a:blip r:embed="rId50"/>
                          <a:stretch>
                            <a:fillRect/>
                          </a:stretch>
                        </pic:blipFill>
                        <pic:spPr>
                          <a:xfrm>
                            <a:off x="0" y="0"/>
                            <a:ext cx="3119755" cy="2339975"/>
                          </a:xfrm>
                          <a:prstGeom prst="rect">
                            <a:avLst/>
                          </a:prstGeom>
                        </pic:spPr>
                      </pic:pic>
                    </a:graphicData>
                  </a:graphic>
                </wp:inline>
              </w:drawing>
            </w:r>
          </w:p>
        </w:tc>
        <w:tc>
          <w:tcPr>
            <w:tcW w:w="5676" w:type="dxa"/>
            <w:vAlign w:val="center"/>
          </w:tcPr>
          <w:p>
            <w:pPr>
              <w:jc w:val="center"/>
              <w:rPr>
                <w:rFonts w:hint="eastAsia" w:eastAsia="宋体"/>
                <w:color w:val="FF0000"/>
                <w:lang w:eastAsia="zh-CN"/>
              </w:rPr>
            </w:pPr>
            <w:r>
              <w:rPr>
                <w:rFonts w:hint="eastAsia" w:eastAsia="宋体"/>
                <w:color w:val="FF0000"/>
                <w:lang w:eastAsia="zh-CN"/>
              </w:rPr>
              <w:drawing>
                <wp:inline distT="0" distB="0" distL="114300" distR="114300">
                  <wp:extent cx="3119755" cy="2339975"/>
                  <wp:effectExtent l="0" t="0" r="4445" b="6985"/>
                  <wp:docPr id="33" name="图片 33" descr="厂界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厂界南侧"/>
                          <pic:cNvPicPr>
                            <a:picLocks noChangeAspect="1"/>
                          </pic:cNvPicPr>
                        </pic:nvPicPr>
                        <pic:blipFill>
                          <a:blip r:embed="rId51"/>
                          <a:stretch>
                            <a:fillRect/>
                          </a:stretch>
                        </pic:blipFill>
                        <pic:spPr>
                          <a:xfrm>
                            <a:off x="0" y="0"/>
                            <a:ext cx="3119755" cy="2339975"/>
                          </a:xfrm>
                          <a:prstGeom prst="rect">
                            <a:avLst/>
                          </a:prstGeom>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64" w:type="dxa"/>
            <w:vAlign w:val="center"/>
          </w:tcPr>
          <w:p>
            <w:pPr>
              <w:jc w:val="center"/>
              <w:rPr>
                <w:color w:val="auto"/>
              </w:rPr>
            </w:pPr>
            <w:r>
              <w:rPr>
                <w:bCs/>
                <w:color w:val="auto"/>
              </w:rPr>
              <w:t>厂界东侧为</w:t>
            </w:r>
            <w:r>
              <w:rPr>
                <w:rFonts w:hint="eastAsia"/>
                <w:color w:val="auto"/>
                <w:lang w:val="en-US" w:eastAsia="zh-CN"/>
              </w:rPr>
              <w:t>废弃</w:t>
            </w:r>
            <w:r>
              <w:rPr>
                <w:color w:val="auto"/>
              </w:rPr>
              <w:t>厂房</w:t>
            </w:r>
          </w:p>
        </w:tc>
        <w:tc>
          <w:tcPr>
            <w:tcW w:w="5676" w:type="dxa"/>
            <w:vAlign w:val="center"/>
          </w:tcPr>
          <w:p>
            <w:pPr>
              <w:jc w:val="center"/>
              <w:rPr>
                <w:color w:val="auto"/>
              </w:rPr>
            </w:pPr>
            <w:r>
              <w:rPr>
                <w:bCs/>
                <w:color w:val="auto"/>
              </w:rPr>
              <w:t>厂界南侧为</w:t>
            </w:r>
            <w:r>
              <w:rPr>
                <w:color w:val="auto"/>
              </w:rPr>
              <w:t>农田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2" w:hRule="atLeast"/>
        </w:trPr>
        <w:tc>
          <w:tcPr>
            <w:tcW w:w="5664" w:type="dxa"/>
            <w:vAlign w:val="center"/>
          </w:tcPr>
          <w:p>
            <w:pPr>
              <w:jc w:val="center"/>
              <w:rPr>
                <w:rFonts w:hint="eastAsia" w:eastAsia="宋体"/>
                <w:color w:val="FF0000"/>
                <w:lang w:eastAsia="zh-CN"/>
              </w:rPr>
            </w:pPr>
            <w:r>
              <w:rPr>
                <w:rFonts w:hint="eastAsia" w:eastAsia="宋体"/>
                <w:color w:val="FF0000"/>
                <w:lang w:eastAsia="zh-CN"/>
              </w:rPr>
              <w:drawing>
                <wp:inline distT="0" distB="0" distL="114300" distR="114300">
                  <wp:extent cx="3119755" cy="2339975"/>
                  <wp:effectExtent l="0" t="0" r="4445" b="6985"/>
                  <wp:docPr id="32" name="图片 32" descr="厂区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厂区西侧"/>
                          <pic:cNvPicPr>
                            <a:picLocks noChangeAspect="1"/>
                          </pic:cNvPicPr>
                        </pic:nvPicPr>
                        <pic:blipFill>
                          <a:blip r:embed="rId52"/>
                          <a:stretch>
                            <a:fillRect/>
                          </a:stretch>
                        </pic:blipFill>
                        <pic:spPr>
                          <a:xfrm>
                            <a:off x="0" y="0"/>
                            <a:ext cx="3119755" cy="2339975"/>
                          </a:xfrm>
                          <a:prstGeom prst="rect">
                            <a:avLst/>
                          </a:prstGeom>
                        </pic:spPr>
                      </pic:pic>
                    </a:graphicData>
                  </a:graphic>
                </wp:inline>
              </w:drawing>
            </w:r>
          </w:p>
        </w:tc>
        <w:tc>
          <w:tcPr>
            <w:tcW w:w="5676" w:type="dxa"/>
            <w:vAlign w:val="center"/>
          </w:tcPr>
          <w:p>
            <w:pPr>
              <w:jc w:val="center"/>
              <w:rPr>
                <w:rFonts w:hint="eastAsia" w:eastAsia="宋体"/>
                <w:color w:val="FF0000"/>
                <w:lang w:eastAsia="zh-CN"/>
              </w:rPr>
            </w:pPr>
            <w:r>
              <w:rPr>
                <w:rFonts w:hint="eastAsia" w:eastAsia="宋体"/>
                <w:color w:val="FF0000"/>
                <w:lang w:eastAsia="zh-CN"/>
              </w:rPr>
              <w:drawing>
                <wp:inline distT="0" distB="0" distL="114300" distR="114300">
                  <wp:extent cx="3119755" cy="2339975"/>
                  <wp:effectExtent l="0" t="0" r="4445" b="6985"/>
                  <wp:docPr id="31" name="图片 31" descr="厂界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厂界北侧"/>
                          <pic:cNvPicPr>
                            <a:picLocks noChangeAspect="1"/>
                          </pic:cNvPicPr>
                        </pic:nvPicPr>
                        <pic:blipFill>
                          <a:blip r:embed="rId53"/>
                          <a:stretch>
                            <a:fillRect/>
                          </a:stretch>
                        </pic:blipFill>
                        <pic:spPr>
                          <a:xfrm>
                            <a:off x="0" y="0"/>
                            <a:ext cx="3119755" cy="2339975"/>
                          </a:xfrm>
                          <a:prstGeom prst="rect">
                            <a:avLst/>
                          </a:prstGeom>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5664" w:type="dxa"/>
            <w:vAlign w:val="center"/>
          </w:tcPr>
          <w:p>
            <w:pPr>
              <w:jc w:val="center"/>
              <w:rPr>
                <w:color w:val="auto"/>
              </w:rPr>
            </w:pPr>
            <w:r>
              <w:rPr>
                <w:color w:val="auto"/>
              </w:rPr>
              <w:t>厂区西侧为</w:t>
            </w:r>
            <w:r>
              <w:rPr>
                <w:rFonts w:hint="eastAsia"/>
                <w:color w:val="auto"/>
                <w:lang w:val="en-US" w:eastAsia="zh-CN"/>
              </w:rPr>
              <w:t>闲置厂房</w:t>
            </w:r>
          </w:p>
        </w:tc>
        <w:tc>
          <w:tcPr>
            <w:tcW w:w="5676" w:type="dxa"/>
            <w:vAlign w:val="center"/>
          </w:tcPr>
          <w:p>
            <w:pPr>
              <w:jc w:val="center"/>
              <w:rPr>
                <w:color w:val="auto"/>
              </w:rPr>
            </w:pPr>
            <w:r>
              <w:rPr>
                <w:bCs/>
                <w:color w:val="auto"/>
              </w:rPr>
              <w:t>厂区北侧</w:t>
            </w:r>
            <w:r>
              <w:rPr>
                <w:rFonts w:hint="eastAsia"/>
                <w:color w:val="auto"/>
                <w:lang w:val="en-US" w:eastAsia="zh-CN"/>
              </w:rPr>
              <w:t>人民大街</w:t>
            </w:r>
            <w:r>
              <w:rPr>
                <w:color w:val="auto"/>
              </w:rPr>
              <w:t>（城市主干路）</w:t>
            </w:r>
          </w:p>
        </w:tc>
      </w:tr>
    </w:tbl>
    <w:p>
      <w:pPr>
        <w:jc w:val="center"/>
        <w:rPr>
          <w:color w:val="FF0000"/>
        </w:rPr>
        <w:sectPr>
          <w:pgSz w:w="16838" w:h="11906" w:orient="landscape"/>
          <w:pgMar w:top="1701" w:right="1531" w:bottom="1701" w:left="1531" w:header="851" w:footer="851" w:gutter="0"/>
          <w:cols w:space="720" w:num="1"/>
          <w:docGrid w:linePitch="312" w:charSpace="0"/>
        </w:sectPr>
      </w:pPr>
    </w:p>
    <w:p>
      <w:pPr>
        <w:pStyle w:val="57"/>
        <w:rPr>
          <w:color w:val="auto"/>
        </w:rPr>
      </w:pPr>
      <w:bookmarkStart w:id="584" w:name="_Toc265"/>
      <w:r>
        <mc:AlternateContent>
          <mc:Choice Requires="wpg">
            <w:drawing>
              <wp:anchor distT="0" distB="0" distL="114300" distR="114300" simplePos="0" relativeHeight="251660288" behindDoc="0" locked="0" layoutInCell="1" allowOverlap="1">
                <wp:simplePos x="0" y="0"/>
                <wp:positionH relativeFrom="column">
                  <wp:posOffset>838200</wp:posOffset>
                </wp:positionH>
                <wp:positionV relativeFrom="paragraph">
                  <wp:posOffset>295910</wp:posOffset>
                </wp:positionV>
                <wp:extent cx="7146290" cy="5493385"/>
                <wp:effectExtent l="0" t="0" r="1270" b="8255"/>
                <wp:wrapNone/>
                <wp:docPr id="15" name="组合 3"/>
                <wp:cNvGraphicFramePr/>
                <a:graphic xmlns:a="http://schemas.openxmlformats.org/drawingml/2006/main">
                  <a:graphicData uri="http://schemas.microsoft.com/office/word/2010/wordprocessingGroup">
                    <wpg:wgp>
                      <wpg:cNvGrpSpPr/>
                      <wpg:grpSpPr>
                        <a:xfrm>
                          <a:off x="0" y="0"/>
                          <a:ext cx="7146290" cy="5493385"/>
                          <a:chOff x="1304" y="864"/>
                          <a:chExt cx="11254" cy="8651"/>
                        </a:xfrm>
                      </wpg:grpSpPr>
                      <pic:pic xmlns:pic="http://schemas.openxmlformats.org/drawingml/2006/picture">
                        <pic:nvPicPr>
                          <pic:cNvPr id="16" name="图片 1"/>
                          <pic:cNvPicPr>
                            <a:picLocks noChangeAspect="1"/>
                          </pic:cNvPicPr>
                        </pic:nvPicPr>
                        <pic:blipFill>
                          <a:blip r:embed="rId54"/>
                          <a:stretch>
                            <a:fillRect/>
                          </a:stretch>
                        </pic:blipFill>
                        <pic:spPr>
                          <a:xfrm>
                            <a:off x="1304" y="864"/>
                            <a:ext cx="11254" cy="8651"/>
                          </a:xfrm>
                          <a:prstGeom prst="rect">
                            <a:avLst/>
                          </a:prstGeom>
                        </pic:spPr>
                      </pic:pic>
                      <pic:pic xmlns:pic="http://schemas.openxmlformats.org/drawingml/2006/picture">
                        <pic:nvPicPr>
                          <pic:cNvPr id="8193" name="图片 2"/>
                          <pic:cNvPicPr>
                            <a:picLocks noChangeAspect="1"/>
                          </pic:cNvPicPr>
                        </pic:nvPicPr>
                        <pic:blipFill>
                          <a:blip r:embed="rId55"/>
                          <a:stretch>
                            <a:fillRect/>
                          </a:stretch>
                        </pic:blipFill>
                        <pic:spPr>
                          <a:xfrm>
                            <a:off x="1304" y="864"/>
                            <a:ext cx="925" cy="1010"/>
                          </a:xfrm>
                          <a:prstGeom prst="rect">
                            <a:avLst/>
                          </a:prstGeom>
                          <a:noFill/>
                          <a:ln w="9525">
                            <a:noFill/>
                          </a:ln>
                        </pic:spPr>
                      </pic:pic>
                      <wps:wsp>
                        <wps:cNvPr id="20" name="文本框 2"/>
                        <wps:cNvSpPr txBox="1"/>
                        <wps:spPr>
                          <a:xfrm rot="20040000">
                            <a:off x="4876" y="5527"/>
                            <a:ext cx="4800" cy="632"/>
                          </a:xfrm>
                          <a:prstGeom prst="rect">
                            <a:avLst/>
                          </a:prstGeom>
                          <a:noFill/>
                        </wps:spPr>
                        <wps:txbx>
                          <w:txbxContent>
                            <w:p>
                              <w:pPr>
                                <w:pStyle w:val="15"/>
                                <w:kinsoku/>
                                <w:spacing w:before="0" w:after="0" w:line="240" w:lineRule="auto"/>
                                <w:ind w:left="0" w:firstLine="0"/>
                                <w:jc w:val="left"/>
                                <w:textAlignment w:val="baseline"/>
                              </w:pPr>
                              <w:r>
                                <w:rPr>
                                  <w:rFonts w:ascii="Arial" w:eastAsia="宋体" w:hAnsiTheme="minorBidi"/>
                                  <w:b/>
                                  <w:color w:val="FFFFFF" w:themeColor="background1"/>
                                  <w:kern w:val="24"/>
                                  <w:sz w:val="16"/>
                                  <w:szCs w:val="16"/>
                                  <w14:textFill>
                                    <w14:solidFill>
                                      <w14:schemeClr w14:val="bg1"/>
                                    </w14:solidFill>
                                  </w14:textFill>
                                </w:rPr>
                                <w:t>雨水收集池</w:t>
                              </w:r>
                            </w:p>
                          </w:txbxContent>
                        </wps:txbx>
                        <wps:bodyPr wrap="square" rtlCol="0">
                          <a:spAutoFit/>
                        </wps:bodyPr>
                      </wps:wsp>
                    </wpg:wgp>
                  </a:graphicData>
                </a:graphic>
              </wp:anchor>
            </w:drawing>
          </mc:Choice>
          <mc:Fallback>
            <w:pict>
              <v:group id="组合 3" o:spid="_x0000_s1026" o:spt="203" style="position:absolute;left:0pt;margin-left:66pt;margin-top:23.3pt;height:432.55pt;width:562.7pt;z-index:251660288;mso-width-relative:page;mso-height-relative:page;" coordorigin="1304,864" coordsize="11254,8651" o:gfxdata="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LmzwAL8A&#10;AAClAQAAGQAAAGRycy9fcmVscy9lMm9Eb2MueG1sLnJlbHO9kMGKwjAQhu8L+w5h7tu0PSyymPYi&#10;gldxH2BIpmmwmYQkir69gWVBQfDmcWb4v/9j1uPFL+JMKbvACrqmBUGsg3FsFfwetl8rELkgG1wC&#10;k4IrZRiHz4/1nhYsNZRnF7OoFM4K5lLij5RZz+QxNyES18sUksdSx2RlRH1ES7Jv22+Z7hkwPDDF&#10;zihIO9ODOFxjbX7NDtPkNG2CPnni8qRCOl+7KxCTpaLAk3H4t+ybyBbkc4fuPQ7dv4N8eO5wA1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">
                <o:lock v:ext="edit" aspectratio="f"/>
                <v:shape id="图片 1" o:spid="_x0000_s1026" o:spt="75" type="#_x0000_t75" style="position:absolute;left:1304;top:864;height:8651;width:11254;" filled="f" o:preferrelative="t" stroked="f" coordsize="21600,21600" o:gfxdata="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cPQm7gAAADbAAAA&#10;DwAAAAAAAAABACAAAAAiAAAAZHJzL2Rvd25yZXYueG1sUEsBAhQAFAAAAAgAh07iQDMvBZ47AAAA&#10;OQAAABAAAAAAAAAAAQAgAAAABwEAAGRycy9zaGFwZXhtbC54bWxQSwUGAAAAAAYABgBbAQAAsQMA&#10;AAAA&#10;">
                  <v:fill on="f" focussize="0,0"/>
                  <v:stroke on="f"/>
                  <v:imagedata r:id="rId54" o:title=""/>
                  <o:lock v:ext="edit" aspectratio="t"/>
                </v:shape>
                <v:shape id="图片 2" o:spid="_x0000_s1026" o:spt="75" type="#_x0000_t75" style="position:absolute;left:1304;top:864;height:1010;width:925;" filled="f" o:preferrelative="t" stroked="f" coordsize="21600,21600" o:gfxdata="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6Fs+b&#10;wAAAAN0AAAAPAAAAAAAAAAEAIAAAACIAAABkcnMvZG93bnJldi54bWxQSwECFAAUAAAACACHTuJA&#10;My8FnjsAAAA5AAAAEAAAAAAAAAABACAAAAAPAQAAZHJzL3NoYXBleG1sLnhtbFBLBQYAAAAABgAG&#10;AFsBAAC5AwAAAAA=&#10;">
                  <v:fill on="f" focussize="0,0"/>
                  <v:stroke on="f"/>
                  <v:imagedata r:id="rId55" o:title=""/>
                  <o:lock v:ext="edit" aspectratio="t"/>
                </v:shape>
                <v:shape id="文本框 2" o:spid="_x0000_s1026" o:spt="202" type="#_x0000_t202" style="position:absolute;left:4876;top:5527;height:632;width:4800;rotation:-1703936f;" filled="f" stroked="f" coordsize="21600,21600" o:gfxdata="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fgwurgAAADbAAAA&#10;DwAAAAAAAAABACAAAAAiAAAAZHJzL2Rvd25yZXYueG1sUEsBAhQAFAAAAAgAh07iQDMvBZ47AAAA&#10;OQAAABAAAAAAAAAAAQAgAAAABwEAAGRycy9zaGFwZXhtbC54bWxQSwUGAAAAAAYABgBbAQAAsQMA&#10;AAAA&#10;">
                  <v:fill on="f" focussize="0,0"/>
                  <v:stroke on="f"/>
                  <v:imagedata o:title=""/>
                  <o:lock v:ext="edit" aspectratio="f"/>
                  <v:textbox style="mso-fit-shape-to-text:t;">
                    <w:txbxContent>
                      <w:p>
                        <w:pPr>
                          <w:pStyle w:val="15"/>
                          <w:kinsoku/>
                          <w:spacing w:before="0" w:after="0" w:line="240" w:lineRule="auto"/>
                          <w:ind w:left="0" w:firstLine="0"/>
                          <w:jc w:val="left"/>
                          <w:textAlignment w:val="baseline"/>
                        </w:pPr>
                        <w:r>
                          <w:rPr>
                            <w:rFonts w:ascii="Arial" w:eastAsia="宋体" w:hAnsiTheme="minorBidi"/>
                            <w:b/>
                            <w:color w:val="FFFFFF" w:themeColor="background1"/>
                            <w:kern w:val="24"/>
                            <w:sz w:val="16"/>
                            <w:szCs w:val="16"/>
                            <w14:textFill>
                              <w14:solidFill>
                                <w14:schemeClr w14:val="bg1"/>
                              </w14:solidFill>
                            </w14:textFill>
                          </w:rPr>
                          <w:t>雨水收集池</w:t>
                        </w:r>
                      </w:p>
                    </w:txbxContent>
                  </v:textbox>
                </v:shape>
              </v:group>
            </w:pict>
          </mc:Fallback>
        </mc:AlternateContent>
      </w:r>
      <w:r>
        <w:rPr>
          <w:color w:val="auto"/>
        </w:rPr>
        <w:t>附图5：平面布置图</w:t>
      </w:r>
      <w:bookmarkEnd w:id="584"/>
    </w:p>
    <w:p>
      <w:pPr>
        <w:pStyle w:val="51"/>
        <w:adjustRightInd w:val="0"/>
        <w:snapToGrid w:val="0"/>
        <w:spacing w:line="240" w:lineRule="auto"/>
        <w:ind w:firstLine="0" w:firstLineChars="0"/>
        <w:jc w:val="center"/>
        <w:rPr>
          <w:snapToGrid w:val="0"/>
          <w:color w:val="FF0000"/>
        </w:rPr>
      </w:pPr>
    </w:p>
    <w:p>
      <w:pPr>
        <w:pStyle w:val="51"/>
        <w:ind w:firstLine="480"/>
        <w:rPr>
          <w:snapToGrid w:val="0"/>
          <w:color w:val="FF0000"/>
        </w:rPr>
        <w:sectPr>
          <w:pgSz w:w="16838" w:h="11906" w:orient="landscape"/>
          <w:pgMar w:top="1701" w:right="1531" w:bottom="1701" w:left="1531" w:header="851" w:footer="851" w:gutter="0"/>
          <w:cols w:space="720" w:num="1"/>
          <w:docGrid w:linePitch="312" w:charSpace="0"/>
        </w:sectPr>
      </w:pPr>
    </w:p>
    <w:p>
      <w:pPr>
        <w:pStyle w:val="57"/>
        <w:rPr>
          <w:color w:val="auto"/>
        </w:rPr>
      </w:pPr>
      <w:bookmarkStart w:id="585" w:name="_Toc23765"/>
      <w:r>
        <w:rPr>
          <w:color w:val="auto"/>
        </w:rPr>
        <w:t>附图6：环境保护目标分布图</w:t>
      </w:r>
      <w:bookmarkEnd w:id="585"/>
    </w:p>
    <w:p>
      <w:pPr>
        <w:pStyle w:val="57"/>
        <w:adjustRightInd w:val="0"/>
        <w:snapToGrid w:val="0"/>
        <w:spacing w:line="240" w:lineRule="auto"/>
        <w:jc w:val="center"/>
        <w:outlineLvl w:val="9"/>
      </w:pPr>
      <w:bookmarkStart w:id="586" w:name="_Toc28405"/>
      <w:r>
        <w:drawing>
          <wp:inline distT="0" distB="0" distL="114300" distR="114300">
            <wp:extent cx="7484110" cy="5203190"/>
            <wp:effectExtent l="0" t="0" r="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6"/>
                    <a:stretch>
                      <a:fillRect/>
                    </a:stretch>
                  </pic:blipFill>
                  <pic:spPr>
                    <a:xfrm>
                      <a:off x="0" y="0"/>
                      <a:ext cx="7484110" cy="5203190"/>
                    </a:xfrm>
                    <a:prstGeom prst="rect">
                      <a:avLst/>
                    </a:prstGeom>
                    <a:noFill/>
                    <a:ln>
                      <a:noFill/>
                    </a:ln>
                  </pic:spPr>
                </pic:pic>
              </a:graphicData>
            </a:graphic>
          </wp:inline>
        </w:drawing>
      </w:r>
      <w:bookmarkEnd w:id="586"/>
    </w:p>
    <w:p>
      <w:r>
        <w:br w:type="page"/>
      </w:r>
    </w:p>
    <w:p>
      <w:pPr>
        <w:pStyle w:val="57"/>
        <w:rPr>
          <w:rFonts w:hint="eastAsia"/>
          <w:color w:val="auto"/>
          <w:lang w:val="en-US" w:eastAsia="zh-CN"/>
        </w:rPr>
      </w:pPr>
      <w:bookmarkStart w:id="587" w:name="_Toc6461"/>
      <w:r>
        <w:rPr>
          <w:color w:val="auto"/>
        </w:rPr>
        <w:t>附图7：</w:t>
      </w:r>
      <w:r>
        <w:rPr>
          <w:rFonts w:hint="eastAsia"/>
          <w:color w:val="auto"/>
          <w:lang w:val="en-US" w:eastAsia="zh-CN"/>
        </w:rPr>
        <w:t>监测布点图</w:t>
      </w:r>
      <w:bookmarkEnd w:id="587"/>
    </w:p>
    <w:p>
      <w:pPr>
        <w:pStyle w:val="57"/>
        <w:adjustRightInd w:val="0"/>
        <w:snapToGrid w:val="0"/>
        <w:spacing w:line="240" w:lineRule="auto"/>
        <w:jc w:val="center"/>
        <w:outlineLvl w:val="9"/>
        <w:rPr>
          <w:color w:val="FF0000"/>
        </w:rPr>
        <w:sectPr>
          <w:footerReference r:id="rId7" w:type="default"/>
          <w:pgSz w:w="16838" w:h="11906" w:orient="landscape"/>
          <w:pgMar w:top="1531" w:right="1701" w:bottom="1531" w:left="1701" w:header="851" w:footer="851" w:gutter="0"/>
          <w:cols w:space="720" w:num="1"/>
          <w:docGrid w:linePitch="312" w:charSpace="0"/>
        </w:sectPr>
      </w:pPr>
      <w:bookmarkStart w:id="588" w:name="_Toc17627"/>
      <w:r>
        <w:drawing>
          <wp:inline distT="0" distB="0" distL="114300" distR="114300">
            <wp:extent cx="7315835" cy="4923155"/>
            <wp:effectExtent l="0" t="0" r="0" b="146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7"/>
                    <a:stretch>
                      <a:fillRect/>
                    </a:stretch>
                  </pic:blipFill>
                  <pic:spPr>
                    <a:xfrm>
                      <a:off x="0" y="0"/>
                      <a:ext cx="7315835" cy="4923155"/>
                    </a:xfrm>
                    <a:prstGeom prst="rect">
                      <a:avLst/>
                    </a:prstGeom>
                    <a:noFill/>
                    <a:ln>
                      <a:noFill/>
                    </a:ln>
                  </pic:spPr>
                </pic:pic>
              </a:graphicData>
            </a:graphic>
          </wp:inline>
        </w:drawing>
      </w:r>
      <w:bookmarkEnd w:id="588"/>
    </w:p>
    <w:p>
      <w:pPr>
        <w:pStyle w:val="57"/>
        <w:rPr>
          <w:color w:val="auto"/>
        </w:rPr>
      </w:pPr>
      <w:bookmarkStart w:id="589" w:name="_Toc7502"/>
      <w:r>
        <w:rPr>
          <w:rFonts w:hint="eastAsia"/>
          <w:color w:val="auto"/>
        </w:rPr>
        <w:t>附图8：分区防渗图</w:t>
      </w:r>
      <w:bookmarkEnd w:id="589"/>
    </w:p>
    <w:p>
      <w:pPr>
        <w:pStyle w:val="57"/>
        <w:adjustRightInd w:val="0"/>
        <w:snapToGrid w:val="0"/>
        <w:spacing w:line="240" w:lineRule="auto"/>
        <w:jc w:val="center"/>
        <w:outlineLvl w:val="9"/>
        <w:sectPr>
          <w:pgSz w:w="16838" w:h="11906" w:orient="landscape"/>
          <w:pgMar w:top="1531" w:right="1701" w:bottom="1531" w:left="1701" w:header="851" w:footer="851" w:gutter="0"/>
          <w:cols w:space="720" w:num="1"/>
          <w:docGrid w:linePitch="312" w:charSpace="0"/>
        </w:sectPr>
      </w:pPr>
      <w:bookmarkStart w:id="590" w:name="_Toc12804"/>
      <w:r>
        <w:drawing>
          <wp:inline distT="0" distB="0" distL="114300" distR="114300">
            <wp:extent cx="6917690" cy="5233670"/>
            <wp:effectExtent l="0" t="0" r="1270" b="8890"/>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58"/>
                    <a:stretch>
                      <a:fillRect/>
                    </a:stretch>
                  </pic:blipFill>
                  <pic:spPr>
                    <a:xfrm>
                      <a:off x="0" y="0"/>
                      <a:ext cx="6917690" cy="5233670"/>
                    </a:xfrm>
                    <a:prstGeom prst="rect">
                      <a:avLst/>
                    </a:prstGeom>
                    <a:noFill/>
                    <a:ln>
                      <a:noFill/>
                    </a:ln>
                  </pic:spPr>
                </pic:pic>
              </a:graphicData>
            </a:graphic>
          </wp:inline>
        </w:drawing>
      </w:r>
      <w:bookmarkEnd w:id="590"/>
    </w:p>
    <w:p>
      <w:pPr>
        <w:pStyle w:val="57"/>
        <w:rPr>
          <w:color w:val="FF0000"/>
        </w:rPr>
      </w:pPr>
      <w:bookmarkStart w:id="591" w:name="_Toc18918"/>
      <w:r>
        <w:rPr>
          <w:color w:val="FF0000"/>
        </w:rPr>
        <w:t>附图9：公示截图</w:t>
      </w:r>
      <w:bookmarkEnd w:id="591"/>
    </w:p>
    <w:p>
      <w:pPr>
        <w:pStyle w:val="57"/>
        <w:adjustRightInd w:val="0"/>
        <w:snapToGrid w:val="0"/>
        <w:spacing w:line="240" w:lineRule="auto"/>
        <w:jc w:val="center"/>
        <w:outlineLvl w:val="9"/>
        <w:rPr>
          <w:color w:val="FF0000"/>
        </w:rPr>
      </w:pPr>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pPr>
    <w:r>
      <w:fldChar w:fldCharType="begin"/>
    </w:r>
    <w:r>
      <w:instrText xml:space="preserve">PAGE   \* MERGEFORMAT</w:instrText>
    </w:r>
    <w:r>
      <w:fldChar w:fldCharType="separate"/>
    </w:r>
    <w:r>
      <w:rPr>
        <w:lang w:val="zh-CN"/>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5454408"/>
    </w:sdtPr>
    <w:sdtContent>
      <w:p>
        <w:pPr>
          <w:pStyle w:val="11"/>
          <w:jc w:val="center"/>
        </w:pPr>
        <w:r>
          <w:fldChar w:fldCharType="begin"/>
        </w:r>
        <w:r>
          <w:instrText xml:space="preserve">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13970887"/>
    </w:sdtPr>
    <w:sdtContent>
      <w:p>
        <w:pPr>
          <w:pStyle w:val="11"/>
          <w:jc w:val="center"/>
        </w:pPr>
        <w:r>
          <w:fldChar w:fldCharType="begin"/>
        </w:r>
        <w:r>
          <w:instrText xml:space="preserve">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43666019"/>
    </w:sdtPr>
    <w:sdtContent>
      <w:p>
        <w:pPr>
          <w:pStyle w:val="11"/>
          <w:jc w:val="center"/>
        </w:pPr>
        <w:r>
          <w:fldChar w:fldCharType="begin"/>
        </w:r>
        <w:r>
          <w:instrText xml:space="preserve">PAGE   \* MERGEFORMAT</w:instrText>
        </w:r>
        <w:r>
          <w:fldChar w:fldCharType="separate"/>
        </w:r>
        <w:r>
          <w:rPr>
            <w:lang w:val="zh-CN"/>
          </w:rPr>
          <w:t>2</w:t>
        </w:r>
        <w:r>
          <w:fldChar w:fldCharType="end"/>
        </w:r>
      </w:p>
    </w:sdtContent>
  </w:sdt>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0"/>
  <w:displayVerticalDrawingGridEvery w:val="2"/>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RhYTFlNDdiMzQ0MTM0NTgzNTQ4N2FhYzYxNzQxNDQifQ=="/>
  </w:docVars>
  <w:rsids>
    <w:rsidRoot w:val="00172A27"/>
    <w:rsid w:val="00000EB5"/>
    <w:rsid w:val="00002149"/>
    <w:rsid w:val="000029E9"/>
    <w:rsid w:val="00003CEC"/>
    <w:rsid w:val="00005C6A"/>
    <w:rsid w:val="000060B3"/>
    <w:rsid w:val="0001230C"/>
    <w:rsid w:val="00012FB3"/>
    <w:rsid w:val="00014702"/>
    <w:rsid w:val="0001608B"/>
    <w:rsid w:val="00021CED"/>
    <w:rsid w:val="00022AF0"/>
    <w:rsid w:val="00023488"/>
    <w:rsid w:val="00023565"/>
    <w:rsid w:val="00024ED1"/>
    <w:rsid w:val="0002572C"/>
    <w:rsid w:val="00032C35"/>
    <w:rsid w:val="00034DDB"/>
    <w:rsid w:val="00036578"/>
    <w:rsid w:val="000365CC"/>
    <w:rsid w:val="000378B4"/>
    <w:rsid w:val="000379FC"/>
    <w:rsid w:val="000413FA"/>
    <w:rsid w:val="00042280"/>
    <w:rsid w:val="0004260F"/>
    <w:rsid w:val="00042981"/>
    <w:rsid w:val="0004364B"/>
    <w:rsid w:val="00046B7E"/>
    <w:rsid w:val="00050FE1"/>
    <w:rsid w:val="00053E86"/>
    <w:rsid w:val="000564E9"/>
    <w:rsid w:val="00057A48"/>
    <w:rsid w:val="00057A79"/>
    <w:rsid w:val="0006094B"/>
    <w:rsid w:val="00060E3A"/>
    <w:rsid w:val="00060F1D"/>
    <w:rsid w:val="00061B1F"/>
    <w:rsid w:val="00061C38"/>
    <w:rsid w:val="000620FF"/>
    <w:rsid w:val="00065F7B"/>
    <w:rsid w:val="00066092"/>
    <w:rsid w:val="00067252"/>
    <w:rsid w:val="000733C4"/>
    <w:rsid w:val="00074783"/>
    <w:rsid w:val="00075684"/>
    <w:rsid w:val="00076B18"/>
    <w:rsid w:val="0008070B"/>
    <w:rsid w:val="00080CF5"/>
    <w:rsid w:val="000810AC"/>
    <w:rsid w:val="00081A02"/>
    <w:rsid w:val="00082231"/>
    <w:rsid w:val="00083DDA"/>
    <w:rsid w:val="000926AE"/>
    <w:rsid w:val="00092D38"/>
    <w:rsid w:val="000930A3"/>
    <w:rsid w:val="000934DD"/>
    <w:rsid w:val="0009377B"/>
    <w:rsid w:val="00095729"/>
    <w:rsid w:val="00096106"/>
    <w:rsid w:val="00096CDE"/>
    <w:rsid w:val="000A0816"/>
    <w:rsid w:val="000A20C9"/>
    <w:rsid w:val="000A514E"/>
    <w:rsid w:val="000B058F"/>
    <w:rsid w:val="000B1813"/>
    <w:rsid w:val="000B27CC"/>
    <w:rsid w:val="000B4301"/>
    <w:rsid w:val="000B4467"/>
    <w:rsid w:val="000B4DB9"/>
    <w:rsid w:val="000B6F0A"/>
    <w:rsid w:val="000C09AC"/>
    <w:rsid w:val="000C34D2"/>
    <w:rsid w:val="000C3591"/>
    <w:rsid w:val="000C40F2"/>
    <w:rsid w:val="000C4644"/>
    <w:rsid w:val="000C520B"/>
    <w:rsid w:val="000C767F"/>
    <w:rsid w:val="000D0EFD"/>
    <w:rsid w:val="000D1966"/>
    <w:rsid w:val="000D1983"/>
    <w:rsid w:val="000D4387"/>
    <w:rsid w:val="000D4D2E"/>
    <w:rsid w:val="000D552D"/>
    <w:rsid w:val="000D5A44"/>
    <w:rsid w:val="000E0184"/>
    <w:rsid w:val="000E0227"/>
    <w:rsid w:val="000E28F8"/>
    <w:rsid w:val="000E3220"/>
    <w:rsid w:val="000E3ED2"/>
    <w:rsid w:val="000F09C3"/>
    <w:rsid w:val="000F4A49"/>
    <w:rsid w:val="000F5FE9"/>
    <w:rsid w:val="000F650E"/>
    <w:rsid w:val="000F6E74"/>
    <w:rsid w:val="000F78B7"/>
    <w:rsid w:val="00101735"/>
    <w:rsid w:val="00101AD4"/>
    <w:rsid w:val="00103C31"/>
    <w:rsid w:val="00106486"/>
    <w:rsid w:val="00106540"/>
    <w:rsid w:val="00111E2C"/>
    <w:rsid w:val="0011326C"/>
    <w:rsid w:val="0011341C"/>
    <w:rsid w:val="001158D8"/>
    <w:rsid w:val="001208FA"/>
    <w:rsid w:val="0012198F"/>
    <w:rsid w:val="00122AC6"/>
    <w:rsid w:val="00123C2B"/>
    <w:rsid w:val="001240FE"/>
    <w:rsid w:val="00126275"/>
    <w:rsid w:val="00130B97"/>
    <w:rsid w:val="0013111A"/>
    <w:rsid w:val="00131F42"/>
    <w:rsid w:val="00135151"/>
    <w:rsid w:val="001357F1"/>
    <w:rsid w:val="00135CDD"/>
    <w:rsid w:val="00137147"/>
    <w:rsid w:val="001405FA"/>
    <w:rsid w:val="00140FA8"/>
    <w:rsid w:val="00142BAA"/>
    <w:rsid w:val="00142BBD"/>
    <w:rsid w:val="00142FEB"/>
    <w:rsid w:val="0014336D"/>
    <w:rsid w:val="00143A2D"/>
    <w:rsid w:val="00144039"/>
    <w:rsid w:val="00144314"/>
    <w:rsid w:val="0014453A"/>
    <w:rsid w:val="00145774"/>
    <w:rsid w:val="00145A41"/>
    <w:rsid w:val="001478D4"/>
    <w:rsid w:val="00147CC7"/>
    <w:rsid w:val="00151675"/>
    <w:rsid w:val="00152248"/>
    <w:rsid w:val="00153063"/>
    <w:rsid w:val="00155A20"/>
    <w:rsid w:val="00156A77"/>
    <w:rsid w:val="00157435"/>
    <w:rsid w:val="00157FD3"/>
    <w:rsid w:val="00161205"/>
    <w:rsid w:val="00161B86"/>
    <w:rsid w:val="00161EBB"/>
    <w:rsid w:val="001632C0"/>
    <w:rsid w:val="0016698E"/>
    <w:rsid w:val="00166BDD"/>
    <w:rsid w:val="00166FC2"/>
    <w:rsid w:val="00167C0C"/>
    <w:rsid w:val="00172B48"/>
    <w:rsid w:val="0017504D"/>
    <w:rsid w:val="0017671A"/>
    <w:rsid w:val="00176ECD"/>
    <w:rsid w:val="00177422"/>
    <w:rsid w:val="00183707"/>
    <w:rsid w:val="00184590"/>
    <w:rsid w:val="0018552F"/>
    <w:rsid w:val="00186423"/>
    <w:rsid w:val="001870D1"/>
    <w:rsid w:val="0018781E"/>
    <w:rsid w:val="001905D6"/>
    <w:rsid w:val="0019262D"/>
    <w:rsid w:val="0019508B"/>
    <w:rsid w:val="001962E8"/>
    <w:rsid w:val="00196B6A"/>
    <w:rsid w:val="001A1B35"/>
    <w:rsid w:val="001A1BCC"/>
    <w:rsid w:val="001A3BF0"/>
    <w:rsid w:val="001A48A2"/>
    <w:rsid w:val="001A5B5D"/>
    <w:rsid w:val="001A65FC"/>
    <w:rsid w:val="001A6F61"/>
    <w:rsid w:val="001B1EC1"/>
    <w:rsid w:val="001B24EC"/>
    <w:rsid w:val="001B27C8"/>
    <w:rsid w:val="001B53D4"/>
    <w:rsid w:val="001B56E2"/>
    <w:rsid w:val="001B5AD6"/>
    <w:rsid w:val="001B66DA"/>
    <w:rsid w:val="001B72B8"/>
    <w:rsid w:val="001C0581"/>
    <w:rsid w:val="001C1B2F"/>
    <w:rsid w:val="001C5C51"/>
    <w:rsid w:val="001C6675"/>
    <w:rsid w:val="001C69B3"/>
    <w:rsid w:val="001C7F40"/>
    <w:rsid w:val="001D04D9"/>
    <w:rsid w:val="001D1A0E"/>
    <w:rsid w:val="001D1BF3"/>
    <w:rsid w:val="001D2AE4"/>
    <w:rsid w:val="001D2B43"/>
    <w:rsid w:val="001D2D4F"/>
    <w:rsid w:val="001D5595"/>
    <w:rsid w:val="001D5968"/>
    <w:rsid w:val="001D7874"/>
    <w:rsid w:val="001D7F22"/>
    <w:rsid w:val="001E0406"/>
    <w:rsid w:val="001E0583"/>
    <w:rsid w:val="001E4024"/>
    <w:rsid w:val="001E70A5"/>
    <w:rsid w:val="001E7845"/>
    <w:rsid w:val="001F0F17"/>
    <w:rsid w:val="001F20F7"/>
    <w:rsid w:val="001F213E"/>
    <w:rsid w:val="001F3347"/>
    <w:rsid w:val="001F663E"/>
    <w:rsid w:val="001F69E4"/>
    <w:rsid w:val="001F6C0A"/>
    <w:rsid w:val="001F7941"/>
    <w:rsid w:val="00201DCB"/>
    <w:rsid w:val="00202251"/>
    <w:rsid w:val="00203297"/>
    <w:rsid w:val="00204B67"/>
    <w:rsid w:val="00205D1C"/>
    <w:rsid w:val="00206421"/>
    <w:rsid w:val="00206C2B"/>
    <w:rsid w:val="00206E77"/>
    <w:rsid w:val="00206E9B"/>
    <w:rsid w:val="00207BE5"/>
    <w:rsid w:val="002125B4"/>
    <w:rsid w:val="00212BB6"/>
    <w:rsid w:val="0021435C"/>
    <w:rsid w:val="002155B8"/>
    <w:rsid w:val="002165F4"/>
    <w:rsid w:val="00220BD1"/>
    <w:rsid w:val="002236D0"/>
    <w:rsid w:val="00223A03"/>
    <w:rsid w:val="00224839"/>
    <w:rsid w:val="002249B2"/>
    <w:rsid w:val="00226118"/>
    <w:rsid w:val="00226574"/>
    <w:rsid w:val="002278EC"/>
    <w:rsid w:val="0023201A"/>
    <w:rsid w:val="0023280E"/>
    <w:rsid w:val="002357D3"/>
    <w:rsid w:val="00236FD4"/>
    <w:rsid w:val="00237239"/>
    <w:rsid w:val="002377D1"/>
    <w:rsid w:val="002405AA"/>
    <w:rsid w:val="002442C2"/>
    <w:rsid w:val="00246781"/>
    <w:rsid w:val="002506BC"/>
    <w:rsid w:val="00250D5D"/>
    <w:rsid w:val="00251438"/>
    <w:rsid w:val="0025165E"/>
    <w:rsid w:val="0025303F"/>
    <w:rsid w:val="00254345"/>
    <w:rsid w:val="00254559"/>
    <w:rsid w:val="00254B59"/>
    <w:rsid w:val="00254D03"/>
    <w:rsid w:val="00255059"/>
    <w:rsid w:val="00256E68"/>
    <w:rsid w:val="002573B4"/>
    <w:rsid w:val="00262669"/>
    <w:rsid w:val="002629F8"/>
    <w:rsid w:val="00263E3B"/>
    <w:rsid w:val="00264557"/>
    <w:rsid w:val="00264BEE"/>
    <w:rsid w:val="00266D9A"/>
    <w:rsid w:val="0027049B"/>
    <w:rsid w:val="00273111"/>
    <w:rsid w:val="002803AA"/>
    <w:rsid w:val="002805AB"/>
    <w:rsid w:val="00280CDB"/>
    <w:rsid w:val="002824D5"/>
    <w:rsid w:val="00284204"/>
    <w:rsid w:val="002843F1"/>
    <w:rsid w:val="00286A6E"/>
    <w:rsid w:val="00287E22"/>
    <w:rsid w:val="00290C2A"/>
    <w:rsid w:val="00291773"/>
    <w:rsid w:val="00291C53"/>
    <w:rsid w:val="00295772"/>
    <w:rsid w:val="002A168C"/>
    <w:rsid w:val="002A1FF2"/>
    <w:rsid w:val="002A32B5"/>
    <w:rsid w:val="002A3DC7"/>
    <w:rsid w:val="002A423E"/>
    <w:rsid w:val="002A7C1C"/>
    <w:rsid w:val="002B1B68"/>
    <w:rsid w:val="002B3571"/>
    <w:rsid w:val="002B3DA1"/>
    <w:rsid w:val="002B481C"/>
    <w:rsid w:val="002B49E2"/>
    <w:rsid w:val="002B66E6"/>
    <w:rsid w:val="002B670D"/>
    <w:rsid w:val="002B7B00"/>
    <w:rsid w:val="002B7C44"/>
    <w:rsid w:val="002C16C3"/>
    <w:rsid w:val="002C2B17"/>
    <w:rsid w:val="002C311A"/>
    <w:rsid w:val="002C5866"/>
    <w:rsid w:val="002C6F28"/>
    <w:rsid w:val="002D0A1A"/>
    <w:rsid w:val="002D153F"/>
    <w:rsid w:val="002D3DD0"/>
    <w:rsid w:val="002D5A34"/>
    <w:rsid w:val="002D6D3D"/>
    <w:rsid w:val="002D70C9"/>
    <w:rsid w:val="002D7418"/>
    <w:rsid w:val="002E09AB"/>
    <w:rsid w:val="002E09B3"/>
    <w:rsid w:val="002E1F3A"/>
    <w:rsid w:val="002E246C"/>
    <w:rsid w:val="002E24A5"/>
    <w:rsid w:val="002E298A"/>
    <w:rsid w:val="002E3122"/>
    <w:rsid w:val="002E3837"/>
    <w:rsid w:val="002E39A5"/>
    <w:rsid w:val="002E46C0"/>
    <w:rsid w:val="002E64CF"/>
    <w:rsid w:val="002E6687"/>
    <w:rsid w:val="002F0D84"/>
    <w:rsid w:val="002F1377"/>
    <w:rsid w:val="002F27A6"/>
    <w:rsid w:val="002F2BBF"/>
    <w:rsid w:val="002F3C30"/>
    <w:rsid w:val="002F46C4"/>
    <w:rsid w:val="002F576B"/>
    <w:rsid w:val="003003AC"/>
    <w:rsid w:val="00301978"/>
    <w:rsid w:val="003027F0"/>
    <w:rsid w:val="0030332C"/>
    <w:rsid w:val="0030392A"/>
    <w:rsid w:val="00304BCD"/>
    <w:rsid w:val="00304CF2"/>
    <w:rsid w:val="003051C2"/>
    <w:rsid w:val="003074D9"/>
    <w:rsid w:val="00312296"/>
    <w:rsid w:val="0031267F"/>
    <w:rsid w:val="00314F0E"/>
    <w:rsid w:val="00321D8E"/>
    <w:rsid w:val="0032201D"/>
    <w:rsid w:val="003256A7"/>
    <w:rsid w:val="00325928"/>
    <w:rsid w:val="00326D9D"/>
    <w:rsid w:val="00326FA1"/>
    <w:rsid w:val="003275FC"/>
    <w:rsid w:val="00330CF2"/>
    <w:rsid w:val="00330EFD"/>
    <w:rsid w:val="00332863"/>
    <w:rsid w:val="00333292"/>
    <w:rsid w:val="003362C8"/>
    <w:rsid w:val="00336464"/>
    <w:rsid w:val="0033684D"/>
    <w:rsid w:val="00336E02"/>
    <w:rsid w:val="0033776E"/>
    <w:rsid w:val="00337B42"/>
    <w:rsid w:val="00341B42"/>
    <w:rsid w:val="00342036"/>
    <w:rsid w:val="0034348F"/>
    <w:rsid w:val="00344F59"/>
    <w:rsid w:val="0034570E"/>
    <w:rsid w:val="00346DBC"/>
    <w:rsid w:val="003501CE"/>
    <w:rsid w:val="0035176F"/>
    <w:rsid w:val="00351C19"/>
    <w:rsid w:val="003525D7"/>
    <w:rsid w:val="00352B6F"/>
    <w:rsid w:val="0035461F"/>
    <w:rsid w:val="00355568"/>
    <w:rsid w:val="003558F8"/>
    <w:rsid w:val="00356653"/>
    <w:rsid w:val="0035743F"/>
    <w:rsid w:val="003575D9"/>
    <w:rsid w:val="00357BE2"/>
    <w:rsid w:val="00361204"/>
    <w:rsid w:val="0036170C"/>
    <w:rsid w:val="003619EE"/>
    <w:rsid w:val="00361C01"/>
    <w:rsid w:val="00363E8E"/>
    <w:rsid w:val="0036482A"/>
    <w:rsid w:val="0036600A"/>
    <w:rsid w:val="00366E0F"/>
    <w:rsid w:val="00370190"/>
    <w:rsid w:val="00371DD7"/>
    <w:rsid w:val="00373669"/>
    <w:rsid w:val="00375C50"/>
    <w:rsid w:val="003761AC"/>
    <w:rsid w:val="00376FD6"/>
    <w:rsid w:val="00380687"/>
    <w:rsid w:val="00381744"/>
    <w:rsid w:val="00381A72"/>
    <w:rsid w:val="00384104"/>
    <w:rsid w:val="00384676"/>
    <w:rsid w:val="0038500F"/>
    <w:rsid w:val="003854EE"/>
    <w:rsid w:val="00387281"/>
    <w:rsid w:val="003905D5"/>
    <w:rsid w:val="00390857"/>
    <w:rsid w:val="003912EE"/>
    <w:rsid w:val="00393AF4"/>
    <w:rsid w:val="00394723"/>
    <w:rsid w:val="003A0DC7"/>
    <w:rsid w:val="003A1554"/>
    <w:rsid w:val="003A4BF3"/>
    <w:rsid w:val="003A6927"/>
    <w:rsid w:val="003B094F"/>
    <w:rsid w:val="003B2FC5"/>
    <w:rsid w:val="003B3228"/>
    <w:rsid w:val="003B35BA"/>
    <w:rsid w:val="003B420D"/>
    <w:rsid w:val="003B7AED"/>
    <w:rsid w:val="003C49F2"/>
    <w:rsid w:val="003C4CB0"/>
    <w:rsid w:val="003C5D0D"/>
    <w:rsid w:val="003C6C16"/>
    <w:rsid w:val="003C6E3A"/>
    <w:rsid w:val="003C7126"/>
    <w:rsid w:val="003C7D56"/>
    <w:rsid w:val="003D0E56"/>
    <w:rsid w:val="003D1240"/>
    <w:rsid w:val="003D2A34"/>
    <w:rsid w:val="003D3E1F"/>
    <w:rsid w:val="003D66DF"/>
    <w:rsid w:val="003D6F42"/>
    <w:rsid w:val="003D794D"/>
    <w:rsid w:val="003E1CD4"/>
    <w:rsid w:val="003E2F1E"/>
    <w:rsid w:val="003E3058"/>
    <w:rsid w:val="003E57D1"/>
    <w:rsid w:val="003E5D39"/>
    <w:rsid w:val="003E6ED0"/>
    <w:rsid w:val="003E76A9"/>
    <w:rsid w:val="003F00AD"/>
    <w:rsid w:val="003F0809"/>
    <w:rsid w:val="003F102C"/>
    <w:rsid w:val="003F3F87"/>
    <w:rsid w:val="003F4FA4"/>
    <w:rsid w:val="003F5F85"/>
    <w:rsid w:val="003F65D5"/>
    <w:rsid w:val="003F6A8C"/>
    <w:rsid w:val="003F6F2A"/>
    <w:rsid w:val="003F755C"/>
    <w:rsid w:val="00400344"/>
    <w:rsid w:val="00400BA8"/>
    <w:rsid w:val="0040117F"/>
    <w:rsid w:val="0040123C"/>
    <w:rsid w:val="004027DE"/>
    <w:rsid w:val="00402C10"/>
    <w:rsid w:val="00402C92"/>
    <w:rsid w:val="004058EF"/>
    <w:rsid w:val="00405B2D"/>
    <w:rsid w:val="00406F01"/>
    <w:rsid w:val="004128DE"/>
    <w:rsid w:val="00414345"/>
    <w:rsid w:val="00416918"/>
    <w:rsid w:val="00416D50"/>
    <w:rsid w:val="00416FD5"/>
    <w:rsid w:val="004173B2"/>
    <w:rsid w:val="00417772"/>
    <w:rsid w:val="00420E6A"/>
    <w:rsid w:val="00421156"/>
    <w:rsid w:val="00421315"/>
    <w:rsid w:val="00422911"/>
    <w:rsid w:val="00422F25"/>
    <w:rsid w:val="00423889"/>
    <w:rsid w:val="00423DFE"/>
    <w:rsid w:val="00425A9E"/>
    <w:rsid w:val="00425E41"/>
    <w:rsid w:val="0042640E"/>
    <w:rsid w:val="00426D6B"/>
    <w:rsid w:val="00431D90"/>
    <w:rsid w:val="00431E6C"/>
    <w:rsid w:val="00433CE7"/>
    <w:rsid w:val="00435B11"/>
    <w:rsid w:val="00435BF7"/>
    <w:rsid w:val="00436DCD"/>
    <w:rsid w:val="00440E95"/>
    <w:rsid w:val="0044122C"/>
    <w:rsid w:val="00445F16"/>
    <w:rsid w:val="0045100E"/>
    <w:rsid w:val="0045231D"/>
    <w:rsid w:val="00452738"/>
    <w:rsid w:val="004544EC"/>
    <w:rsid w:val="00456076"/>
    <w:rsid w:val="00456091"/>
    <w:rsid w:val="0045742A"/>
    <w:rsid w:val="004579D9"/>
    <w:rsid w:val="0046181E"/>
    <w:rsid w:val="004623BB"/>
    <w:rsid w:val="00462460"/>
    <w:rsid w:val="0046307B"/>
    <w:rsid w:val="004631F2"/>
    <w:rsid w:val="00466321"/>
    <w:rsid w:val="00470D77"/>
    <w:rsid w:val="00472C8A"/>
    <w:rsid w:val="004733F3"/>
    <w:rsid w:val="00473FA7"/>
    <w:rsid w:val="00477C17"/>
    <w:rsid w:val="00480282"/>
    <w:rsid w:val="00484B9B"/>
    <w:rsid w:val="004855F6"/>
    <w:rsid w:val="00485944"/>
    <w:rsid w:val="0048661E"/>
    <w:rsid w:val="00486975"/>
    <w:rsid w:val="00487D62"/>
    <w:rsid w:val="00492B5A"/>
    <w:rsid w:val="00494670"/>
    <w:rsid w:val="004955D8"/>
    <w:rsid w:val="004963B4"/>
    <w:rsid w:val="0049703F"/>
    <w:rsid w:val="00497092"/>
    <w:rsid w:val="004A0611"/>
    <w:rsid w:val="004A3823"/>
    <w:rsid w:val="004A47F3"/>
    <w:rsid w:val="004A566B"/>
    <w:rsid w:val="004A5AA2"/>
    <w:rsid w:val="004A74A2"/>
    <w:rsid w:val="004A74E9"/>
    <w:rsid w:val="004B069C"/>
    <w:rsid w:val="004B07B0"/>
    <w:rsid w:val="004B1AB9"/>
    <w:rsid w:val="004B2201"/>
    <w:rsid w:val="004B3D56"/>
    <w:rsid w:val="004B429A"/>
    <w:rsid w:val="004B43EB"/>
    <w:rsid w:val="004B4E6A"/>
    <w:rsid w:val="004B5A0D"/>
    <w:rsid w:val="004C062A"/>
    <w:rsid w:val="004C0ABB"/>
    <w:rsid w:val="004C34A7"/>
    <w:rsid w:val="004C35A7"/>
    <w:rsid w:val="004C4BF9"/>
    <w:rsid w:val="004D2DD9"/>
    <w:rsid w:val="004D45BE"/>
    <w:rsid w:val="004D5C08"/>
    <w:rsid w:val="004D6728"/>
    <w:rsid w:val="004D6A4F"/>
    <w:rsid w:val="004D6BB5"/>
    <w:rsid w:val="004D733C"/>
    <w:rsid w:val="004E26C8"/>
    <w:rsid w:val="004E3CA0"/>
    <w:rsid w:val="004E4473"/>
    <w:rsid w:val="004E6946"/>
    <w:rsid w:val="004F045B"/>
    <w:rsid w:val="004F06A3"/>
    <w:rsid w:val="004F1AD8"/>
    <w:rsid w:val="004F356E"/>
    <w:rsid w:val="004F3662"/>
    <w:rsid w:val="004F437E"/>
    <w:rsid w:val="004F62B3"/>
    <w:rsid w:val="004F6FAD"/>
    <w:rsid w:val="004F7A8E"/>
    <w:rsid w:val="005039CB"/>
    <w:rsid w:val="00503F45"/>
    <w:rsid w:val="0050427C"/>
    <w:rsid w:val="0050452E"/>
    <w:rsid w:val="00504AE8"/>
    <w:rsid w:val="0050558F"/>
    <w:rsid w:val="00505A23"/>
    <w:rsid w:val="00505A3C"/>
    <w:rsid w:val="00506286"/>
    <w:rsid w:val="00507775"/>
    <w:rsid w:val="00507F17"/>
    <w:rsid w:val="00510813"/>
    <w:rsid w:val="00511990"/>
    <w:rsid w:val="00511BD9"/>
    <w:rsid w:val="00511DE0"/>
    <w:rsid w:val="00511E84"/>
    <w:rsid w:val="00513D74"/>
    <w:rsid w:val="00513F4F"/>
    <w:rsid w:val="00514870"/>
    <w:rsid w:val="00514915"/>
    <w:rsid w:val="00514B9B"/>
    <w:rsid w:val="00516598"/>
    <w:rsid w:val="00516904"/>
    <w:rsid w:val="00517309"/>
    <w:rsid w:val="00517F02"/>
    <w:rsid w:val="005214E3"/>
    <w:rsid w:val="005224B6"/>
    <w:rsid w:val="00522A79"/>
    <w:rsid w:val="005237FE"/>
    <w:rsid w:val="00524303"/>
    <w:rsid w:val="005246C9"/>
    <w:rsid w:val="005258A2"/>
    <w:rsid w:val="0052603D"/>
    <w:rsid w:val="005306C4"/>
    <w:rsid w:val="00532669"/>
    <w:rsid w:val="00532B4D"/>
    <w:rsid w:val="00536A06"/>
    <w:rsid w:val="00537268"/>
    <w:rsid w:val="005401AE"/>
    <w:rsid w:val="005402D8"/>
    <w:rsid w:val="00540546"/>
    <w:rsid w:val="00542E07"/>
    <w:rsid w:val="00543459"/>
    <w:rsid w:val="00543763"/>
    <w:rsid w:val="0054435E"/>
    <w:rsid w:val="00545424"/>
    <w:rsid w:val="00545BC7"/>
    <w:rsid w:val="00545C5C"/>
    <w:rsid w:val="00546495"/>
    <w:rsid w:val="00546DBB"/>
    <w:rsid w:val="00547731"/>
    <w:rsid w:val="00550F20"/>
    <w:rsid w:val="005529E0"/>
    <w:rsid w:val="00552A76"/>
    <w:rsid w:val="00553DEB"/>
    <w:rsid w:val="00554A7B"/>
    <w:rsid w:val="00554FD7"/>
    <w:rsid w:val="00555133"/>
    <w:rsid w:val="0055572C"/>
    <w:rsid w:val="00555A9B"/>
    <w:rsid w:val="00556CB0"/>
    <w:rsid w:val="005575D9"/>
    <w:rsid w:val="005575FB"/>
    <w:rsid w:val="0056106A"/>
    <w:rsid w:val="00563363"/>
    <w:rsid w:val="005633B5"/>
    <w:rsid w:val="00564E2D"/>
    <w:rsid w:val="0057041F"/>
    <w:rsid w:val="005708C0"/>
    <w:rsid w:val="005720AE"/>
    <w:rsid w:val="00572EC6"/>
    <w:rsid w:val="005746EB"/>
    <w:rsid w:val="005762D2"/>
    <w:rsid w:val="0057700F"/>
    <w:rsid w:val="00577519"/>
    <w:rsid w:val="005853A1"/>
    <w:rsid w:val="005853A3"/>
    <w:rsid w:val="00586619"/>
    <w:rsid w:val="005876CC"/>
    <w:rsid w:val="00592292"/>
    <w:rsid w:val="00594D77"/>
    <w:rsid w:val="005953C7"/>
    <w:rsid w:val="005969E4"/>
    <w:rsid w:val="00597199"/>
    <w:rsid w:val="005977CB"/>
    <w:rsid w:val="005A06B7"/>
    <w:rsid w:val="005A1759"/>
    <w:rsid w:val="005A1C52"/>
    <w:rsid w:val="005A23C1"/>
    <w:rsid w:val="005A5B0F"/>
    <w:rsid w:val="005A68A7"/>
    <w:rsid w:val="005B1104"/>
    <w:rsid w:val="005B1E16"/>
    <w:rsid w:val="005B1FF4"/>
    <w:rsid w:val="005B283B"/>
    <w:rsid w:val="005B442B"/>
    <w:rsid w:val="005B6E84"/>
    <w:rsid w:val="005B706B"/>
    <w:rsid w:val="005B7CDE"/>
    <w:rsid w:val="005B7FBB"/>
    <w:rsid w:val="005C37A9"/>
    <w:rsid w:val="005C5D83"/>
    <w:rsid w:val="005C6B07"/>
    <w:rsid w:val="005D1891"/>
    <w:rsid w:val="005D238F"/>
    <w:rsid w:val="005D2689"/>
    <w:rsid w:val="005D36AB"/>
    <w:rsid w:val="005D46B6"/>
    <w:rsid w:val="005E31D6"/>
    <w:rsid w:val="005E4683"/>
    <w:rsid w:val="005E52CE"/>
    <w:rsid w:val="005E6482"/>
    <w:rsid w:val="005E6A3D"/>
    <w:rsid w:val="005E7C8E"/>
    <w:rsid w:val="005F3CBB"/>
    <w:rsid w:val="005F5681"/>
    <w:rsid w:val="005F56EA"/>
    <w:rsid w:val="005F6407"/>
    <w:rsid w:val="005F7871"/>
    <w:rsid w:val="00604636"/>
    <w:rsid w:val="006050FC"/>
    <w:rsid w:val="00606449"/>
    <w:rsid w:val="00606D2C"/>
    <w:rsid w:val="006109FC"/>
    <w:rsid w:val="00610CEB"/>
    <w:rsid w:val="00611DD4"/>
    <w:rsid w:val="00612B00"/>
    <w:rsid w:val="0061585F"/>
    <w:rsid w:val="00615B2C"/>
    <w:rsid w:val="0061609D"/>
    <w:rsid w:val="0061668A"/>
    <w:rsid w:val="00617CC3"/>
    <w:rsid w:val="00621D62"/>
    <w:rsid w:val="0062331B"/>
    <w:rsid w:val="00625C59"/>
    <w:rsid w:val="006264CA"/>
    <w:rsid w:val="0062651D"/>
    <w:rsid w:val="00627CA6"/>
    <w:rsid w:val="00630216"/>
    <w:rsid w:val="00630CC3"/>
    <w:rsid w:val="006329DB"/>
    <w:rsid w:val="00632B50"/>
    <w:rsid w:val="00632E5C"/>
    <w:rsid w:val="00633684"/>
    <w:rsid w:val="0063533D"/>
    <w:rsid w:val="006361A0"/>
    <w:rsid w:val="0063661A"/>
    <w:rsid w:val="006377A6"/>
    <w:rsid w:val="00637A3D"/>
    <w:rsid w:val="006411EF"/>
    <w:rsid w:val="00641326"/>
    <w:rsid w:val="00643791"/>
    <w:rsid w:val="006437CE"/>
    <w:rsid w:val="0065289C"/>
    <w:rsid w:val="00652C11"/>
    <w:rsid w:val="00653CA0"/>
    <w:rsid w:val="006551B0"/>
    <w:rsid w:val="006578F3"/>
    <w:rsid w:val="0066028F"/>
    <w:rsid w:val="006604EC"/>
    <w:rsid w:val="00661AA2"/>
    <w:rsid w:val="00661E89"/>
    <w:rsid w:val="006706D6"/>
    <w:rsid w:val="00673796"/>
    <w:rsid w:val="00673860"/>
    <w:rsid w:val="0067446C"/>
    <w:rsid w:val="006748B8"/>
    <w:rsid w:val="00676C14"/>
    <w:rsid w:val="00677170"/>
    <w:rsid w:val="006775C3"/>
    <w:rsid w:val="006779D2"/>
    <w:rsid w:val="00681A9F"/>
    <w:rsid w:val="00682C84"/>
    <w:rsid w:val="00686644"/>
    <w:rsid w:val="00687E78"/>
    <w:rsid w:val="0069290A"/>
    <w:rsid w:val="0069775A"/>
    <w:rsid w:val="00697813"/>
    <w:rsid w:val="006A1E40"/>
    <w:rsid w:val="006A3EE8"/>
    <w:rsid w:val="006A5E20"/>
    <w:rsid w:val="006A72BF"/>
    <w:rsid w:val="006A77D0"/>
    <w:rsid w:val="006B0344"/>
    <w:rsid w:val="006B03F2"/>
    <w:rsid w:val="006B0EA5"/>
    <w:rsid w:val="006B1053"/>
    <w:rsid w:val="006B1ABD"/>
    <w:rsid w:val="006B1C10"/>
    <w:rsid w:val="006B37DC"/>
    <w:rsid w:val="006B4F68"/>
    <w:rsid w:val="006B6F38"/>
    <w:rsid w:val="006C0592"/>
    <w:rsid w:val="006C0EEE"/>
    <w:rsid w:val="006C272E"/>
    <w:rsid w:val="006C30C9"/>
    <w:rsid w:val="006C3482"/>
    <w:rsid w:val="006C3961"/>
    <w:rsid w:val="006C5479"/>
    <w:rsid w:val="006C5FF6"/>
    <w:rsid w:val="006C69EC"/>
    <w:rsid w:val="006C7977"/>
    <w:rsid w:val="006D13B5"/>
    <w:rsid w:val="006D526B"/>
    <w:rsid w:val="006E03E0"/>
    <w:rsid w:val="006E12FF"/>
    <w:rsid w:val="006E19C8"/>
    <w:rsid w:val="006E3303"/>
    <w:rsid w:val="006E4E2C"/>
    <w:rsid w:val="006E607E"/>
    <w:rsid w:val="006F00B6"/>
    <w:rsid w:val="006F2685"/>
    <w:rsid w:val="006F3AD7"/>
    <w:rsid w:val="006F57F6"/>
    <w:rsid w:val="006F7E29"/>
    <w:rsid w:val="00700298"/>
    <w:rsid w:val="00700884"/>
    <w:rsid w:val="00701645"/>
    <w:rsid w:val="00702576"/>
    <w:rsid w:val="00702C1D"/>
    <w:rsid w:val="00703208"/>
    <w:rsid w:val="00705C35"/>
    <w:rsid w:val="007065C8"/>
    <w:rsid w:val="00706816"/>
    <w:rsid w:val="00706C5D"/>
    <w:rsid w:val="007075E0"/>
    <w:rsid w:val="00710039"/>
    <w:rsid w:val="00713DBC"/>
    <w:rsid w:val="00713FCF"/>
    <w:rsid w:val="0071667F"/>
    <w:rsid w:val="00717D02"/>
    <w:rsid w:val="007216A4"/>
    <w:rsid w:val="00722A57"/>
    <w:rsid w:val="00725CBB"/>
    <w:rsid w:val="00726843"/>
    <w:rsid w:val="007276BB"/>
    <w:rsid w:val="007311A1"/>
    <w:rsid w:val="00731EA2"/>
    <w:rsid w:val="00732922"/>
    <w:rsid w:val="0074041B"/>
    <w:rsid w:val="007414CF"/>
    <w:rsid w:val="00746F9C"/>
    <w:rsid w:val="00747734"/>
    <w:rsid w:val="00750FC3"/>
    <w:rsid w:val="0075162E"/>
    <w:rsid w:val="00751C11"/>
    <w:rsid w:val="007521A3"/>
    <w:rsid w:val="007522DE"/>
    <w:rsid w:val="0075236E"/>
    <w:rsid w:val="00752CA9"/>
    <w:rsid w:val="00754034"/>
    <w:rsid w:val="00756556"/>
    <w:rsid w:val="00756BF0"/>
    <w:rsid w:val="00756F75"/>
    <w:rsid w:val="0076119C"/>
    <w:rsid w:val="007613C3"/>
    <w:rsid w:val="007616D8"/>
    <w:rsid w:val="007618C4"/>
    <w:rsid w:val="007620FB"/>
    <w:rsid w:val="0076392A"/>
    <w:rsid w:val="00764971"/>
    <w:rsid w:val="00764E87"/>
    <w:rsid w:val="00766C43"/>
    <w:rsid w:val="00767425"/>
    <w:rsid w:val="00767980"/>
    <w:rsid w:val="00770B19"/>
    <w:rsid w:val="00774217"/>
    <w:rsid w:val="0077463F"/>
    <w:rsid w:val="00775A4D"/>
    <w:rsid w:val="007773A9"/>
    <w:rsid w:val="007778D1"/>
    <w:rsid w:val="00777CEE"/>
    <w:rsid w:val="00780039"/>
    <w:rsid w:val="00781587"/>
    <w:rsid w:val="0078174F"/>
    <w:rsid w:val="00781F9F"/>
    <w:rsid w:val="007821E4"/>
    <w:rsid w:val="007822EF"/>
    <w:rsid w:val="007836EA"/>
    <w:rsid w:val="00784CDA"/>
    <w:rsid w:val="007850B9"/>
    <w:rsid w:val="00785616"/>
    <w:rsid w:val="00785BA6"/>
    <w:rsid w:val="00785FC9"/>
    <w:rsid w:val="007906C4"/>
    <w:rsid w:val="0079295C"/>
    <w:rsid w:val="007940EA"/>
    <w:rsid w:val="007967E8"/>
    <w:rsid w:val="007969B3"/>
    <w:rsid w:val="00797D63"/>
    <w:rsid w:val="00797E2F"/>
    <w:rsid w:val="007A2170"/>
    <w:rsid w:val="007A22BF"/>
    <w:rsid w:val="007A251A"/>
    <w:rsid w:val="007A2A1D"/>
    <w:rsid w:val="007A3323"/>
    <w:rsid w:val="007A7A09"/>
    <w:rsid w:val="007B0B31"/>
    <w:rsid w:val="007B396A"/>
    <w:rsid w:val="007B44BA"/>
    <w:rsid w:val="007B72B8"/>
    <w:rsid w:val="007B7A58"/>
    <w:rsid w:val="007C04C8"/>
    <w:rsid w:val="007C146A"/>
    <w:rsid w:val="007C21B5"/>
    <w:rsid w:val="007C2C4A"/>
    <w:rsid w:val="007C3028"/>
    <w:rsid w:val="007C619B"/>
    <w:rsid w:val="007C6604"/>
    <w:rsid w:val="007D3887"/>
    <w:rsid w:val="007D686A"/>
    <w:rsid w:val="007D6A9C"/>
    <w:rsid w:val="007D77B5"/>
    <w:rsid w:val="007E099F"/>
    <w:rsid w:val="007E1AC2"/>
    <w:rsid w:val="007E2007"/>
    <w:rsid w:val="007E2D75"/>
    <w:rsid w:val="007E4BD2"/>
    <w:rsid w:val="007E6B17"/>
    <w:rsid w:val="007E70C2"/>
    <w:rsid w:val="007E7C50"/>
    <w:rsid w:val="007F7452"/>
    <w:rsid w:val="007F7474"/>
    <w:rsid w:val="00801393"/>
    <w:rsid w:val="00802F88"/>
    <w:rsid w:val="00805883"/>
    <w:rsid w:val="0081293E"/>
    <w:rsid w:val="00812F75"/>
    <w:rsid w:val="00815084"/>
    <w:rsid w:val="00815465"/>
    <w:rsid w:val="00815E18"/>
    <w:rsid w:val="00817025"/>
    <w:rsid w:val="00817E9A"/>
    <w:rsid w:val="008215D6"/>
    <w:rsid w:val="0082162B"/>
    <w:rsid w:val="00823925"/>
    <w:rsid w:val="00824D7B"/>
    <w:rsid w:val="0082746E"/>
    <w:rsid w:val="008306BD"/>
    <w:rsid w:val="00831A80"/>
    <w:rsid w:val="00831DA3"/>
    <w:rsid w:val="00832544"/>
    <w:rsid w:val="00833743"/>
    <w:rsid w:val="008340A4"/>
    <w:rsid w:val="00834A1E"/>
    <w:rsid w:val="00835C5F"/>
    <w:rsid w:val="00835E51"/>
    <w:rsid w:val="0083650E"/>
    <w:rsid w:val="008377A7"/>
    <w:rsid w:val="00840094"/>
    <w:rsid w:val="0084269A"/>
    <w:rsid w:val="00844CED"/>
    <w:rsid w:val="00844D7D"/>
    <w:rsid w:val="008459FB"/>
    <w:rsid w:val="00850F03"/>
    <w:rsid w:val="00851D6E"/>
    <w:rsid w:val="00851E7E"/>
    <w:rsid w:val="0085262B"/>
    <w:rsid w:val="00853636"/>
    <w:rsid w:val="008542E3"/>
    <w:rsid w:val="00854F78"/>
    <w:rsid w:val="0085538D"/>
    <w:rsid w:val="00855826"/>
    <w:rsid w:val="00860660"/>
    <w:rsid w:val="00861A7D"/>
    <w:rsid w:val="00862C4E"/>
    <w:rsid w:val="008638DD"/>
    <w:rsid w:val="0086475C"/>
    <w:rsid w:val="00865329"/>
    <w:rsid w:val="00865A75"/>
    <w:rsid w:val="008676D3"/>
    <w:rsid w:val="00867806"/>
    <w:rsid w:val="00870C82"/>
    <w:rsid w:val="0087135F"/>
    <w:rsid w:val="00871C61"/>
    <w:rsid w:val="00872054"/>
    <w:rsid w:val="008720FE"/>
    <w:rsid w:val="00872D94"/>
    <w:rsid w:val="00873CA8"/>
    <w:rsid w:val="0087459F"/>
    <w:rsid w:val="00875BCF"/>
    <w:rsid w:val="00876A9F"/>
    <w:rsid w:val="00880364"/>
    <w:rsid w:val="008805B7"/>
    <w:rsid w:val="00880CDD"/>
    <w:rsid w:val="00881A9C"/>
    <w:rsid w:val="00891592"/>
    <w:rsid w:val="00891E9E"/>
    <w:rsid w:val="008927CF"/>
    <w:rsid w:val="00892D5E"/>
    <w:rsid w:val="00893F2C"/>
    <w:rsid w:val="008949E5"/>
    <w:rsid w:val="00894B15"/>
    <w:rsid w:val="008956E9"/>
    <w:rsid w:val="00895AA8"/>
    <w:rsid w:val="008966AD"/>
    <w:rsid w:val="008967FC"/>
    <w:rsid w:val="0089720B"/>
    <w:rsid w:val="00897571"/>
    <w:rsid w:val="008A2F68"/>
    <w:rsid w:val="008A4514"/>
    <w:rsid w:val="008A68CC"/>
    <w:rsid w:val="008B3BD2"/>
    <w:rsid w:val="008B4256"/>
    <w:rsid w:val="008B4FA6"/>
    <w:rsid w:val="008B5282"/>
    <w:rsid w:val="008B6394"/>
    <w:rsid w:val="008B7C17"/>
    <w:rsid w:val="008B7D36"/>
    <w:rsid w:val="008C0815"/>
    <w:rsid w:val="008C11D9"/>
    <w:rsid w:val="008C2D01"/>
    <w:rsid w:val="008C40E6"/>
    <w:rsid w:val="008C4C9A"/>
    <w:rsid w:val="008C5ADB"/>
    <w:rsid w:val="008C63A0"/>
    <w:rsid w:val="008C7181"/>
    <w:rsid w:val="008D03DA"/>
    <w:rsid w:val="008D0789"/>
    <w:rsid w:val="008D0F7A"/>
    <w:rsid w:val="008D5841"/>
    <w:rsid w:val="008D68E4"/>
    <w:rsid w:val="008E0506"/>
    <w:rsid w:val="008E0CFF"/>
    <w:rsid w:val="008E0FC1"/>
    <w:rsid w:val="008E1C10"/>
    <w:rsid w:val="008E296D"/>
    <w:rsid w:val="008E2DCD"/>
    <w:rsid w:val="008E3F18"/>
    <w:rsid w:val="008E5D6B"/>
    <w:rsid w:val="008E76F0"/>
    <w:rsid w:val="008E7D11"/>
    <w:rsid w:val="008F0B07"/>
    <w:rsid w:val="008F15FE"/>
    <w:rsid w:val="008F224F"/>
    <w:rsid w:val="008F2C45"/>
    <w:rsid w:val="008F2D29"/>
    <w:rsid w:val="008F2F33"/>
    <w:rsid w:val="008F479D"/>
    <w:rsid w:val="008F5187"/>
    <w:rsid w:val="008F5583"/>
    <w:rsid w:val="008F59FF"/>
    <w:rsid w:val="008F5ADE"/>
    <w:rsid w:val="008F60D8"/>
    <w:rsid w:val="00901243"/>
    <w:rsid w:val="00901F94"/>
    <w:rsid w:val="00902519"/>
    <w:rsid w:val="00902727"/>
    <w:rsid w:val="0090312B"/>
    <w:rsid w:val="00903979"/>
    <w:rsid w:val="00904132"/>
    <w:rsid w:val="009104B9"/>
    <w:rsid w:val="0091061B"/>
    <w:rsid w:val="0091138A"/>
    <w:rsid w:val="00911B98"/>
    <w:rsid w:val="0091218C"/>
    <w:rsid w:val="0091272C"/>
    <w:rsid w:val="00912CF6"/>
    <w:rsid w:val="0091481B"/>
    <w:rsid w:val="00915E60"/>
    <w:rsid w:val="009165EA"/>
    <w:rsid w:val="0091736D"/>
    <w:rsid w:val="00917B2E"/>
    <w:rsid w:val="0092087A"/>
    <w:rsid w:val="009222D6"/>
    <w:rsid w:val="00926698"/>
    <w:rsid w:val="0093037A"/>
    <w:rsid w:val="009304BF"/>
    <w:rsid w:val="00931D32"/>
    <w:rsid w:val="009330D6"/>
    <w:rsid w:val="00936549"/>
    <w:rsid w:val="0094154D"/>
    <w:rsid w:val="0094224F"/>
    <w:rsid w:val="00943418"/>
    <w:rsid w:val="00943AA8"/>
    <w:rsid w:val="00943DD4"/>
    <w:rsid w:val="0094426B"/>
    <w:rsid w:val="0095155F"/>
    <w:rsid w:val="009525BC"/>
    <w:rsid w:val="0095280A"/>
    <w:rsid w:val="00953016"/>
    <w:rsid w:val="00953568"/>
    <w:rsid w:val="009535D7"/>
    <w:rsid w:val="0095420F"/>
    <w:rsid w:val="00954429"/>
    <w:rsid w:val="00955313"/>
    <w:rsid w:val="00955C63"/>
    <w:rsid w:val="009563CE"/>
    <w:rsid w:val="009604AC"/>
    <w:rsid w:val="00963D59"/>
    <w:rsid w:val="00965AE6"/>
    <w:rsid w:val="0096757A"/>
    <w:rsid w:val="00971BA8"/>
    <w:rsid w:val="00972DE2"/>
    <w:rsid w:val="00973DDD"/>
    <w:rsid w:val="00974BCB"/>
    <w:rsid w:val="00974DFA"/>
    <w:rsid w:val="00975983"/>
    <w:rsid w:val="00976328"/>
    <w:rsid w:val="0097680D"/>
    <w:rsid w:val="0097690C"/>
    <w:rsid w:val="00977937"/>
    <w:rsid w:val="0097794C"/>
    <w:rsid w:val="009779F7"/>
    <w:rsid w:val="0098076D"/>
    <w:rsid w:val="00980AF1"/>
    <w:rsid w:val="00982438"/>
    <w:rsid w:val="00982E73"/>
    <w:rsid w:val="00983B60"/>
    <w:rsid w:val="0098404C"/>
    <w:rsid w:val="009849E8"/>
    <w:rsid w:val="00985283"/>
    <w:rsid w:val="00985745"/>
    <w:rsid w:val="00986DDD"/>
    <w:rsid w:val="0098780A"/>
    <w:rsid w:val="00987E00"/>
    <w:rsid w:val="00992221"/>
    <w:rsid w:val="00993AF4"/>
    <w:rsid w:val="009942CA"/>
    <w:rsid w:val="00994A7F"/>
    <w:rsid w:val="00995992"/>
    <w:rsid w:val="0099797D"/>
    <w:rsid w:val="00997B5B"/>
    <w:rsid w:val="009A0199"/>
    <w:rsid w:val="009A03E5"/>
    <w:rsid w:val="009A0F3B"/>
    <w:rsid w:val="009A1BB4"/>
    <w:rsid w:val="009A2628"/>
    <w:rsid w:val="009A3200"/>
    <w:rsid w:val="009A4005"/>
    <w:rsid w:val="009A5FDA"/>
    <w:rsid w:val="009A692C"/>
    <w:rsid w:val="009B0897"/>
    <w:rsid w:val="009B0AE9"/>
    <w:rsid w:val="009B2287"/>
    <w:rsid w:val="009B3739"/>
    <w:rsid w:val="009B4B1C"/>
    <w:rsid w:val="009B5060"/>
    <w:rsid w:val="009B67EF"/>
    <w:rsid w:val="009B6E4D"/>
    <w:rsid w:val="009B6EAC"/>
    <w:rsid w:val="009B7BD9"/>
    <w:rsid w:val="009C125E"/>
    <w:rsid w:val="009C31F2"/>
    <w:rsid w:val="009C34CD"/>
    <w:rsid w:val="009C4F55"/>
    <w:rsid w:val="009C55FE"/>
    <w:rsid w:val="009C58AC"/>
    <w:rsid w:val="009C6191"/>
    <w:rsid w:val="009C65B4"/>
    <w:rsid w:val="009C7DD5"/>
    <w:rsid w:val="009D0457"/>
    <w:rsid w:val="009D0A54"/>
    <w:rsid w:val="009D7BAE"/>
    <w:rsid w:val="009E1967"/>
    <w:rsid w:val="009E201F"/>
    <w:rsid w:val="009E227D"/>
    <w:rsid w:val="009E400E"/>
    <w:rsid w:val="009E5019"/>
    <w:rsid w:val="009E50CD"/>
    <w:rsid w:val="009E51C9"/>
    <w:rsid w:val="009F2F67"/>
    <w:rsid w:val="009F30DA"/>
    <w:rsid w:val="009F339B"/>
    <w:rsid w:val="009F5E38"/>
    <w:rsid w:val="00A01CE6"/>
    <w:rsid w:val="00A04F1B"/>
    <w:rsid w:val="00A0501B"/>
    <w:rsid w:val="00A06102"/>
    <w:rsid w:val="00A06981"/>
    <w:rsid w:val="00A07995"/>
    <w:rsid w:val="00A131E8"/>
    <w:rsid w:val="00A14947"/>
    <w:rsid w:val="00A16F7F"/>
    <w:rsid w:val="00A227D0"/>
    <w:rsid w:val="00A25A71"/>
    <w:rsid w:val="00A267D4"/>
    <w:rsid w:val="00A26B2C"/>
    <w:rsid w:val="00A274FA"/>
    <w:rsid w:val="00A30766"/>
    <w:rsid w:val="00A30CFB"/>
    <w:rsid w:val="00A31A7F"/>
    <w:rsid w:val="00A32A83"/>
    <w:rsid w:val="00A33B46"/>
    <w:rsid w:val="00A347B1"/>
    <w:rsid w:val="00A368DB"/>
    <w:rsid w:val="00A3737C"/>
    <w:rsid w:val="00A3743C"/>
    <w:rsid w:val="00A410BF"/>
    <w:rsid w:val="00A422F4"/>
    <w:rsid w:val="00A42343"/>
    <w:rsid w:val="00A423AA"/>
    <w:rsid w:val="00A437E0"/>
    <w:rsid w:val="00A44ED6"/>
    <w:rsid w:val="00A453A0"/>
    <w:rsid w:val="00A45B8C"/>
    <w:rsid w:val="00A46250"/>
    <w:rsid w:val="00A47778"/>
    <w:rsid w:val="00A52056"/>
    <w:rsid w:val="00A52AF5"/>
    <w:rsid w:val="00A53EC6"/>
    <w:rsid w:val="00A54015"/>
    <w:rsid w:val="00A54D7A"/>
    <w:rsid w:val="00A55222"/>
    <w:rsid w:val="00A55C0F"/>
    <w:rsid w:val="00A5631F"/>
    <w:rsid w:val="00A57CB2"/>
    <w:rsid w:val="00A601F0"/>
    <w:rsid w:val="00A61A9A"/>
    <w:rsid w:val="00A629CA"/>
    <w:rsid w:val="00A62C33"/>
    <w:rsid w:val="00A63807"/>
    <w:rsid w:val="00A638D0"/>
    <w:rsid w:val="00A64415"/>
    <w:rsid w:val="00A64BD1"/>
    <w:rsid w:val="00A6534B"/>
    <w:rsid w:val="00A67685"/>
    <w:rsid w:val="00A67B1C"/>
    <w:rsid w:val="00A71ACD"/>
    <w:rsid w:val="00A72ADB"/>
    <w:rsid w:val="00A72B20"/>
    <w:rsid w:val="00A7521F"/>
    <w:rsid w:val="00A7618A"/>
    <w:rsid w:val="00A761D5"/>
    <w:rsid w:val="00A76F4A"/>
    <w:rsid w:val="00A76FC5"/>
    <w:rsid w:val="00A80492"/>
    <w:rsid w:val="00A811FF"/>
    <w:rsid w:val="00A8248D"/>
    <w:rsid w:val="00A83953"/>
    <w:rsid w:val="00A83967"/>
    <w:rsid w:val="00A83BEF"/>
    <w:rsid w:val="00A8417E"/>
    <w:rsid w:val="00A85655"/>
    <w:rsid w:val="00A86143"/>
    <w:rsid w:val="00A8713F"/>
    <w:rsid w:val="00A90BA1"/>
    <w:rsid w:val="00A9229C"/>
    <w:rsid w:val="00A929C0"/>
    <w:rsid w:val="00A9385E"/>
    <w:rsid w:val="00A949C7"/>
    <w:rsid w:val="00A95503"/>
    <w:rsid w:val="00A95CF7"/>
    <w:rsid w:val="00A96A46"/>
    <w:rsid w:val="00A97A9A"/>
    <w:rsid w:val="00A97F86"/>
    <w:rsid w:val="00A97FE3"/>
    <w:rsid w:val="00AA0671"/>
    <w:rsid w:val="00AA09CC"/>
    <w:rsid w:val="00AA0BEE"/>
    <w:rsid w:val="00AA15BB"/>
    <w:rsid w:val="00AA2531"/>
    <w:rsid w:val="00AA440A"/>
    <w:rsid w:val="00AA517D"/>
    <w:rsid w:val="00AA56AB"/>
    <w:rsid w:val="00AA7940"/>
    <w:rsid w:val="00AB156D"/>
    <w:rsid w:val="00AB1E09"/>
    <w:rsid w:val="00AB3652"/>
    <w:rsid w:val="00AB4064"/>
    <w:rsid w:val="00AB5330"/>
    <w:rsid w:val="00AB7747"/>
    <w:rsid w:val="00AC0AF2"/>
    <w:rsid w:val="00AC14CE"/>
    <w:rsid w:val="00AC2A56"/>
    <w:rsid w:val="00AC5017"/>
    <w:rsid w:val="00AC7977"/>
    <w:rsid w:val="00AD055E"/>
    <w:rsid w:val="00AD47A7"/>
    <w:rsid w:val="00AD5D86"/>
    <w:rsid w:val="00AE296A"/>
    <w:rsid w:val="00AE3B13"/>
    <w:rsid w:val="00AE792C"/>
    <w:rsid w:val="00AE7B22"/>
    <w:rsid w:val="00AF0CBF"/>
    <w:rsid w:val="00AF257F"/>
    <w:rsid w:val="00AF33CF"/>
    <w:rsid w:val="00AF4D50"/>
    <w:rsid w:val="00AF51DE"/>
    <w:rsid w:val="00AF557E"/>
    <w:rsid w:val="00AF6179"/>
    <w:rsid w:val="00AF6CED"/>
    <w:rsid w:val="00B001F8"/>
    <w:rsid w:val="00B00F09"/>
    <w:rsid w:val="00B0221F"/>
    <w:rsid w:val="00B02D5E"/>
    <w:rsid w:val="00B05E61"/>
    <w:rsid w:val="00B063E4"/>
    <w:rsid w:val="00B07EF7"/>
    <w:rsid w:val="00B10772"/>
    <w:rsid w:val="00B113B7"/>
    <w:rsid w:val="00B1295A"/>
    <w:rsid w:val="00B12A92"/>
    <w:rsid w:val="00B143EA"/>
    <w:rsid w:val="00B156AF"/>
    <w:rsid w:val="00B158C1"/>
    <w:rsid w:val="00B15A7A"/>
    <w:rsid w:val="00B20A45"/>
    <w:rsid w:val="00B21545"/>
    <w:rsid w:val="00B21A52"/>
    <w:rsid w:val="00B221B7"/>
    <w:rsid w:val="00B22C0B"/>
    <w:rsid w:val="00B22C5C"/>
    <w:rsid w:val="00B238C1"/>
    <w:rsid w:val="00B243DE"/>
    <w:rsid w:val="00B24AF0"/>
    <w:rsid w:val="00B24F30"/>
    <w:rsid w:val="00B25D1B"/>
    <w:rsid w:val="00B276A8"/>
    <w:rsid w:val="00B30917"/>
    <w:rsid w:val="00B31ABF"/>
    <w:rsid w:val="00B32F39"/>
    <w:rsid w:val="00B33A50"/>
    <w:rsid w:val="00B33BE3"/>
    <w:rsid w:val="00B3452D"/>
    <w:rsid w:val="00B34661"/>
    <w:rsid w:val="00B361D7"/>
    <w:rsid w:val="00B37BFE"/>
    <w:rsid w:val="00B40015"/>
    <w:rsid w:val="00B40066"/>
    <w:rsid w:val="00B402DC"/>
    <w:rsid w:val="00B40A9E"/>
    <w:rsid w:val="00B41A33"/>
    <w:rsid w:val="00B442A0"/>
    <w:rsid w:val="00B44567"/>
    <w:rsid w:val="00B4493E"/>
    <w:rsid w:val="00B44CA6"/>
    <w:rsid w:val="00B50A78"/>
    <w:rsid w:val="00B50EA6"/>
    <w:rsid w:val="00B52DF4"/>
    <w:rsid w:val="00B53B5D"/>
    <w:rsid w:val="00B561F3"/>
    <w:rsid w:val="00B6055E"/>
    <w:rsid w:val="00B60F43"/>
    <w:rsid w:val="00B61356"/>
    <w:rsid w:val="00B615DE"/>
    <w:rsid w:val="00B6317D"/>
    <w:rsid w:val="00B656A9"/>
    <w:rsid w:val="00B66105"/>
    <w:rsid w:val="00B66E3E"/>
    <w:rsid w:val="00B721FD"/>
    <w:rsid w:val="00B7356A"/>
    <w:rsid w:val="00B737D0"/>
    <w:rsid w:val="00B76474"/>
    <w:rsid w:val="00B7723F"/>
    <w:rsid w:val="00B77C26"/>
    <w:rsid w:val="00B77C74"/>
    <w:rsid w:val="00B801AE"/>
    <w:rsid w:val="00B80534"/>
    <w:rsid w:val="00B808A8"/>
    <w:rsid w:val="00B82774"/>
    <w:rsid w:val="00B8433C"/>
    <w:rsid w:val="00B857F5"/>
    <w:rsid w:val="00B8704F"/>
    <w:rsid w:val="00B87491"/>
    <w:rsid w:val="00B91524"/>
    <w:rsid w:val="00B91591"/>
    <w:rsid w:val="00B949C2"/>
    <w:rsid w:val="00B95EE2"/>
    <w:rsid w:val="00B971D9"/>
    <w:rsid w:val="00BA1CC7"/>
    <w:rsid w:val="00BA231C"/>
    <w:rsid w:val="00BA29E9"/>
    <w:rsid w:val="00BA3998"/>
    <w:rsid w:val="00BA48F4"/>
    <w:rsid w:val="00BA5FD1"/>
    <w:rsid w:val="00BA7142"/>
    <w:rsid w:val="00BA7202"/>
    <w:rsid w:val="00BA7CE5"/>
    <w:rsid w:val="00BB0222"/>
    <w:rsid w:val="00BB1DEB"/>
    <w:rsid w:val="00BB237C"/>
    <w:rsid w:val="00BB2408"/>
    <w:rsid w:val="00BB3A22"/>
    <w:rsid w:val="00BB41A3"/>
    <w:rsid w:val="00BB4DA3"/>
    <w:rsid w:val="00BB5323"/>
    <w:rsid w:val="00BC0039"/>
    <w:rsid w:val="00BC047E"/>
    <w:rsid w:val="00BC04F0"/>
    <w:rsid w:val="00BC053D"/>
    <w:rsid w:val="00BC07DC"/>
    <w:rsid w:val="00BC0BDF"/>
    <w:rsid w:val="00BC1E92"/>
    <w:rsid w:val="00BC2941"/>
    <w:rsid w:val="00BC32DC"/>
    <w:rsid w:val="00BC3379"/>
    <w:rsid w:val="00BC35B6"/>
    <w:rsid w:val="00BC43D3"/>
    <w:rsid w:val="00BC4E22"/>
    <w:rsid w:val="00BC517C"/>
    <w:rsid w:val="00BC57AD"/>
    <w:rsid w:val="00BD004E"/>
    <w:rsid w:val="00BD1B51"/>
    <w:rsid w:val="00BD207A"/>
    <w:rsid w:val="00BD27B6"/>
    <w:rsid w:val="00BD4596"/>
    <w:rsid w:val="00BD598B"/>
    <w:rsid w:val="00BD763D"/>
    <w:rsid w:val="00BD7931"/>
    <w:rsid w:val="00BE1405"/>
    <w:rsid w:val="00BE2263"/>
    <w:rsid w:val="00BE312D"/>
    <w:rsid w:val="00BE4D31"/>
    <w:rsid w:val="00BE6E83"/>
    <w:rsid w:val="00BE6EFF"/>
    <w:rsid w:val="00BE73BF"/>
    <w:rsid w:val="00BF035E"/>
    <w:rsid w:val="00BF0E3D"/>
    <w:rsid w:val="00BF17B8"/>
    <w:rsid w:val="00BF1C20"/>
    <w:rsid w:val="00BF3AA5"/>
    <w:rsid w:val="00BF3D22"/>
    <w:rsid w:val="00BF5B59"/>
    <w:rsid w:val="00BF6544"/>
    <w:rsid w:val="00BF71FF"/>
    <w:rsid w:val="00BF75B5"/>
    <w:rsid w:val="00C01A67"/>
    <w:rsid w:val="00C02B12"/>
    <w:rsid w:val="00C05801"/>
    <w:rsid w:val="00C05B29"/>
    <w:rsid w:val="00C07317"/>
    <w:rsid w:val="00C10149"/>
    <w:rsid w:val="00C10578"/>
    <w:rsid w:val="00C135BC"/>
    <w:rsid w:val="00C15C63"/>
    <w:rsid w:val="00C15C95"/>
    <w:rsid w:val="00C172AF"/>
    <w:rsid w:val="00C21186"/>
    <w:rsid w:val="00C21ED8"/>
    <w:rsid w:val="00C23A29"/>
    <w:rsid w:val="00C2596A"/>
    <w:rsid w:val="00C25F0F"/>
    <w:rsid w:val="00C267F1"/>
    <w:rsid w:val="00C26851"/>
    <w:rsid w:val="00C27537"/>
    <w:rsid w:val="00C300D1"/>
    <w:rsid w:val="00C30649"/>
    <w:rsid w:val="00C31B0A"/>
    <w:rsid w:val="00C328FE"/>
    <w:rsid w:val="00C32FB6"/>
    <w:rsid w:val="00C33507"/>
    <w:rsid w:val="00C336EE"/>
    <w:rsid w:val="00C367F4"/>
    <w:rsid w:val="00C3748F"/>
    <w:rsid w:val="00C37839"/>
    <w:rsid w:val="00C408AF"/>
    <w:rsid w:val="00C4409D"/>
    <w:rsid w:val="00C44E72"/>
    <w:rsid w:val="00C45A06"/>
    <w:rsid w:val="00C45A08"/>
    <w:rsid w:val="00C4737F"/>
    <w:rsid w:val="00C47E5B"/>
    <w:rsid w:val="00C50A12"/>
    <w:rsid w:val="00C51BAF"/>
    <w:rsid w:val="00C523D5"/>
    <w:rsid w:val="00C52780"/>
    <w:rsid w:val="00C53B04"/>
    <w:rsid w:val="00C55E88"/>
    <w:rsid w:val="00C56755"/>
    <w:rsid w:val="00C56CD7"/>
    <w:rsid w:val="00C56F97"/>
    <w:rsid w:val="00C61E4B"/>
    <w:rsid w:val="00C64233"/>
    <w:rsid w:val="00C64BFF"/>
    <w:rsid w:val="00C666A2"/>
    <w:rsid w:val="00C66BC5"/>
    <w:rsid w:val="00C67146"/>
    <w:rsid w:val="00C67BB2"/>
    <w:rsid w:val="00C67BE5"/>
    <w:rsid w:val="00C67C39"/>
    <w:rsid w:val="00C67FBC"/>
    <w:rsid w:val="00C704E9"/>
    <w:rsid w:val="00C7321E"/>
    <w:rsid w:val="00C73709"/>
    <w:rsid w:val="00C747DA"/>
    <w:rsid w:val="00C74DB9"/>
    <w:rsid w:val="00C7536A"/>
    <w:rsid w:val="00C763C9"/>
    <w:rsid w:val="00C768F4"/>
    <w:rsid w:val="00C768F5"/>
    <w:rsid w:val="00C80057"/>
    <w:rsid w:val="00C80299"/>
    <w:rsid w:val="00C80C1B"/>
    <w:rsid w:val="00C810BA"/>
    <w:rsid w:val="00C818FB"/>
    <w:rsid w:val="00C82232"/>
    <w:rsid w:val="00C82913"/>
    <w:rsid w:val="00C83E78"/>
    <w:rsid w:val="00C843B9"/>
    <w:rsid w:val="00C849D6"/>
    <w:rsid w:val="00C85093"/>
    <w:rsid w:val="00C855F8"/>
    <w:rsid w:val="00C90AE3"/>
    <w:rsid w:val="00C90FEC"/>
    <w:rsid w:val="00C92336"/>
    <w:rsid w:val="00C952D5"/>
    <w:rsid w:val="00C972B1"/>
    <w:rsid w:val="00CA0B8C"/>
    <w:rsid w:val="00CA2CCE"/>
    <w:rsid w:val="00CA36DA"/>
    <w:rsid w:val="00CA3D7E"/>
    <w:rsid w:val="00CA43FD"/>
    <w:rsid w:val="00CA4A53"/>
    <w:rsid w:val="00CA5AD5"/>
    <w:rsid w:val="00CA7EF8"/>
    <w:rsid w:val="00CB1A02"/>
    <w:rsid w:val="00CB6BB2"/>
    <w:rsid w:val="00CB6D19"/>
    <w:rsid w:val="00CC1469"/>
    <w:rsid w:val="00CC16F2"/>
    <w:rsid w:val="00CC242C"/>
    <w:rsid w:val="00CC365D"/>
    <w:rsid w:val="00CC456D"/>
    <w:rsid w:val="00CC489B"/>
    <w:rsid w:val="00CC71EF"/>
    <w:rsid w:val="00CD091D"/>
    <w:rsid w:val="00CD0AE5"/>
    <w:rsid w:val="00CD104F"/>
    <w:rsid w:val="00CD16A7"/>
    <w:rsid w:val="00CD2BCD"/>
    <w:rsid w:val="00CD31F7"/>
    <w:rsid w:val="00CD3A4C"/>
    <w:rsid w:val="00CE022F"/>
    <w:rsid w:val="00CE10E9"/>
    <w:rsid w:val="00CE1328"/>
    <w:rsid w:val="00CE2612"/>
    <w:rsid w:val="00CE2910"/>
    <w:rsid w:val="00CE2BA6"/>
    <w:rsid w:val="00CE2C3E"/>
    <w:rsid w:val="00CE3F53"/>
    <w:rsid w:val="00CE4C30"/>
    <w:rsid w:val="00CE5393"/>
    <w:rsid w:val="00CE5C7B"/>
    <w:rsid w:val="00CE5F1A"/>
    <w:rsid w:val="00CE65D8"/>
    <w:rsid w:val="00CE70EE"/>
    <w:rsid w:val="00CE789E"/>
    <w:rsid w:val="00CF0010"/>
    <w:rsid w:val="00CF36BE"/>
    <w:rsid w:val="00CF38F2"/>
    <w:rsid w:val="00CF5AFA"/>
    <w:rsid w:val="00CF6000"/>
    <w:rsid w:val="00CF668A"/>
    <w:rsid w:val="00CF690C"/>
    <w:rsid w:val="00CF73A1"/>
    <w:rsid w:val="00D003F3"/>
    <w:rsid w:val="00D00861"/>
    <w:rsid w:val="00D02A9D"/>
    <w:rsid w:val="00D0309E"/>
    <w:rsid w:val="00D0364F"/>
    <w:rsid w:val="00D06834"/>
    <w:rsid w:val="00D06AF5"/>
    <w:rsid w:val="00D12017"/>
    <w:rsid w:val="00D14E60"/>
    <w:rsid w:val="00D16454"/>
    <w:rsid w:val="00D2080B"/>
    <w:rsid w:val="00D21A08"/>
    <w:rsid w:val="00D26A83"/>
    <w:rsid w:val="00D272C6"/>
    <w:rsid w:val="00D273D3"/>
    <w:rsid w:val="00D308ED"/>
    <w:rsid w:val="00D30F3E"/>
    <w:rsid w:val="00D312A6"/>
    <w:rsid w:val="00D33B22"/>
    <w:rsid w:val="00D35B9C"/>
    <w:rsid w:val="00D36D86"/>
    <w:rsid w:val="00D428AA"/>
    <w:rsid w:val="00D44841"/>
    <w:rsid w:val="00D45623"/>
    <w:rsid w:val="00D50A34"/>
    <w:rsid w:val="00D5169D"/>
    <w:rsid w:val="00D5342D"/>
    <w:rsid w:val="00D53EFA"/>
    <w:rsid w:val="00D54517"/>
    <w:rsid w:val="00D5466E"/>
    <w:rsid w:val="00D553A8"/>
    <w:rsid w:val="00D5605E"/>
    <w:rsid w:val="00D56945"/>
    <w:rsid w:val="00D57581"/>
    <w:rsid w:val="00D60AD3"/>
    <w:rsid w:val="00D6179F"/>
    <w:rsid w:val="00D62E8E"/>
    <w:rsid w:val="00D65D15"/>
    <w:rsid w:val="00D66EE6"/>
    <w:rsid w:val="00D7072B"/>
    <w:rsid w:val="00D73DF4"/>
    <w:rsid w:val="00D755D2"/>
    <w:rsid w:val="00D75E58"/>
    <w:rsid w:val="00D764C5"/>
    <w:rsid w:val="00D76A5F"/>
    <w:rsid w:val="00D802F1"/>
    <w:rsid w:val="00D80831"/>
    <w:rsid w:val="00D813D0"/>
    <w:rsid w:val="00D847EB"/>
    <w:rsid w:val="00D860C1"/>
    <w:rsid w:val="00D87446"/>
    <w:rsid w:val="00D87EFF"/>
    <w:rsid w:val="00D92265"/>
    <w:rsid w:val="00D934E9"/>
    <w:rsid w:val="00D942D6"/>
    <w:rsid w:val="00D94A7C"/>
    <w:rsid w:val="00D95896"/>
    <w:rsid w:val="00D95CCC"/>
    <w:rsid w:val="00D96A59"/>
    <w:rsid w:val="00D9752D"/>
    <w:rsid w:val="00D97621"/>
    <w:rsid w:val="00D9778D"/>
    <w:rsid w:val="00D97AC4"/>
    <w:rsid w:val="00D97E30"/>
    <w:rsid w:val="00DA059F"/>
    <w:rsid w:val="00DA2FD4"/>
    <w:rsid w:val="00DA3CBE"/>
    <w:rsid w:val="00DA4AD6"/>
    <w:rsid w:val="00DA5A4F"/>
    <w:rsid w:val="00DB1E1C"/>
    <w:rsid w:val="00DB2983"/>
    <w:rsid w:val="00DB2C05"/>
    <w:rsid w:val="00DB597F"/>
    <w:rsid w:val="00DB62A2"/>
    <w:rsid w:val="00DC0617"/>
    <w:rsid w:val="00DC071D"/>
    <w:rsid w:val="00DC1257"/>
    <w:rsid w:val="00DC1461"/>
    <w:rsid w:val="00DC2447"/>
    <w:rsid w:val="00DC3DC0"/>
    <w:rsid w:val="00DC4930"/>
    <w:rsid w:val="00DC5837"/>
    <w:rsid w:val="00DC5B2B"/>
    <w:rsid w:val="00DD1A5B"/>
    <w:rsid w:val="00DD1E7F"/>
    <w:rsid w:val="00DD2427"/>
    <w:rsid w:val="00DD276C"/>
    <w:rsid w:val="00DD318D"/>
    <w:rsid w:val="00DD562D"/>
    <w:rsid w:val="00DD57EF"/>
    <w:rsid w:val="00DD65C9"/>
    <w:rsid w:val="00DE0383"/>
    <w:rsid w:val="00DE175C"/>
    <w:rsid w:val="00DE1F39"/>
    <w:rsid w:val="00DE2FFE"/>
    <w:rsid w:val="00DE3620"/>
    <w:rsid w:val="00DE3D10"/>
    <w:rsid w:val="00DE4E58"/>
    <w:rsid w:val="00DE6B18"/>
    <w:rsid w:val="00DE778B"/>
    <w:rsid w:val="00DF035E"/>
    <w:rsid w:val="00DF2E12"/>
    <w:rsid w:val="00DF2F2E"/>
    <w:rsid w:val="00DF3C56"/>
    <w:rsid w:val="00DF41F2"/>
    <w:rsid w:val="00DF514A"/>
    <w:rsid w:val="00DF6690"/>
    <w:rsid w:val="00DF6804"/>
    <w:rsid w:val="00E002B4"/>
    <w:rsid w:val="00E0358D"/>
    <w:rsid w:val="00E04323"/>
    <w:rsid w:val="00E070A2"/>
    <w:rsid w:val="00E12104"/>
    <w:rsid w:val="00E138F0"/>
    <w:rsid w:val="00E13A35"/>
    <w:rsid w:val="00E15390"/>
    <w:rsid w:val="00E169AB"/>
    <w:rsid w:val="00E16ABE"/>
    <w:rsid w:val="00E17014"/>
    <w:rsid w:val="00E176B3"/>
    <w:rsid w:val="00E177B2"/>
    <w:rsid w:val="00E220D8"/>
    <w:rsid w:val="00E2656A"/>
    <w:rsid w:val="00E279AB"/>
    <w:rsid w:val="00E3027B"/>
    <w:rsid w:val="00E30DE4"/>
    <w:rsid w:val="00E31980"/>
    <w:rsid w:val="00E32611"/>
    <w:rsid w:val="00E33C4C"/>
    <w:rsid w:val="00E34AF2"/>
    <w:rsid w:val="00E34F78"/>
    <w:rsid w:val="00E374D4"/>
    <w:rsid w:val="00E37892"/>
    <w:rsid w:val="00E40036"/>
    <w:rsid w:val="00E407CC"/>
    <w:rsid w:val="00E411EE"/>
    <w:rsid w:val="00E412D0"/>
    <w:rsid w:val="00E42718"/>
    <w:rsid w:val="00E4318A"/>
    <w:rsid w:val="00E43E61"/>
    <w:rsid w:val="00E44E61"/>
    <w:rsid w:val="00E47840"/>
    <w:rsid w:val="00E47916"/>
    <w:rsid w:val="00E47A88"/>
    <w:rsid w:val="00E50F30"/>
    <w:rsid w:val="00E515DC"/>
    <w:rsid w:val="00E5163C"/>
    <w:rsid w:val="00E52F4C"/>
    <w:rsid w:val="00E54984"/>
    <w:rsid w:val="00E56322"/>
    <w:rsid w:val="00E60982"/>
    <w:rsid w:val="00E62C62"/>
    <w:rsid w:val="00E64316"/>
    <w:rsid w:val="00E654C1"/>
    <w:rsid w:val="00E65D97"/>
    <w:rsid w:val="00E65E23"/>
    <w:rsid w:val="00E66648"/>
    <w:rsid w:val="00E67425"/>
    <w:rsid w:val="00E67FA5"/>
    <w:rsid w:val="00E70B58"/>
    <w:rsid w:val="00E72A5A"/>
    <w:rsid w:val="00E73354"/>
    <w:rsid w:val="00E73B16"/>
    <w:rsid w:val="00E74D3C"/>
    <w:rsid w:val="00E76DF8"/>
    <w:rsid w:val="00E8001E"/>
    <w:rsid w:val="00E86356"/>
    <w:rsid w:val="00E86BC3"/>
    <w:rsid w:val="00E8764F"/>
    <w:rsid w:val="00E87D27"/>
    <w:rsid w:val="00E9242D"/>
    <w:rsid w:val="00E9371F"/>
    <w:rsid w:val="00E9372C"/>
    <w:rsid w:val="00E96C66"/>
    <w:rsid w:val="00E970DF"/>
    <w:rsid w:val="00EA12AE"/>
    <w:rsid w:val="00EA27F2"/>
    <w:rsid w:val="00EA41D0"/>
    <w:rsid w:val="00EA5252"/>
    <w:rsid w:val="00EA7832"/>
    <w:rsid w:val="00EA7DC9"/>
    <w:rsid w:val="00EA7F7C"/>
    <w:rsid w:val="00EB0FC9"/>
    <w:rsid w:val="00EB1213"/>
    <w:rsid w:val="00EB468E"/>
    <w:rsid w:val="00EB5255"/>
    <w:rsid w:val="00EB59C5"/>
    <w:rsid w:val="00EB5C47"/>
    <w:rsid w:val="00EB7920"/>
    <w:rsid w:val="00EC10E2"/>
    <w:rsid w:val="00EC10F5"/>
    <w:rsid w:val="00EC17D3"/>
    <w:rsid w:val="00EC1C07"/>
    <w:rsid w:val="00EC2E02"/>
    <w:rsid w:val="00EC6402"/>
    <w:rsid w:val="00ED0539"/>
    <w:rsid w:val="00ED0639"/>
    <w:rsid w:val="00ED159A"/>
    <w:rsid w:val="00ED1C78"/>
    <w:rsid w:val="00ED1EEB"/>
    <w:rsid w:val="00ED73F1"/>
    <w:rsid w:val="00EE0EC7"/>
    <w:rsid w:val="00EE21D8"/>
    <w:rsid w:val="00EE55F7"/>
    <w:rsid w:val="00EE77F0"/>
    <w:rsid w:val="00EF21E2"/>
    <w:rsid w:val="00EF362C"/>
    <w:rsid w:val="00EF4755"/>
    <w:rsid w:val="00EF5B99"/>
    <w:rsid w:val="00EF7135"/>
    <w:rsid w:val="00F001F1"/>
    <w:rsid w:val="00F01371"/>
    <w:rsid w:val="00F01A27"/>
    <w:rsid w:val="00F0215E"/>
    <w:rsid w:val="00F027DB"/>
    <w:rsid w:val="00F03447"/>
    <w:rsid w:val="00F05D9C"/>
    <w:rsid w:val="00F05F06"/>
    <w:rsid w:val="00F065BE"/>
    <w:rsid w:val="00F10212"/>
    <w:rsid w:val="00F109E1"/>
    <w:rsid w:val="00F1271B"/>
    <w:rsid w:val="00F12D28"/>
    <w:rsid w:val="00F12DEE"/>
    <w:rsid w:val="00F1341E"/>
    <w:rsid w:val="00F13B76"/>
    <w:rsid w:val="00F14A7A"/>
    <w:rsid w:val="00F1750B"/>
    <w:rsid w:val="00F1779D"/>
    <w:rsid w:val="00F179DD"/>
    <w:rsid w:val="00F17D2C"/>
    <w:rsid w:val="00F17F06"/>
    <w:rsid w:val="00F2019B"/>
    <w:rsid w:val="00F22985"/>
    <w:rsid w:val="00F23C92"/>
    <w:rsid w:val="00F24AE7"/>
    <w:rsid w:val="00F2535B"/>
    <w:rsid w:val="00F26559"/>
    <w:rsid w:val="00F27FE9"/>
    <w:rsid w:val="00F30722"/>
    <w:rsid w:val="00F30E3A"/>
    <w:rsid w:val="00F31436"/>
    <w:rsid w:val="00F322D6"/>
    <w:rsid w:val="00F32C5A"/>
    <w:rsid w:val="00F33038"/>
    <w:rsid w:val="00F3383E"/>
    <w:rsid w:val="00F37CE6"/>
    <w:rsid w:val="00F37FB4"/>
    <w:rsid w:val="00F42546"/>
    <w:rsid w:val="00F4267B"/>
    <w:rsid w:val="00F42C71"/>
    <w:rsid w:val="00F439FE"/>
    <w:rsid w:val="00F465A7"/>
    <w:rsid w:val="00F47C47"/>
    <w:rsid w:val="00F5027D"/>
    <w:rsid w:val="00F50535"/>
    <w:rsid w:val="00F50B7C"/>
    <w:rsid w:val="00F517EA"/>
    <w:rsid w:val="00F53571"/>
    <w:rsid w:val="00F53EB6"/>
    <w:rsid w:val="00F54740"/>
    <w:rsid w:val="00F550E6"/>
    <w:rsid w:val="00F554F6"/>
    <w:rsid w:val="00F55DAF"/>
    <w:rsid w:val="00F60BC0"/>
    <w:rsid w:val="00F6395C"/>
    <w:rsid w:val="00F6496B"/>
    <w:rsid w:val="00F67056"/>
    <w:rsid w:val="00F674D3"/>
    <w:rsid w:val="00F67A00"/>
    <w:rsid w:val="00F72071"/>
    <w:rsid w:val="00F74345"/>
    <w:rsid w:val="00F76BDB"/>
    <w:rsid w:val="00F77708"/>
    <w:rsid w:val="00F77D4C"/>
    <w:rsid w:val="00F80671"/>
    <w:rsid w:val="00F808A6"/>
    <w:rsid w:val="00F80A0A"/>
    <w:rsid w:val="00F80AB0"/>
    <w:rsid w:val="00F80C30"/>
    <w:rsid w:val="00F81C30"/>
    <w:rsid w:val="00F8295C"/>
    <w:rsid w:val="00F82B19"/>
    <w:rsid w:val="00F83342"/>
    <w:rsid w:val="00F837B3"/>
    <w:rsid w:val="00F90D92"/>
    <w:rsid w:val="00F90F7B"/>
    <w:rsid w:val="00F9212D"/>
    <w:rsid w:val="00F925C3"/>
    <w:rsid w:val="00F929B8"/>
    <w:rsid w:val="00F942A6"/>
    <w:rsid w:val="00F95D29"/>
    <w:rsid w:val="00F95E06"/>
    <w:rsid w:val="00F965DA"/>
    <w:rsid w:val="00F96F8E"/>
    <w:rsid w:val="00FA0EAF"/>
    <w:rsid w:val="00FA3DF9"/>
    <w:rsid w:val="00FA406A"/>
    <w:rsid w:val="00FA418D"/>
    <w:rsid w:val="00FA5190"/>
    <w:rsid w:val="00FA5863"/>
    <w:rsid w:val="00FA649D"/>
    <w:rsid w:val="00FA741A"/>
    <w:rsid w:val="00FA7999"/>
    <w:rsid w:val="00FA7CBE"/>
    <w:rsid w:val="00FB503A"/>
    <w:rsid w:val="00FB516C"/>
    <w:rsid w:val="00FC17C8"/>
    <w:rsid w:val="00FC1A73"/>
    <w:rsid w:val="00FC1DF5"/>
    <w:rsid w:val="00FC22BF"/>
    <w:rsid w:val="00FC3493"/>
    <w:rsid w:val="00FD0236"/>
    <w:rsid w:val="00FD02AB"/>
    <w:rsid w:val="00FD098E"/>
    <w:rsid w:val="00FD18F4"/>
    <w:rsid w:val="00FD54DB"/>
    <w:rsid w:val="00FD619F"/>
    <w:rsid w:val="00FD6BCE"/>
    <w:rsid w:val="00FD78C1"/>
    <w:rsid w:val="00FE0E54"/>
    <w:rsid w:val="00FE1987"/>
    <w:rsid w:val="00FE2B24"/>
    <w:rsid w:val="00FE3298"/>
    <w:rsid w:val="00FE4371"/>
    <w:rsid w:val="00FE4CB2"/>
    <w:rsid w:val="00FE4CDF"/>
    <w:rsid w:val="00FE65C6"/>
    <w:rsid w:val="00FE6AA1"/>
    <w:rsid w:val="00FF1918"/>
    <w:rsid w:val="00FF34EC"/>
    <w:rsid w:val="00FF4516"/>
    <w:rsid w:val="00FF4AA2"/>
    <w:rsid w:val="00FF62AA"/>
    <w:rsid w:val="01290F7E"/>
    <w:rsid w:val="015D1E09"/>
    <w:rsid w:val="01CD7566"/>
    <w:rsid w:val="02697903"/>
    <w:rsid w:val="02F96569"/>
    <w:rsid w:val="03EA7B21"/>
    <w:rsid w:val="05F83EAE"/>
    <w:rsid w:val="063E7D85"/>
    <w:rsid w:val="07293586"/>
    <w:rsid w:val="07295285"/>
    <w:rsid w:val="07636392"/>
    <w:rsid w:val="07770C56"/>
    <w:rsid w:val="092217DD"/>
    <w:rsid w:val="093A7294"/>
    <w:rsid w:val="0A263993"/>
    <w:rsid w:val="0A2D3AC2"/>
    <w:rsid w:val="0AA755DF"/>
    <w:rsid w:val="0B120D44"/>
    <w:rsid w:val="0BD27BF6"/>
    <w:rsid w:val="0C3B3C7D"/>
    <w:rsid w:val="0CAB2EAE"/>
    <w:rsid w:val="0D621C7D"/>
    <w:rsid w:val="0E257D00"/>
    <w:rsid w:val="0E73034D"/>
    <w:rsid w:val="0F13775A"/>
    <w:rsid w:val="0F5F45FE"/>
    <w:rsid w:val="0F9A112B"/>
    <w:rsid w:val="106D2F64"/>
    <w:rsid w:val="10B63710"/>
    <w:rsid w:val="10F10820"/>
    <w:rsid w:val="111C2F7A"/>
    <w:rsid w:val="11665CA1"/>
    <w:rsid w:val="13951726"/>
    <w:rsid w:val="139D7789"/>
    <w:rsid w:val="14396509"/>
    <w:rsid w:val="14DD2C3C"/>
    <w:rsid w:val="16087E1D"/>
    <w:rsid w:val="17701D14"/>
    <w:rsid w:val="17735226"/>
    <w:rsid w:val="189F624C"/>
    <w:rsid w:val="19FD4A34"/>
    <w:rsid w:val="1A1C66C0"/>
    <w:rsid w:val="1A42393B"/>
    <w:rsid w:val="1AAD45DE"/>
    <w:rsid w:val="1AE03F3F"/>
    <w:rsid w:val="1B046F80"/>
    <w:rsid w:val="1B3267B5"/>
    <w:rsid w:val="1B40161D"/>
    <w:rsid w:val="1B441859"/>
    <w:rsid w:val="1B6606B1"/>
    <w:rsid w:val="1C5E7925"/>
    <w:rsid w:val="1CFD070F"/>
    <w:rsid w:val="1D147360"/>
    <w:rsid w:val="1D5F6196"/>
    <w:rsid w:val="1D6132A5"/>
    <w:rsid w:val="1D8E56D5"/>
    <w:rsid w:val="1E7A43DA"/>
    <w:rsid w:val="1FE7539E"/>
    <w:rsid w:val="20671BE0"/>
    <w:rsid w:val="20963CB8"/>
    <w:rsid w:val="20A81A1B"/>
    <w:rsid w:val="20B07FB6"/>
    <w:rsid w:val="20B646FB"/>
    <w:rsid w:val="213B74B1"/>
    <w:rsid w:val="215A2310"/>
    <w:rsid w:val="21DE318A"/>
    <w:rsid w:val="21EF5B80"/>
    <w:rsid w:val="22576990"/>
    <w:rsid w:val="22F47480"/>
    <w:rsid w:val="23DE1C48"/>
    <w:rsid w:val="240210CD"/>
    <w:rsid w:val="249A6287"/>
    <w:rsid w:val="24BF09F7"/>
    <w:rsid w:val="252D53FE"/>
    <w:rsid w:val="25EC2D81"/>
    <w:rsid w:val="277057A2"/>
    <w:rsid w:val="2838132E"/>
    <w:rsid w:val="29206EB8"/>
    <w:rsid w:val="29595666"/>
    <w:rsid w:val="29874881"/>
    <w:rsid w:val="29E325E0"/>
    <w:rsid w:val="2A452503"/>
    <w:rsid w:val="2BA936A8"/>
    <w:rsid w:val="2C315A5A"/>
    <w:rsid w:val="2C4B1C25"/>
    <w:rsid w:val="2D9E56F5"/>
    <w:rsid w:val="2E667F96"/>
    <w:rsid w:val="2E8226AB"/>
    <w:rsid w:val="2F9A4C35"/>
    <w:rsid w:val="2FD065E6"/>
    <w:rsid w:val="2FD96870"/>
    <w:rsid w:val="30580BC9"/>
    <w:rsid w:val="30874C00"/>
    <w:rsid w:val="311E2ED7"/>
    <w:rsid w:val="315619EE"/>
    <w:rsid w:val="315C449C"/>
    <w:rsid w:val="31B82709"/>
    <w:rsid w:val="31D05482"/>
    <w:rsid w:val="32400B34"/>
    <w:rsid w:val="329E6876"/>
    <w:rsid w:val="333015F2"/>
    <w:rsid w:val="334B6320"/>
    <w:rsid w:val="33D934D4"/>
    <w:rsid w:val="33FE2F6A"/>
    <w:rsid w:val="340E07E5"/>
    <w:rsid w:val="34235BF7"/>
    <w:rsid w:val="358C5FA8"/>
    <w:rsid w:val="35C15DF1"/>
    <w:rsid w:val="35F679D1"/>
    <w:rsid w:val="36074A7F"/>
    <w:rsid w:val="36923549"/>
    <w:rsid w:val="36B75FBF"/>
    <w:rsid w:val="36BD0C45"/>
    <w:rsid w:val="37E00298"/>
    <w:rsid w:val="38B302F9"/>
    <w:rsid w:val="38F12CD3"/>
    <w:rsid w:val="38F94775"/>
    <w:rsid w:val="392971ED"/>
    <w:rsid w:val="39325651"/>
    <w:rsid w:val="3A872856"/>
    <w:rsid w:val="3B3763D1"/>
    <w:rsid w:val="3C2F6E1E"/>
    <w:rsid w:val="3C4F64BA"/>
    <w:rsid w:val="3CDA245A"/>
    <w:rsid w:val="3CE75BCF"/>
    <w:rsid w:val="3D1E06B7"/>
    <w:rsid w:val="3EDA0523"/>
    <w:rsid w:val="3F107DFB"/>
    <w:rsid w:val="407A6407"/>
    <w:rsid w:val="4200449D"/>
    <w:rsid w:val="423A3BCC"/>
    <w:rsid w:val="424E57D2"/>
    <w:rsid w:val="42B26C49"/>
    <w:rsid w:val="433A6FE6"/>
    <w:rsid w:val="43480868"/>
    <w:rsid w:val="4350713C"/>
    <w:rsid w:val="4363143A"/>
    <w:rsid w:val="436653E0"/>
    <w:rsid w:val="43C4431A"/>
    <w:rsid w:val="44B951CC"/>
    <w:rsid w:val="44CD14E0"/>
    <w:rsid w:val="44F20B0B"/>
    <w:rsid w:val="452E5F4C"/>
    <w:rsid w:val="45612018"/>
    <w:rsid w:val="458946E9"/>
    <w:rsid w:val="45A47C0E"/>
    <w:rsid w:val="46577FD6"/>
    <w:rsid w:val="46D955A7"/>
    <w:rsid w:val="47133957"/>
    <w:rsid w:val="47A07E0C"/>
    <w:rsid w:val="4870272E"/>
    <w:rsid w:val="49DC7715"/>
    <w:rsid w:val="4A023139"/>
    <w:rsid w:val="4A7B576F"/>
    <w:rsid w:val="4AF561A9"/>
    <w:rsid w:val="4C4A0649"/>
    <w:rsid w:val="4C7E5ECA"/>
    <w:rsid w:val="4C876AA5"/>
    <w:rsid w:val="4D0E00FB"/>
    <w:rsid w:val="4D176606"/>
    <w:rsid w:val="4DEC4FB0"/>
    <w:rsid w:val="4E075D8A"/>
    <w:rsid w:val="4EC00FAD"/>
    <w:rsid w:val="4F6D3466"/>
    <w:rsid w:val="4F9843DC"/>
    <w:rsid w:val="4FC62A8C"/>
    <w:rsid w:val="4FE20F0D"/>
    <w:rsid w:val="4FE51552"/>
    <w:rsid w:val="50504C4B"/>
    <w:rsid w:val="509C6E7C"/>
    <w:rsid w:val="5162104E"/>
    <w:rsid w:val="53A039CC"/>
    <w:rsid w:val="53A1505A"/>
    <w:rsid w:val="54063E08"/>
    <w:rsid w:val="543437E8"/>
    <w:rsid w:val="54C45A17"/>
    <w:rsid w:val="54F73313"/>
    <w:rsid w:val="54F80955"/>
    <w:rsid w:val="555170A7"/>
    <w:rsid w:val="5587536D"/>
    <w:rsid w:val="559B174B"/>
    <w:rsid w:val="55CE0CF4"/>
    <w:rsid w:val="56B22A9C"/>
    <w:rsid w:val="57B72A76"/>
    <w:rsid w:val="57C3426C"/>
    <w:rsid w:val="57CE1F93"/>
    <w:rsid w:val="588743D1"/>
    <w:rsid w:val="5887701A"/>
    <w:rsid w:val="59C0439F"/>
    <w:rsid w:val="5ABE2233"/>
    <w:rsid w:val="5BDF5D95"/>
    <w:rsid w:val="5BFE7528"/>
    <w:rsid w:val="5D5E3A5B"/>
    <w:rsid w:val="5E2467F1"/>
    <w:rsid w:val="5F1A2B43"/>
    <w:rsid w:val="5FB837BB"/>
    <w:rsid w:val="60CC405A"/>
    <w:rsid w:val="61E215D8"/>
    <w:rsid w:val="621B3775"/>
    <w:rsid w:val="62364782"/>
    <w:rsid w:val="6394356A"/>
    <w:rsid w:val="63C61B2C"/>
    <w:rsid w:val="63D40BE9"/>
    <w:rsid w:val="64102431"/>
    <w:rsid w:val="642503DD"/>
    <w:rsid w:val="64A5243A"/>
    <w:rsid w:val="64F531DE"/>
    <w:rsid w:val="65373578"/>
    <w:rsid w:val="671F124A"/>
    <w:rsid w:val="677A33C6"/>
    <w:rsid w:val="681F6961"/>
    <w:rsid w:val="68610A2F"/>
    <w:rsid w:val="68805514"/>
    <w:rsid w:val="69316E2F"/>
    <w:rsid w:val="694E2071"/>
    <w:rsid w:val="69766163"/>
    <w:rsid w:val="697A3B33"/>
    <w:rsid w:val="69D44760"/>
    <w:rsid w:val="6A40750E"/>
    <w:rsid w:val="6A520EC7"/>
    <w:rsid w:val="6AF87E20"/>
    <w:rsid w:val="6B322639"/>
    <w:rsid w:val="6C636C38"/>
    <w:rsid w:val="6DB34098"/>
    <w:rsid w:val="6DB545B6"/>
    <w:rsid w:val="6DE02FB4"/>
    <w:rsid w:val="6E514CED"/>
    <w:rsid w:val="6EB563D5"/>
    <w:rsid w:val="6ED92677"/>
    <w:rsid w:val="6F225983"/>
    <w:rsid w:val="6FFC5590"/>
    <w:rsid w:val="706D1DD0"/>
    <w:rsid w:val="70856B87"/>
    <w:rsid w:val="70D527EE"/>
    <w:rsid w:val="715B5300"/>
    <w:rsid w:val="71D27F8A"/>
    <w:rsid w:val="72553024"/>
    <w:rsid w:val="73122968"/>
    <w:rsid w:val="731F5D5E"/>
    <w:rsid w:val="73C51AD5"/>
    <w:rsid w:val="741E793C"/>
    <w:rsid w:val="745E3944"/>
    <w:rsid w:val="7635099D"/>
    <w:rsid w:val="77536BB7"/>
    <w:rsid w:val="77762421"/>
    <w:rsid w:val="77B56B1F"/>
    <w:rsid w:val="780F09F4"/>
    <w:rsid w:val="78A90480"/>
    <w:rsid w:val="7A364017"/>
    <w:rsid w:val="7A8265E1"/>
    <w:rsid w:val="7B686D42"/>
    <w:rsid w:val="7B841746"/>
    <w:rsid w:val="7C6C5AC7"/>
    <w:rsid w:val="7C965F62"/>
    <w:rsid w:val="7CC6544B"/>
    <w:rsid w:val="7D0239FF"/>
    <w:rsid w:val="7D5E40CD"/>
    <w:rsid w:val="7DCD56F2"/>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unhideWhenUsed="0" w:uiPriority="0" w:semiHidden="0" w:name="Strong" w:locked="1"/>
    <w:lsdException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qFormat="1"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ocked/>
    <w:uiPriority w:val="99"/>
    <w:pPr>
      <w:keepNext/>
      <w:overflowPunct w:val="0"/>
      <w:snapToGrid w:val="0"/>
      <w:spacing w:line="360" w:lineRule="auto"/>
      <w:outlineLvl w:val="0"/>
    </w:pPr>
    <w:rPr>
      <w:rFonts w:eastAsia="黑体"/>
      <w:b/>
      <w:bCs/>
      <w:color w:val="000000"/>
      <w:kern w:val="44"/>
      <w:sz w:val="28"/>
      <w:szCs w:val="30"/>
    </w:rPr>
  </w:style>
  <w:style w:type="paragraph" w:styleId="4">
    <w:name w:val="heading 2"/>
    <w:basedOn w:val="1"/>
    <w:next w:val="1"/>
    <w:link w:val="100"/>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2">
    <w:name w:val="toc 2"/>
    <w:basedOn w:val="1"/>
    <w:next w:val="1"/>
    <w:qFormat/>
    <w:locked/>
    <w:uiPriority w:val="39"/>
    <w:pPr>
      <w:ind w:left="420" w:leftChars="200"/>
    </w:pPr>
  </w:style>
  <w:style w:type="paragraph" w:styleId="5">
    <w:name w:val="Normal Indent"/>
    <w:basedOn w:val="1"/>
    <w:qFormat/>
    <w:locked/>
    <w:uiPriority w:val="0"/>
    <w:pPr>
      <w:ind w:firstLine="420" w:firstLineChars="200"/>
    </w:pPr>
  </w:style>
  <w:style w:type="paragraph" w:styleId="6">
    <w:name w:val="annotation text"/>
    <w:basedOn w:val="1"/>
    <w:link w:val="33"/>
    <w:qFormat/>
    <w:uiPriority w:val="99"/>
    <w:pPr>
      <w:jc w:val="left"/>
    </w:pPr>
    <w:rPr>
      <w:kern w:val="0"/>
      <w:sz w:val="24"/>
      <w:szCs w:val="20"/>
    </w:rPr>
  </w:style>
  <w:style w:type="paragraph" w:styleId="7">
    <w:name w:val="Body Text"/>
    <w:basedOn w:val="1"/>
    <w:link w:val="32"/>
    <w:uiPriority w:val="0"/>
    <w:pPr>
      <w:widowControl/>
      <w:snapToGrid w:val="0"/>
      <w:spacing w:before="60" w:after="160" w:line="259" w:lineRule="auto"/>
      <w:ind w:right="113"/>
    </w:pPr>
    <w:rPr>
      <w:kern w:val="0"/>
      <w:sz w:val="18"/>
      <w:szCs w:val="20"/>
    </w:rPr>
  </w:style>
  <w:style w:type="paragraph" w:styleId="8">
    <w:name w:val="Body Text Indent"/>
    <w:basedOn w:val="1"/>
    <w:link w:val="41"/>
    <w:qFormat/>
    <w:uiPriority w:val="0"/>
    <w:pPr>
      <w:spacing w:after="120"/>
      <w:ind w:left="420" w:leftChars="200"/>
    </w:pPr>
    <w:rPr>
      <w:kern w:val="0"/>
      <w:sz w:val="24"/>
      <w:szCs w:val="20"/>
    </w:rPr>
  </w:style>
  <w:style w:type="paragraph" w:styleId="9">
    <w:name w:val="Date"/>
    <w:basedOn w:val="1"/>
    <w:next w:val="1"/>
    <w:link w:val="28"/>
    <w:qFormat/>
    <w:uiPriority w:val="0"/>
    <w:pPr>
      <w:ind w:left="100" w:leftChars="2500"/>
    </w:pPr>
    <w:rPr>
      <w:kern w:val="0"/>
      <w:sz w:val="24"/>
      <w:szCs w:val="20"/>
    </w:rPr>
  </w:style>
  <w:style w:type="paragraph" w:styleId="10">
    <w:name w:val="Balloon Text"/>
    <w:basedOn w:val="1"/>
    <w:link w:val="37"/>
    <w:semiHidden/>
    <w:qFormat/>
    <w:uiPriority w:val="0"/>
    <w:rPr>
      <w:kern w:val="0"/>
      <w:sz w:val="18"/>
      <w:szCs w:val="20"/>
    </w:rPr>
  </w:style>
  <w:style w:type="paragraph" w:styleId="11">
    <w:name w:val="footer"/>
    <w:basedOn w:val="1"/>
    <w:link w:val="27"/>
    <w:qFormat/>
    <w:uiPriority w:val="99"/>
    <w:pPr>
      <w:tabs>
        <w:tab w:val="center" w:pos="4153"/>
        <w:tab w:val="right" w:pos="8306"/>
      </w:tabs>
      <w:snapToGrid w:val="0"/>
      <w:jc w:val="left"/>
    </w:pPr>
    <w:rPr>
      <w:kern w:val="0"/>
      <w:sz w:val="18"/>
      <w:szCs w:val="20"/>
    </w:rPr>
  </w:style>
  <w:style w:type="paragraph" w:styleId="12">
    <w:name w:val="header"/>
    <w:basedOn w:val="1"/>
    <w:link w:val="39"/>
    <w:qFormat/>
    <w:uiPriority w:val="0"/>
    <w:pPr>
      <w:pBdr>
        <w:bottom w:val="single" w:color="auto" w:sz="6" w:space="1"/>
      </w:pBdr>
      <w:tabs>
        <w:tab w:val="center" w:pos="4153"/>
        <w:tab w:val="right" w:pos="8306"/>
      </w:tabs>
      <w:snapToGrid w:val="0"/>
      <w:jc w:val="center"/>
    </w:pPr>
    <w:rPr>
      <w:kern w:val="0"/>
      <w:sz w:val="18"/>
      <w:szCs w:val="20"/>
    </w:rPr>
  </w:style>
  <w:style w:type="paragraph" w:styleId="13">
    <w:name w:val="toc 1"/>
    <w:basedOn w:val="1"/>
    <w:next w:val="1"/>
    <w:qFormat/>
    <w:locked/>
    <w:uiPriority w:val="39"/>
  </w:style>
  <w:style w:type="paragraph" w:styleId="14">
    <w:name w:val="Body Text 2"/>
    <w:basedOn w:val="1"/>
    <w:link w:val="63"/>
    <w:qFormat/>
    <w:locked/>
    <w:uiPriority w:val="0"/>
    <w:pPr>
      <w:spacing w:after="120" w:line="480" w:lineRule="auto"/>
      <w:ind w:firstLine="480" w:firstLineChars="200"/>
    </w:pPr>
  </w:style>
  <w:style w:type="paragraph" w:styleId="15">
    <w:name w:val="Normal (Web)"/>
    <w:basedOn w:val="1"/>
    <w:link w:val="30"/>
    <w:qFormat/>
    <w:uiPriority w:val="0"/>
    <w:pPr>
      <w:widowControl/>
      <w:spacing w:before="100" w:beforeAutospacing="1" w:after="100" w:afterAutospacing="1"/>
      <w:jc w:val="left"/>
    </w:pPr>
    <w:rPr>
      <w:rFonts w:ascii="宋体" w:hAnsi="宋体"/>
      <w:kern w:val="0"/>
      <w:sz w:val="24"/>
      <w:szCs w:val="20"/>
    </w:rPr>
  </w:style>
  <w:style w:type="paragraph" w:styleId="16">
    <w:name w:val="annotation subject"/>
    <w:basedOn w:val="6"/>
    <w:next w:val="6"/>
    <w:link w:val="38"/>
    <w:semiHidden/>
    <w:qFormat/>
    <w:uiPriority w:val="0"/>
    <w:rPr>
      <w:b/>
    </w:rPr>
  </w:style>
  <w:style w:type="paragraph" w:styleId="17">
    <w:name w:val="Body Text First Indent"/>
    <w:basedOn w:val="1"/>
    <w:next w:val="1"/>
    <w:link w:val="60"/>
    <w:qFormat/>
    <w:locked/>
    <w:uiPriority w:val="0"/>
    <w:pPr>
      <w:spacing w:after="120"/>
      <w:ind w:firstLine="420" w:firstLineChars="100"/>
    </w:pPr>
  </w:style>
  <w:style w:type="table" w:styleId="19">
    <w:name w:val="Table Grid"/>
    <w:basedOn w:val="1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qFormat/>
    <w:locked/>
    <w:uiPriority w:val="0"/>
  </w:style>
  <w:style w:type="character" w:styleId="22">
    <w:name w:val="Hyperlink"/>
    <w:basedOn w:val="20"/>
    <w:unhideWhenUsed/>
    <w:qFormat/>
    <w:locked/>
    <w:uiPriority w:val="99"/>
    <w:rPr>
      <w:color w:val="0563C1" w:themeColor="hyperlink"/>
      <w:u w:val="single"/>
      <w14:textFill>
        <w14:solidFill>
          <w14:schemeClr w14:val="hlink"/>
        </w14:solidFill>
      </w14:textFill>
    </w:rPr>
  </w:style>
  <w:style w:type="character" w:styleId="23">
    <w:name w:val="annotation reference"/>
    <w:semiHidden/>
    <w:qFormat/>
    <w:uiPriority w:val="0"/>
    <w:rPr>
      <w:sz w:val="21"/>
    </w:rPr>
  </w:style>
  <w:style w:type="character" w:styleId="24">
    <w:name w:val="HTML Cite"/>
    <w:qFormat/>
    <w:locked/>
    <w:uiPriority w:val="0"/>
    <w:rPr>
      <w:rFonts w:ascii="Times New Roman" w:hAnsi="Times New Roman"/>
      <w:szCs w:val="20"/>
    </w:rPr>
  </w:style>
  <w:style w:type="paragraph" w:customStyle="1" w:styleId="25">
    <w:name w:val="Default"/>
    <w:basedOn w:val="26"/>
    <w:next w:val="1"/>
    <w:qFormat/>
    <w:uiPriority w:val="0"/>
    <w:pPr>
      <w:widowControl w:val="0"/>
      <w:autoSpaceDE w:val="0"/>
      <w:autoSpaceDN w:val="0"/>
      <w:adjustRightInd w:val="0"/>
      <w:spacing w:line="380" w:lineRule="exact"/>
      <w:jc w:val="center"/>
    </w:pPr>
    <w:rPr>
      <w:rFonts w:ascii="宋体" w:hAnsi="Times New Roman" w:eastAsia="宋体" w:cs="Times New Roman"/>
      <w:color w:val="000000"/>
      <w:sz w:val="24"/>
      <w:szCs w:val="24"/>
      <w:lang w:val="en-US" w:eastAsia="zh-CN" w:bidi="ar-SA"/>
    </w:rPr>
  </w:style>
  <w:style w:type="paragraph" w:customStyle="1" w:styleId="26">
    <w:name w:val="纯文本1"/>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27">
    <w:name w:val="页脚 字符1"/>
    <w:link w:val="11"/>
    <w:qFormat/>
    <w:locked/>
    <w:uiPriority w:val="99"/>
    <w:rPr>
      <w:sz w:val="18"/>
    </w:rPr>
  </w:style>
  <w:style w:type="character" w:customStyle="1" w:styleId="28">
    <w:name w:val="日期 字符1"/>
    <w:link w:val="9"/>
    <w:qFormat/>
    <w:locked/>
    <w:uiPriority w:val="0"/>
    <w:rPr>
      <w:rFonts w:ascii="Times New Roman" w:hAnsi="Times New Roman" w:eastAsia="宋体"/>
      <w:sz w:val="24"/>
    </w:rPr>
  </w:style>
  <w:style w:type="character" w:customStyle="1" w:styleId="29">
    <w:name w:val="页脚 字符"/>
    <w:basedOn w:val="20"/>
    <w:qFormat/>
    <w:uiPriority w:val="99"/>
  </w:style>
  <w:style w:type="character" w:customStyle="1" w:styleId="30">
    <w:name w:val="普通(网站) 字符"/>
    <w:link w:val="15"/>
    <w:qFormat/>
    <w:locked/>
    <w:uiPriority w:val="0"/>
    <w:rPr>
      <w:rFonts w:ascii="宋体" w:hAnsi="宋体" w:eastAsia="宋体"/>
      <w:sz w:val="24"/>
    </w:rPr>
  </w:style>
  <w:style w:type="character" w:customStyle="1" w:styleId="31">
    <w:name w:val="正文文本 字符1"/>
    <w:semiHidden/>
    <w:qFormat/>
    <w:uiPriority w:val="0"/>
    <w:rPr>
      <w:rFonts w:ascii="Times New Roman" w:hAnsi="Times New Roman" w:eastAsia="宋体"/>
      <w:sz w:val="24"/>
    </w:rPr>
  </w:style>
  <w:style w:type="character" w:customStyle="1" w:styleId="32">
    <w:name w:val="正文文本 字符"/>
    <w:link w:val="7"/>
    <w:qFormat/>
    <w:locked/>
    <w:uiPriority w:val="0"/>
    <w:rPr>
      <w:sz w:val="18"/>
    </w:rPr>
  </w:style>
  <w:style w:type="character" w:customStyle="1" w:styleId="33">
    <w:name w:val="批注文字 字符"/>
    <w:link w:val="6"/>
    <w:qFormat/>
    <w:locked/>
    <w:uiPriority w:val="99"/>
    <w:rPr>
      <w:rFonts w:ascii="Times New Roman" w:hAnsi="Times New Roman" w:eastAsia="宋体"/>
      <w:sz w:val="24"/>
    </w:rPr>
  </w:style>
  <w:style w:type="character" w:customStyle="1" w:styleId="34">
    <w:name w:val="表格 Char"/>
    <w:link w:val="35"/>
    <w:qFormat/>
    <w:locked/>
    <w:uiPriority w:val="0"/>
    <w:rPr>
      <w:rFonts w:ascii="宋体"/>
      <w:sz w:val="21"/>
    </w:rPr>
  </w:style>
  <w:style w:type="paragraph" w:customStyle="1" w:styleId="35">
    <w:name w:val="表格"/>
    <w:basedOn w:val="1"/>
    <w:next w:val="1"/>
    <w:link w:val="34"/>
    <w:qFormat/>
    <w:uiPriority w:val="0"/>
    <w:pPr>
      <w:adjustRightInd w:val="0"/>
      <w:snapToGrid w:val="0"/>
      <w:spacing w:beforeLines="10" w:afterLines="10" w:line="259" w:lineRule="auto"/>
      <w:jc w:val="center"/>
    </w:pPr>
    <w:rPr>
      <w:rFonts w:ascii="宋体"/>
      <w:kern w:val="0"/>
      <w:szCs w:val="20"/>
    </w:rPr>
  </w:style>
  <w:style w:type="character" w:customStyle="1" w:styleId="36">
    <w:name w:val="日期 字符"/>
    <w:semiHidden/>
    <w:qFormat/>
    <w:uiPriority w:val="0"/>
    <w:rPr>
      <w:rFonts w:ascii="Times New Roman" w:hAnsi="Times New Roman" w:eastAsia="宋体"/>
      <w:sz w:val="24"/>
    </w:rPr>
  </w:style>
  <w:style w:type="character" w:customStyle="1" w:styleId="37">
    <w:name w:val="批注框文本 字符"/>
    <w:link w:val="10"/>
    <w:semiHidden/>
    <w:qFormat/>
    <w:locked/>
    <w:uiPriority w:val="0"/>
    <w:rPr>
      <w:rFonts w:ascii="Times New Roman" w:hAnsi="Times New Roman" w:eastAsia="宋体"/>
      <w:sz w:val="18"/>
    </w:rPr>
  </w:style>
  <w:style w:type="character" w:customStyle="1" w:styleId="38">
    <w:name w:val="批注主题 字符"/>
    <w:link w:val="16"/>
    <w:semiHidden/>
    <w:qFormat/>
    <w:locked/>
    <w:uiPriority w:val="0"/>
    <w:rPr>
      <w:rFonts w:ascii="Times New Roman" w:hAnsi="Times New Roman" w:eastAsia="宋体"/>
      <w:b/>
      <w:kern w:val="2"/>
      <w:sz w:val="24"/>
    </w:rPr>
  </w:style>
  <w:style w:type="character" w:customStyle="1" w:styleId="39">
    <w:name w:val="页眉 字符"/>
    <w:link w:val="12"/>
    <w:qFormat/>
    <w:locked/>
    <w:uiPriority w:val="99"/>
    <w:rPr>
      <w:sz w:val="18"/>
    </w:rPr>
  </w:style>
  <w:style w:type="character" w:customStyle="1" w:styleId="40">
    <w:name w:val="批注文字 字符1"/>
    <w:semiHidden/>
    <w:qFormat/>
    <w:uiPriority w:val="0"/>
    <w:rPr>
      <w:rFonts w:ascii="Times New Roman" w:hAnsi="Times New Roman" w:eastAsia="宋体"/>
      <w:sz w:val="24"/>
    </w:rPr>
  </w:style>
  <w:style w:type="character" w:customStyle="1" w:styleId="41">
    <w:name w:val="正文文本缩进 字符"/>
    <w:link w:val="8"/>
    <w:semiHidden/>
    <w:qFormat/>
    <w:locked/>
    <w:uiPriority w:val="0"/>
    <w:rPr>
      <w:rFonts w:ascii="Times New Roman" w:hAnsi="Times New Roman" w:eastAsia="宋体"/>
      <w:sz w:val="24"/>
    </w:rPr>
  </w:style>
  <w:style w:type="paragraph" w:customStyle="1" w:styleId="4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44">
    <w:name w:val="表头"/>
    <w:basedOn w:val="1"/>
    <w:link w:val="47"/>
    <w:qFormat/>
    <w:uiPriority w:val="0"/>
    <w:pPr>
      <w:jc w:val="center"/>
    </w:pPr>
    <w:rPr>
      <w:rFonts w:eastAsia="黑体"/>
      <w:b/>
    </w:rPr>
  </w:style>
  <w:style w:type="character" w:customStyle="1" w:styleId="45">
    <w:name w:val="【表中文字】 Char"/>
    <w:link w:val="46"/>
    <w:qFormat/>
    <w:locked/>
    <w:uiPriority w:val="0"/>
    <w:rPr>
      <w:kern w:val="2"/>
      <w:sz w:val="21"/>
      <w:szCs w:val="24"/>
    </w:rPr>
  </w:style>
  <w:style w:type="paragraph" w:customStyle="1" w:styleId="46">
    <w:name w:val="【表中文字】"/>
    <w:basedOn w:val="1"/>
    <w:link w:val="45"/>
    <w:qFormat/>
    <w:uiPriority w:val="0"/>
    <w:pPr>
      <w:jc w:val="center"/>
    </w:pPr>
  </w:style>
  <w:style w:type="character" w:customStyle="1" w:styleId="47">
    <w:name w:val="表头 字符"/>
    <w:link w:val="44"/>
    <w:qFormat/>
    <w:uiPriority w:val="0"/>
    <w:rPr>
      <w:rFonts w:eastAsia="黑体"/>
      <w:b/>
      <w:kern w:val="2"/>
      <w:sz w:val="21"/>
      <w:szCs w:val="24"/>
    </w:rPr>
  </w:style>
  <w:style w:type="character" w:customStyle="1" w:styleId="48">
    <w:name w:val="表格文字 字符"/>
    <w:link w:val="49"/>
    <w:qFormat/>
    <w:uiPriority w:val="0"/>
    <w:rPr>
      <w:rFonts w:cs="宋体"/>
      <w:sz w:val="21"/>
      <w:szCs w:val="24"/>
    </w:rPr>
  </w:style>
  <w:style w:type="paragraph" w:customStyle="1" w:styleId="49">
    <w:name w:val="表格文字"/>
    <w:basedOn w:val="1"/>
    <w:link w:val="48"/>
    <w:qFormat/>
    <w:uiPriority w:val="0"/>
    <w:pPr>
      <w:widowControl/>
      <w:jc w:val="center"/>
    </w:pPr>
    <w:rPr>
      <w:rFonts w:cs="宋体"/>
      <w:kern w:val="0"/>
    </w:rPr>
  </w:style>
  <w:style w:type="character" w:customStyle="1" w:styleId="50">
    <w:name w:val="【正文】 Char1"/>
    <w:link w:val="51"/>
    <w:qFormat/>
    <w:locked/>
    <w:uiPriority w:val="0"/>
    <w:rPr>
      <w:kern w:val="2"/>
      <w:sz w:val="24"/>
      <w:szCs w:val="24"/>
    </w:rPr>
  </w:style>
  <w:style w:type="paragraph" w:customStyle="1" w:styleId="51">
    <w:name w:val="【正文】"/>
    <w:basedOn w:val="1"/>
    <w:link w:val="50"/>
    <w:qFormat/>
    <w:uiPriority w:val="0"/>
    <w:pPr>
      <w:spacing w:line="360" w:lineRule="auto"/>
      <w:ind w:firstLine="200" w:firstLineChars="200"/>
    </w:pPr>
    <w:rPr>
      <w:sz w:val="24"/>
    </w:rPr>
  </w:style>
  <w:style w:type="character" w:customStyle="1" w:styleId="52">
    <w:name w:val="【表头】 Char"/>
    <w:link w:val="53"/>
    <w:qFormat/>
    <w:uiPriority w:val="0"/>
    <w:rPr>
      <w:rFonts w:eastAsia="黑体"/>
      <w:b/>
      <w:sz w:val="24"/>
    </w:rPr>
  </w:style>
  <w:style w:type="paragraph" w:customStyle="1" w:styleId="53">
    <w:name w:val="【表头】"/>
    <w:basedOn w:val="1"/>
    <w:link w:val="52"/>
    <w:qFormat/>
    <w:uiPriority w:val="0"/>
    <w:pPr>
      <w:keepNext/>
      <w:adjustRightInd w:val="0"/>
      <w:snapToGrid w:val="0"/>
      <w:jc w:val="center"/>
    </w:pPr>
    <w:rPr>
      <w:rFonts w:eastAsia="黑体"/>
      <w:b/>
      <w:kern w:val="0"/>
      <w:sz w:val="24"/>
      <w:szCs w:val="20"/>
    </w:rPr>
  </w:style>
  <w:style w:type="paragraph" w:customStyle="1" w:styleId="54">
    <w:name w:val="正文1"/>
    <w:link w:val="55"/>
    <w:qFormat/>
    <w:uiPriority w:val="0"/>
    <w:pPr>
      <w:spacing w:line="360" w:lineRule="auto"/>
      <w:ind w:firstLine="480" w:firstLineChars="200"/>
      <w:jc w:val="both"/>
    </w:pPr>
    <w:rPr>
      <w:rFonts w:ascii="Times New Roman" w:hAnsi="Times New Roman" w:eastAsia="宋体" w:cs="宋体"/>
      <w:sz w:val="24"/>
      <w:lang w:val="en-US" w:eastAsia="zh-CN" w:bidi="ar-SA"/>
    </w:rPr>
  </w:style>
  <w:style w:type="character" w:customStyle="1" w:styleId="55">
    <w:name w:val="Normal Char"/>
    <w:link w:val="54"/>
    <w:qFormat/>
    <w:uiPriority w:val="0"/>
    <w:rPr>
      <w:rFonts w:cs="宋体"/>
      <w:sz w:val="24"/>
    </w:rPr>
  </w:style>
  <w:style w:type="paragraph" w:customStyle="1" w:styleId="56">
    <w:name w:val="《正文》"/>
    <w:basedOn w:val="1"/>
    <w:link w:val="58"/>
    <w:qFormat/>
    <w:uiPriority w:val="0"/>
    <w:pPr>
      <w:spacing w:line="360" w:lineRule="auto"/>
      <w:ind w:firstLine="200" w:firstLineChars="200"/>
    </w:pPr>
    <w:rPr>
      <w:sz w:val="24"/>
    </w:rPr>
  </w:style>
  <w:style w:type="paragraph" w:customStyle="1" w:styleId="57">
    <w:name w:val="标题2"/>
    <w:basedOn w:val="51"/>
    <w:link w:val="59"/>
    <w:qFormat/>
    <w:uiPriority w:val="0"/>
    <w:pPr>
      <w:ind w:firstLine="0" w:firstLineChars="0"/>
      <w:outlineLvl w:val="1"/>
    </w:pPr>
    <w:rPr>
      <w:b/>
      <w:snapToGrid w:val="0"/>
    </w:rPr>
  </w:style>
  <w:style w:type="character" w:customStyle="1" w:styleId="58">
    <w:name w:val="《正文》 字符"/>
    <w:link w:val="56"/>
    <w:qFormat/>
    <w:uiPriority w:val="0"/>
    <w:rPr>
      <w:kern w:val="2"/>
      <w:sz w:val="24"/>
      <w:szCs w:val="24"/>
    </w:rPr>
  </w:style>
  <w:style w:type="character" w:customStyle="1" w:styleId="59">
    <w:name w:val="标题2 字符"/>
    <w:link w:val="57"/>
    <w:qFormat/>
    <w:uiPriority w:val="0"/>
    <w:rPr>
      <w:b/>
      <w:snapToGrid w:val="0"/>
      <w:kern w:val="2"/>
      <w:sz w:val="24"/>
      <w:szCs w:val="24"/>
    </w:rPr>
  </w:style>
  <w:style w:type="character" w:customStyle="1" w:styleId="60">
    <w:name w:val="正文文本首行缩进 字符"/>
    <w:link w:val="17"/>
    <w:qFormat/>
    <w:uiPriority w:val="0"/>
    <w:rPr>
      <w:kern w:val="2"/>
      <w:sz w:val="21"/>
      <w:szCs w:val="24"/>
    </w:rPr>
  </w:style>
  <w:style w:type="character" w:customStyle="1" w:styleId="61">
    <w:name w:val="【表中文字】- 字符"/>
    <w:link w:val="62"/>
    <w:qFormat/>
    <w:uiPriority w:val="0"/>
  </w:style>
  <w:style w:type="paragraph" w:customStyle="1" w:styleId="62">
    <w:name w:val="【表中文字】-"/>
    <w:basedOn w:val="1"/>
    <w:link w:val="61"/>
    <w:qFormat/>
    <w:uiPriority w:val="0"/>
    <w:pPr>
      <w:jc w:val="center"/>
    </w:pPr>
    <w:rPr>
      <w:kern w:val="0"/>
      <w:sz w:val="20"/>
      <w:szCs w:val="20"/>
    </w:rPr>
  </w:style>
  <w:style w:type="character" w:customStyle="1" w:styleId="63">
    <w:name w:val="正文文本 2 字符"/>
    <w:basedOn w:val="20"/>
    <w:link w:val="14"/>
    <w:qFormat/>
    <w:uiPriority w:val="0"/>
    <w:rPr>
      <w:kern w:val="2"/>
      <w:sz w:val="21"/>
      <w:szCs w:val="24"/>
    </w:rPr>
  </w:style>
  <w:style w:type="character" w:customStyle="1" w:styleId="64">
    <w:name w:val="【表中文字】 Char Char"/>
    <w:qFormat/>
    <w:uiPriority w:val="0"/>
    <w:rPr>
      <w:rFonts w:ascii="Calibri" w:hAnsi="Calibri"/>
    </w:rPr>
  </w:style>
  <w:style w:type="character" w:customStyle="1" w:styleId="65">
    <w:name w:val="正 Char1"/>
    <w:link w:val="66"/>
    <w:qFormat/>
    <w:uiPriority w:val="0"/>
    <w:rPr>
      <w:rFonts w:ascii="Calibri" w:hAnsi="Calibri" w:cs="宋体"/>
      <w:kern w:val="2"/>
      <w:sz w:val="24"/>
    </w:rPr>
  </w:style>
  <w:style w:type="paragraph" w:customStyle="1" w:styleId="66">
    <w:name w:val="正"/>
    <w:basedOn w:val="1"/>
    <w:link w:val="65"/>
    <w:qFormat/>
    <w:uiPriority w:val="0"/>
    <w:pPr>
      <w:spacing w:beforeLines="25" w:afterLines="25" w:line="440" w:lineRule="exact"/>
      <w:ind w:firstLine="200" w:firstLineChars="200"/>
    </w:pPr>
    <w:rPr>
      <w:rFonts w:ascii="Calibri" w:hAnsi="Calibri" w:cs="宋体"/>
      <w:sz w:val="24"/>
      <w:szCs w:val="20"/>
    </w:rPr>
  </w:style>
  <w:style w:type="table" w:customStyle="1" w:styleId="67">
    <w:name w:val="[表格样式]"/>
    <w:basedOn w:val="18"/>
    <w:qFormat/>
    <w:uiPriority w:val="99"/>
    <w:pPr>
      <w:adjustRightInd w:val="0"/>
      <w:snapToGrid w:val="0"/>
      <w:jc w:val="center"/>
    </w:pPr>
    <w:rPr>
      <w:rFonts w:cstheme="minorBidi"/>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68">
    <w:name w:val="正文部分 Char"/>
    <w:qFormat/>
    <w:uiPriority w:val="0"/>
    <w:rPr>
      <w:rFonts w:ascii="宋体" w:hAnsi="宋体" w:eastAsia="宋体" w:cs="宋体"/>
      <w:bCs/>
      <w:sz w:val="28"/>
      <w:szCs w:val="32"/>
      <w:lang w:val="en-US" w:eastAsia="zh-CN" w:bidi="ar-SA"/>
    </w:rPr>
  </w:style>
  <w:style w:type="paragraph" w:customStyle="1" w:styleId="69">
    <w:name w:val="正文（首行缩进两字） Char"/>
    <w:basedOn w:val="1"/>
    <w:qFormat/>
    <w:uiPriority w:val="0"/>
    <w:pPr>
      <w:widowControl/>
      <w:spacing w:line="360" w:lineRule="auto"/>
      <w:ind w:firstLine="420"/>
    </w:pPr>
    <w:rPr>
      <w:kern w:val="0"/>
      <w:sz w:val="24"/>
      <w:szCs w:val="20"/>
    </w:rPr>
  </w:style>
  <w:style w:type="paragraph" w:customStyle="1" w:styleId="70">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styleId="71">
    <w:name w:val="List Paragraph"/>
    <w:basedOn w:val="1"/>
    <w:qFormat/>
    <w:uiPriority w:val="99"/>
    <w:pPr>
      <w:ind w:firstLine="420" w:firstLineChars="200"/>
    </w:pPr>
  </w:style>
  <w:style w:type="paragraph" w:customStyle="1" w:styleId="72">
    <w:name w:val="首行缩进正文"/>
    <w:basedOn w:val="1"/>
    <w:link w:val="74"/>
    <w:qFormat/>
    <w:uiPriority w:val="0"/>
    <w:pPr>
      <w:autoSpaceDE w:val="0"/>
      <w:autoSpaceDN w:val="0"/>
      <w:adjustRightInd w:val="0"/>
      <w:snapToGrid w:val="0"/>
      <w:spacing w:line="500" w:lineRule="exact"/>
      <w:ind w:firstLine="480" w:firstLineChars="200"/>
    </w:pPr>
    <w:rPr>
      <w:color w:val="4472C4" w:themeColor="accent1"/>
      <w:kern w:val="0"/>
      <w:sz w:val="24"/>
      <w14:textFill>
        <w14:solidFill>
          <w14:schemeClr w14:val="accent1"/>
        </w14:solidFill>
      </w14:textFill>
    </w:rPr>
  </w:style>
  <w:style w:type="paragraph" w:customStyle="1" w:styleId="73">
    <w:name w:val="【表头】0"/>
    <w:basedOn w:val="44"/>
    <w:link w:val="76"/>
    <w:qFormat/>
    <w:uiPriority w:val="0"/>
    <w:pPr>
      <w:adjustRightInd w:val="0"/>
      <w:snapToGrid w:val="0"/>
      <w:spacing w:line="400" w:lineRule="exact"/>
    </w:pPr>
    <w:rPr>
      <w:rFonts w:eastAsia="宋体"/>
      <w:sz w:val="24"/>
    </w:rPr>
  </w:style>
  <w:style w:type="character" w:customStyle="1" w:styleId="74">
    <w:name w:val="首行缩进正文 字符"/>
    <w:basedOn w:val="20"/>
    <w:link w:val="72"/>
    <w:qFormat/>
    <w:uiPriority w:val="0"/>
    <w:rPr>
      <w:color w:val="4472C4" w:themeColor="accent1"/>
      <w:sz w:val="24"/>
      <w:szCs w:val="24"/>
      <w14:textFill>
        <w14:solidFill>
          <w14:schemeClr w14:val="accent1"/>
        </w14:solidFill>
      </w14:textFill>
    </w:rPr>
  </w:style>
  <w:style w:type="paragraph" w:customStyle="1" w:styleId="75">
    <w:name w:val="【表中表】居中"/>
    <w:basedOn w:val="1"/>
    <w:link w:val="78"/>
    <w:qFormat/>
    <w:uiPriority w:val="0"/>
    <w:pPr>
      <w:autoSpaceDE w:val="0"/>
      <w:autoSpaceDN w:val="0"/>
      <w:adjustRightInd w:val="0"/>
      <w:snapToGrid w:val="0"/>
      <w:jc w:val="center"/>
    </w:pPr>
    <w:rPr>
      <w:color w:val="4472C4" w:themeColor="accent1"/>
      <w14:textFill>
        <w14:solidFill>
          <w14:schemeClr w14:val="accent1"/>
        </w14:solidFill>
      </w14:textFill>
    </w:rPr>
  </w:style>
  <w:style w:type="character" w:customStyle="1" w:styleId="76">
    <w:name w:val="【表头】0 字符"/>
    <w:basedOn w:val="47"/>
    <w:link w:val="73"/>
    <w:qFormat/>
    <w:uiPriority w:val="0"/>
    <w:rPr>
      <w:rFonts w:eastAsia="黑体"/>
      <w:kern w:val="2"/>
      <w:sz w:val="24"/>
      <w:szCs w:val="24"/>
    </w:rPr>
  </w:style>
  <w:style w:type="paragraph" w:customStyle="1" w:styleId="77">
    <w:name w:val="表中表-两端"/>
    <w:basedOn w:val="75"/>
    <w:link w:val="80"/>
    <w:qFormat/>
    <w:uiPriority w:val="0"/>
    <w:pPr>
      <w:jc w:val="both"/>
    </w:pPr>
  </w:style>
  <w:style w:type="character" w:customStyle="1" w:styleId="78">
    <w:name w:val="【表中表】居中 字符"/>
    <w:basedOn w:val="20"/>
    <w:link w:val="75"/>
    <w:qFormat/>
    <w:uiPriority w:val="0"/>
    <w:rPr>
      <w:color w:val="4472C4" w:themeColor="accent1"/>
      <w:kern w:val="2"/>
      <w:sz w:val="21"/>
      <w:szCs w:val="24"/>
      <w14:textFill>
        <w14:solidFill>
          <w14:schemeClr w14:val="accent1"/>
        </w14:solidFill>
      </w14:textFill>
    </w:rPr>
  </w:style>
  <w:style w:type="paragraph" w:customStyle="1" w:styleId="79">
    <w:name w:val="一、"/>
    <w:basedOn w:val="72"/>
    <w:link w:val="81"/>
    <w:qFormat/>
    <w:uiPriority w:val="0"/>
    <w:pPr>
      <w:ind w:firstLine="482"/>
    </w:pPr>
    <w:rPr>
      <w:b/>
      <w:bCs/>
    </w:rPr>
  </w:style>
  <w:style w:type="character" w:customStyle="1" w:styleId="80">
    <w:name w:val="表中表-两端 字符"/>
    <w:basedOn w:val="78"/>
    <w:link w:val="77"/>
    <w:qFormat/>
    <w:uiPriority w:val="0"/>
    <w:rPr>
      <w:color w:val="4472C4" w:themeColor="accent1"/>
      <w:kern w:val="2"/>
      <w:sz w:val="21"/>
      <w:szCs w:val="24"/>
      <w14:textFill>
        <w14:solidFill>
          <w14:schemeClr w14:val="accent1"/>
        </w14:solidFill>
      </w14:textFill>
    </w:rPr>
  </w:style>
  <w:style w:type="character" w:customStyle="1" w:styleId="81">
    <w:name w:val="一、 字符"/>
    <w:basedOn w:val="74"/>
    <w:link w:val="79"/>
    <w:qFormat/>
    <w:uiPriority w:val="0"/>
    <w:rPr>
      <w:b/>
      <w:bCs/>
      <w:color w:val="4472C4" w:themeColor="accent1"/>
      <w:sz w:val="24"/>
      <w:szCs w:val="24"/>
      <w14:textFill>
        <w14:solidFill>
          <w14:schemeClr w14:val="accent1"/>
        </w14:solidFill>
      </w14:textFill>
    </w:rPr>
  </w:style>
  <w:style w:type="paragraph" w:customStyle="1" w:styleId="82">
    <w:name w:val="【正文+】"/>
    <w:basedOn w:val="72"/>
    <w:link w:val="84"/>
    <w:qFormat/>
    <w:uiPriority w:val="0"/>
    <w:pPr>
      <w:autoSpaceDE/>
      <w:autoSpaceDN/>
    </w:pPr>
    <w:rPr>
      <w:rFonts w:eastAsia="仿宋" w:cs="宋体"/>
      <w:color w:val="000000" w:themeColor="text1"/>
      <w14:textFill>
        <w14:solidFill>
          <w14:schemeClr w14:val="tx1"/>
        </w14:solidFill>
      </w14:textFill>
    </w:rPr>
  </w:style>
  <w:style w:type="paragraph" w:customStyle="1" w:styleId="83">
    <w:name w:val="【表中表】"/>
    <w:basedOn w:val="1"/>
    <w:link w:val="85"/>
    <w:qFormat/>
    <w:uiPriority w:val="0"/>
    <w:pPr>
      <w:adjustRightInd w:val="0"/>
      <w:snapToGrid w:val="0"/>
      <w:jc w:val="center"/>
    </w:pPr>
    <w:rPr>
      <w:rFonts w:eastAsia="仿宋"/>
      <w:kern w:val="0"/>
    </w:rPr>
  </w:style>
  <w:style w:type="character" w:customStyle="1" w:styleId="84">
    <w:name w:val="【正文+】 字符"/>
    <w:basedOn w:val="74"/>
    <w:link w:val="82"/>
    <w:qFormat/>
    <w:uiPriority w:val="0"/>
    <w:rPr>
      <w:rFonts w:eastAsia="仿宋" w:cs="宋体"/>
      <w:color w:val="000000" w:themeColor="text1"/>
      <w:sz w:val="24"/>
      <w:szCs w:val="24"/>
      <w14:textFill>
        <w14:solidFill>
          <w14:schemeClr w14:val="tx1"/>
        </w14:solidFill>
      </w14:textFill>
    </w:rPr>
  </w:style>
  <w:style w:type="character" w:customStyle="1" w:styleId="85">
    <w:name w:val="【表中表】 字符"/>
    <w:basedOn w:val="20"/>
    <w:link w:val="83"/>
    <w:qFormat/>
    <w:uiPriority w:val="0"/>
    <w:rPr>
      <w:rFonts w:eastAsia="仿宋"/>
      <w:sz w:val="21"/>
      <w:szCs w:val="24"/>
    </w:rPr>
  </w:style>
  <w:style w:type="character" w:customStyle="1" w:styleId="86">
    <w:name w:val="【正文】 Char"/>
    <w:qFormat/>
    <w:uiPriority w:val="0"/>
    <w:rPr>
      <w:rFonts w:cs="宋体"/>
      <w:color w:val="000000" w:themeColor="text1"/>
      <w:sz w:val="24"/>
      <w:szCs w:val="24"/>
      <w14:textFill>
        <w14:solidFill>
          <w14:schemeClr w14:val="tx1"/>
        </w14:solidFill>
      </w14:textFill>
    </w:rPr>
  </w:style>
  <w:style w:type="character" w:customStyle="1" w:styleId="87">
    <w:name w:val="C【表中文字】- 字符"/>
    <w:link w:val="88"/>
    <w:qFormat/>
    <w:uiPriority w:val="0"/>
    <w:rPr>
      <w:sz w:val="18"/>
    </w:rPr>
  </w:style>
  <w:style w:type="paragraph" w:customStyle="1" w:styleId="88">
    <w:name w:val="C【表中文字】-"/>
    <w:basedOn w:val="1"/>
    <w:link w:val="87"/>
    <w:qFormat/>
    <w:uiPriority w:val="0"/>
    <w:pPr>
      <w:adjustRightInd w:val="0"/>
      <w:snapToGrid w:val="0"/>
      <w:jc w:val="center"/>
    </w:pPr>
    <w:rPr>
      <w:kern w:val="0"/>
      <w:sz w:val="18"/>
      <w:szCs w:val="20"/>
    </w:rPr>
  </w:style>
  <w:style w:type="paragraph" w:customStyle="1" w:styleId="89">
    <w:name w:val="C首行缩进正文"/>
    <w:basedOn w:val="51"/>
    <w:link w:val="90"/>
    <w:qFormat/>
    <w:uiPriority w:val="0"/>
    <w:rPr>
      <w:rFonts w:cs="宋体"/>
      <w:color w:val="000000" w:themeColor="text1"/>
      <w:kern w:val="0"/>
      <w:sz w:val="21"/>
      <w14:textFill>
        <w14:solidFill>
          <w14:schemeClr w14:val="tx1"/>
        </w14:solidFill>
      </w14:textFill>
    </w:rPr>
  </w:style>
  <w:style w:type="character" w:customStyle="1" w:styleId="90">
    <w:name w:val="C首行缩进正文 字符"/>
    <w:basedOn w:val="86"/>
    <w:link w:val="89"/>
    <w:qFormat/>
    <w:uiPriority w:val="0"/>
    <w:rPr>
      <w:rFonts w:cs="宋体"/>
      <w:color w:val="000000" w:themeColor="text1"/>
      <w:sz w:val="21"/>
      <w:szCs w:val="24"/>
      <w14:textFill>
        <w14:solidFill>
          <w14:schemeClr w14:val="tx1"/>
        </w14:solidFill>
      </w14:textFill>
    </w:rPr>
  </w:style>
  <w:style w:type="character" w:customStyle="1" w:styleId="91">
    <w:name w:val="神-安表格 字符"/>
    <w:link w:val="92"/>
    <w:qFormat/>
    <w:locked/>
    <w:uiPriority w:val="0"/>
    <w:rPr>
      <w:color w:val="000000"/>
      <w:kern w:val="2"/>
      <w:sz w:val="21"/>
      <w:szCs w:val="24"/>
    </w:rPr>
  </w:style>
  <w:style w:type="paragraph" w:customStyle="1" w:styleId="92">
    <w:name w:val="神-安表格"/>
    <w:basedOn w:val="1"/>
    <w:link w:val="91"/>
    <w:qFormat/>
    <w:uiPriority w:val="0"/>
    <w:pPr>
      <w:adjustRightInd w:val="0"/>
      <w:snapToGrid w:val="0"/>
      <w:jc w:val="center"/>
    </w:pPr>
    <w:rPr>
      <w:color w:val="000000"/>
    </w:rPr>
  </w:style>
  <w:style w:type="paragraph" w:customStyle="1" w:styleId="93">
    <w:name w:val="AAA首行缩进2字符正文"/>
    <w:basedOn w:val="72"/>
    <w:qFormat/>
    <w:uiPriority w:val="0"/>
    <w:pPr>
      <w:autoSpaceDE/>
      <w:autoSpaceDN/>
      <w:ind w:firstLine="200"/>
    </w:pPr>
    <w:rPr>
      <w:rFonts w:eastAsia="仿宋" w:cs="宋体"/>
      <w:color w:val="000000" w:themeColor="text1"/>
      <w14:textFill>
        <w14:solidFill>
          <w14:schemeClr w14:val="tx1"/>
        </w14:solidFill>
      </w14:textFill>
    </w:rPr>
  </w:style>
  <w:style w:type="paragraph" w:customStyle="1" w:styleId="94">
    <w:name w:val="列表段落1"/>
    <w:basedOn w:val="1"/>
    <w:qFormat/>
    <w:uiPriority w:val="34"/>
    <w:pPr>
      <w:ind w:firstLine="420" w:firstLineChars="200"/>
    </w:pPr>
    <w:rPr>
      <w:szCs w:val="20"/>
    </w:rPr>
  </w:style>
  <w:style w:type="paragraph" w:customStyle="1" w:styleId="95">
    <w:name w:val="AAA正文1"/>
    <w:basedOn w:val="1"/>
    <w:link w:val="96"/>
    <w:qFormat/>
    <w:uiPriority w:val="0"/>
    <w:pPr>
      <w:adjustRightInd w:val="0"/>
      <w:snapToGrid w:val="0"/>
      <w:spacing w:line="500" w:lineRule="exact"/>
      <w:ind w:firstLine="200" w:firstLineChars="200"/>
    </w:pPr>
    <w:rPr>
      <w:rFonts w:eastAsia="仿宋"/>
      <w:color w:val="000000" w:themeColor="text1"/>
      <w:sz w:val="24"/>
      <w14:textFill>
        <w14:solidFill>
          <w14:schemeClr w14:val="tx1"/>
        </w14:solidFill>
      </w14:textFill>
    </w:rPr>
  </w:style>
  <w:style w:type="character" w:customStyle="1" w:styleId="96">
    <w:name w:val="AAA正文1 字符"/>
    <w:basedOn w:val="20"/>
    <w:link w:val="95"/>
    <w:qFormat/>
    <w:uiPriority w:val="0"/>
    <w:rPr>
      <w:rFonts w:eastAsia="仿宋"/>
      <w:color w:val="000000" w:themeColor="text1"/>
      <w:kern w:val="2"/>
      <w:sz w:val="24"/>
      <w:szCs w:val="24"/>
      <w14:textFill>
        <w14:solidFill>
          <w14:schemeClr w14:val="tx1"/>
        </w14:solidFill>
      </w14:textFill>
    </w:rPr>
  </w:style>
  <w:style w:type="character" w:customStyle="1" w:styleId="97">
    <w:name w:val="内容 Char"/>
    <w:link w:val="98"/>
    <w:qFormat/>
    <w:uiPriority w:val="0"/>
    <w:rPr>
      <w:color w:val="000000"/>
      <w:kern w:val="2"/>
      <w:sz w:val="24"/>
      <w:szCs w:val="24"/>
    </w:rPr>
  </w:style>
  <w:style w:type="paragraph" w:customStyle="1" w:styleId="98">
    <w:name w:val="内容"/>
    <w:basedOn w:val="1"/>
    <w:link w:val="97"/>
    <w:qFormat/>
    <w:uiPriority w:val="0"/>
    <w:pPr>
      <w:widowControl/>
      <w:spacing w:beforeLines="50" w:afterLines="50"/>
      <w:ind w:firstLine="200" w:firstLineChars="200"/>
      <w:jc w:val="left"/>
    </w:pPr>
    <w:rPr>
      <w:color w:val="000000"/>
      <w:sz w:val="24"/>
    </w:rPr>
  </w:style>
  <w:style w:type="paragraph" w:customStyle="1" w:styleId="99">
    <w:name w:val="11111"/>
    <w:basedOn w:val="1"/>
    <w:next w:val="1"/>
    <w:qFormat/>
    <w:uiPriority w:val="0"/>
    <w:pPr>
      <w:spacing w:line="360" w:lineRule="auto"/>
      <w:ind w:firstLine="200" w:firstLineChars="200"/>
    </w:pPr>
    <w:rPr>
      <w:rFonts w:ascii="宋体" w:hAnsi="宋体" w:eastAsia="Times New Roman" w:cs="宋体"/>
      <w:sz w:val="24"/>
    </w:rPr>
  </w:style>
  <w:style w:type="character" w:customStyle="1" w:styleId="100">
    <w:name w:val="标题 2 字符"/>
    <w:basedOn w:val="20"/>
    <w:link w:val="4"/>
    <w:semiHidden/>
    <w:qFormat/>
    <w:uiPriority w:val="0"/>
    <w:rPr>
      <w:rFonts w:asciiTheme="majorHAnsi" w:hAnsiTheme="majorHAnsi" w:eastAsiaTheme="majorEastAsia" w:cstheme="majorBidi"/>
      <w:b/>
      <w:bCs/>
      <w:kern w:val="2"/>
      <w:sz w:val="32"/>
      <w:szCs w:val="32"/>
    </w:rPr>
  </w:style>
  <w:style w:type="paragraph" w:customStyle="1" w:styleId="101">
    <w:name w:val="【表格】1"/>
    <w:next w:val="17"/>
    <w:qFormat/>
    <w:uiPriority w:val="0"/>
    <w:pPr>
      <w:widowControl w:val="0"/>
      <w:spacing w:after="160" w:line="0" w:lineRule="atLeast"/>
      <w:jc w:val="center"/>
    </w:pPr>
    <w:rPr>
      <w:rFonts w:ascii="Times New Roman" w:hAnsi="Times New Roman" w:eastAsia="宋体" w:cs="Times New Roman"/>
      <w:color w:val="000000"/>
      <w:sz w:val="21"/>
      <w:szCs w:val="1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5.xml"/><Relationship Id="rId61" Type="http://schemas.openxmlformats.org/officeDocument/2006/relationships/fontTable" Target="fontTable.xml"/><Relationship Id="rId60" Type="http://schemas.openxmlformats.org/officeDocument/2006/relationships/customXml" Target="../customXml/item2.xml"/><Relationship Id="rId6" Type="http://schemas.openxmlformats.org/officeDocument/2006/relationships/footer" Target="footer4.xml"/><Relationship Id="rId59" Type="http://schemas.openxmlformats.org/officeDocument/2006/relationships/customXml" Target="../customXml/item1.xml"/><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footer" Target="footer3.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emf"/><Relationship Id="rId46"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5f0be961d440b6858d86a365760a0c02dc6c417" TargetMode="External"/><Relationship Id="rId45" Type="http://schemas.openxmlformats.org/officeDocument/2006/relationships/image" Target="media/image28.png"/><Relationship Id="rId44"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0c58e5d994ffe6dd8d7e23e9d00a324d37748c6" TargetMode="External"/><Relationship Id="rId43" Type="http://schemas.openxmlformats.org/officeDocument/2006/relationships/image" Target="media/image27.png"/><Relationship Id="rId42"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68d16c1ff94a9d0b4e0f3ba494327214aa3c27bf" TargetMode="External"/><Relationship Id="rId41" Type="http://schemas.openxmlformats.org/officeDocument/2006/relationships/image" Target="media/image26.png"/><Relationship Id="rId40"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5d2bdd54556b38445587273586834c784534f6b6" TargetMode="External"/><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ced5b2f46680ecf7a8e76340915d7188f9d3721" TargetMode="External"/><Relationship Id="rId37" Type="http://schemas.openxmlformats.org/officeDocument/2006/relationships/image" Target="media/image24.png"/><Relationship Id="rId36"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44a5dd8d4828d25475a9f396608232237857be67" TargetMode="External"/><Relationship Id="rId35" Type="http://schemas.openxmlformats.org/officeDocument/2006/relationships/image" Target="media/image23.png"/><Relationship Id="rId34"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28e6759df3a27455ae6cf49fd8b68de48e657a87" TargetMode="External"/><Relationship Id="rId33" Type="http://schemas.openxmlformats.org/officeDocument/2006/relationships/image" Target="media/image22.png"/><Relationship Id="rId32"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9b0ec48dd2c30100684384ac9be60fa0d7590ced" TargetMode="External"/><Relationship Id="rId31" Type="http://schemas.openxmlformats.org/officeDocument/2006/relationships/image" Target="media/image21.png"/><Relationship Id="rId30" Type="http://schemas.openxmlformats.org/officeDocument/2006/relationships/image" Target="https://www.kdocs.cn/api/v3/office/copy/aTFXQ3NpaWlxN0xqQVc2SHgyd2dzamdsRTVJZGpVcmpzb0dJQnU0ZEtzQnhFcGdydDl6bzlaK3dValA1RmF1TmErZFN6Y1RuMEREd3ZTTVVJZE5PR0N6WEhoVlE4V0tGeTVldWRtUlp5Q3VYYlM5TUhramlxWFgvZmJtRDB3TUhHdVlCM3ZaT2Jackt3cVNzcm0vQ0NaNFBqUnk0bVY0YVA4Z2VZM083MXNaSTFPYkdIYmZ6c1UrL3g5RVdFY0dPQURqNG05V0V3QU5RWUY3OTdKVT0=/attach/object/df01251a951416b99266038f81a8dca8991a8abb" TargetMode="External"/><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emf"/><Relationship Id="rId13" Type="http://schemas.openxmlformats.org/officeDocument/2006/relationships/image" Target="media/image4.png"/><Relationship Id="rId12" Type="http://schemas.openxmlformats.org/officeDocument/2006/relationships/image" Target="media/image3.emf"/><Relationship Id="rId11" Type="http://schemas.openxmlformats.org/officeDocument/2006/relationships/oleObject" Target="embeddings/oleObject1.bin"/><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BFA2FF9-128A-4312-9B48-2FF64527707C}">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Pages>
  <Words>26864</Words>
  <Characters>153127</Characters>
  <Lines>1</Lines>
  <Paragraphs>1</Paragraphs>
  <TotalTime>7</TotalTime>
  <ScaleCrop>false</ScaleCrop>
  <LinksUpToDate>false</LinksUpToDate>
  <CharactersWithSpaces>179632</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2023-01-30T01:05:00Z</dcterms:created>
  <dc:creator>lhj</dc:creator>
  <cp:lastModifiedBy>M〜amazing</cp:lastModifiedBy>
  <cp:lastPrinted>2023-01-30T01:06:00Z</cp:lastPrinted>
  <dcterms:modified xsi:type="dcterms:W3CDTF">2023-11-06T01:52:15Z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A0528D3FB3024BBEAA3E0415EDB6AC46</vt:lpwstr>
  </property>
</Properties>
</file>